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imes New Roman Regular" w:hAnsi="Times New Roman Regular" w:cs="Times New Roman Regular"/>
          <w:sz w:val="24"/>
        </w:rPr>
      </w:pPr>
      <w:r>
        <w:rPr>
          <w:rFonts w:ascii="Times New Roman Bold" w:hAnsi="Times New Roman Bold" w:cs="Times New Roman Bold"/>
          <w:b/>
          <w:bCs/>
          <w:sz w:val="32"/>
          <w:szCs w:val="32"/>
        </w:rPr>
        <w:t>Learning Experience from the Party Day Activity</w:t>
      </w:r>
    </w:p>
    <w:p>
      <w:pPr>
        <w:rPr>
          <w:rFonts w:hint="default" w:ascii="Times New Roman Regular" w:hAnsi="Times New Roman Regular" w:cs="Times New Roman Regular"/>
          <w:sz w:val="21"/>
          <w:szCs w:val="21"/>
        </w:rPr>
      </w:pPr>
    </w:p>
    <w:p>
      <w:pPr>
        <w:ind w:firstLine="420" w:firstLineChars="200"/>
        <w:rPr>
          <w:rFonts w:hint="default" w:ascii="Times New Roman Regular" w:hAnsi="Times New Roman Regular" w:cs="Times New Roman Regular"/>
          <w:sz w:val="21"/>
          <w:szCs w:val="21"/>
        </w:rPr>
      </w:pPr>
      <w:bookmarkStart w:id="0" w:name="_GoBack"/>
      <w:bookmarkEnd w:id="0"/>
      <w:r>
        <w:rPr>
          <w:rFonts w:hint="default" w:ascii="Times New Roman Regular" w:hAnsi="Times New Roman Regular" w:cs="Times New Roman Regular"/>
          <w:sz w:val="21"/>
          <w:szCs w:val="21"/>
        </w:rPr>
        <w:t xml:space="preserve">At the recent Party theme meeting on “Internalizing the Spirit to Strengthen the Foundation, Fulfilling Duties to Safeguard Security,” I gained a profound understanding of the concept of safe resilience governance. </w:t>
      </w:r>
    </w:p>
    <w:p>
      <w:pPr>
        <w:ind w:firstLine="420" w:firstLineChars="20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As an active applicant for Party membership, I recognize that grassroots governance must center on regular risk screening and prevention, addressing diverse public hazards through institutional improvements and coordinated resource allocation. The meeting emphasized that building a defensive barrier between daily management and emergency response is essentia</w:t>
      </w:r>
      <w:r>
        <w:rPr>
          <w:rFonts w:hint="eastAsia" w:ascii="Times New Roman Regular" w:hAnsi="Times New Roman Regular" w:cs="Times New Roman Regular"/>
          <w:sz w:val="21"/>
          <w:szCs w:val="21"/>
          <w:lang w:val="en-US" w:eastAsia="zh-CN"/>
        </w:rPr>
        <w:t>l</w:t>
      </w:r>
      <w:r>
        <w:rPr>
          <w:rFonts w:hint="default" w:ascii="Times New Roman Regular" w:hAnsi="Times New Roman Regular" w:cs="Times New Roman Regular"/>
          <w:sz w:val="21"/>
          <w:szCs w:val="21"/>
        </w:rPr>
        <w:t xml:space="preserve">. This integrated approach not only enhances systemic resilience but also consolidates the fundamental guarantee for steady regional development. </w:t>
      </w:r>
    </w:p>
    <w:p>
      <w:pPr>
        <w:ind w:firstLine="420" w:firstLineChars="20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I am determined to apply this spirit to my own work, strengthen my sense of duty, and actively contribute to community safety and order. This experience has deepened my commitment to the Party’s governance philosophy and inspired me to better prepare for future membership through practical action.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0000" w:usb1="00000000" w:usb2="00000000" w:usb3="00000000" w:csb0="00000000"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
    <w:altName w:val="苹方-简"/>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Helvetica Neue">
    <w:panose1 w:val="02000503000000020004"/>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苹方-简">
    <w:panose1 w:val="020B0400000000000000"/>
    <w:charset w:val="86"/>
    <w:family w:val="auto"/>
    <w:pitch w:val="default"/>
    <w:sig w:usb0="00000000" w:usb1="00000000" w:usb2="00000000" w:usb3="00000000" w:csb0="00160000" w:csb1="00000000"/>
  </w:font>
  <w:font w:name="Times New Roman Regular">
    <w:panose1 w:val="02020603050405020304"/>
    <w:charset w:val="00"/>
    <w:family w:val="auto"/>
    <w:pitch w:val="default"/>
    <w:sig w:usb0="00000000" w:usb1="00000000" w:usb2="00000000" w:usb3="00000000" w:csb0="00000000" w:csb1="00000000"/>
  </w:font>
  <w:font w:name="Times New Roman Bold">
    <w:panose1 w:val="02020603050405020304"/>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6"/>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FD9343"/>
    <w:rsid w:val="27FD9343"/>
    <w:rsid w:val="7F1F0B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cherry 论文格式"/>
    <w:basedOn w:val="1"/>
    <w:uiPriority w:val="0"/>
    <w:pPr>
      <w:spacing w:line="360" w:lineRule="auto"/>
      <w:ind w:firstLine="721" w:firstLineChars="200"/>
    </w:pPr>
    <w:rPr>
      <w:rFonts w:ascii="Times New Roman" w:hAnsi="Times New Roman" w:eastAsia="ti"/>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Office_6.0.2.8225_F1E327BC-269C-435d-A152-05C5408002CA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2026-07-07T22:52:00Z</dcterms:created>
  <dc:creator>Sixiii</dc:creator>
  <cp:lastModifiedBy>Sixiii</cp:lastModifiedBy>
  <dcterms:modified xsi:type="dcterms:W3CDTF">2026-07-07T22:58:21Z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B983A554AD474E9191124D6AF46D4BA1_41</vt:lpwstr>
  </property>
</Properties>
</file>