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AC655">
      <w:pPr>
        <w:jc w:val="center"/>
        <w:rPr>
          <w:rFonts w:hint="eastAsia"/>
          <w:sz w:val="32"/>
          <w:szCs w:val="40"/>
        </w:rPr>
      </w:pPr>
      <w:r>
        <w:rPr>
          <w:rFonts w:hint="eastAsia"/>
          <w:sz w:val="24"/>
          <w:szCs w:val="32"/>
        </w:rPr>
        <w:t>Learning Experience of the Party Day Activity</w:t>
      </w:r>
    </w:p>
    <w:p w14:paraId="71DD539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As a Party activist, I attended the themed Party Day activity on December 17 with the theme of "Studying and Understanding Deeply to Strengthen Responsibility, Forging Ahead Courageously to Make New Contributions". Three comrades gave performances centering on "green and low-carbon development", which deeply inspired me.</w:t>
      </w:r>
    </w:p>
    <w:p w14:paraId="65B6B08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I learned that green and low-carbon development is a key task of Guangdong’s 15th Five-Year Plan, aligning with General Secretary Xi’s instructions and the 15th National Games’ green hosting spirit. Guangdong’s practices, like renovating over 90% of sports venues and building "optical storage and charging" stations in Shenzhen, showcase tangible low-carbon transformation. What touched me most is that the call for green development relies on both Party members’ examples and public participation, such as villagers’ active engagement in waste sorting.</w:t>
      </w:r>
      <w:bookmarkStart w:id="0" w:name="_GoBack"/>
      <w:bookmarkEnd w:id="0"/>
    </w:p>
    <w:p w14:paraId="5B21B04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This activity has strengthened my resolve to contribute to green development as a Party activist.</w:t>
      </w:r>
    </w:p>
    <w:p w14:paraId="619841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C62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2026-01-06T10:41:27Z</dcterms:created>
  <dc:creator>Xst34</dc:creator>
  <cp:lastModifiedBy>浮尘</cp:lastModifiedBy>
  <dcterms:modified xsi:type="dcterms:W3CDTF">2026-01-06T10:42:04Z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eyJoZGlkIjoiZDk2YTdjMzY1ZTU2ZjVmMjM5OWYxNGYzNDMzNTdhODUiLCJ1c2VySWQiOiIxMTQxMjg4NzA1In0=</vt:lpwstr>
  </property>
  <property fmtid="{D5CDD505-2E9C-101B-9397-08002B2CF9AE}" pid="4" name="ICV">
    <vt:lpwstr>DCDE529EF0A841848C49706B6F8F7959_12</vt:lpwstr>
  </property>
</Properties>
</file>