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1514"/>
        <w:gridCol w:w="2686"/>
        <w:gridCol w:w="2271"/>
        <w:gridCol w:w="2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8" w:type="dxa"/>
            <w:gridSpan w:val="2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名称</w:t>
            </w:r>
          </w:p>
        </w:tc>
        <w:tc>
          <w:tcPr>
            <w:tcW w:w="2686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微丝</w:t>
            </w:r>
          </w:p>
        </w:tc>
        <w:tc>
          <w:tcPr>
            <w:tcW w:w="2271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微管</w:t>
            </w:r>
          </w:p>
        </w:tc>
        <w:tc>
          <w:tcPr>
            <w:tcW w:w="257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中间丝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8" w:type="dxa"/>
            <w:gridSpan w:val="2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相同点</w:t>
            </w:r>
          </w:p>
        </w:tc>
        <w:tc>
          <w:tcPr>
            <w:tcW w:w="7532" w:type="dxa"/>
            <w:gridSpan w:val="3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都有相应的蛋白质亚基组装而形成；都是细胞骨架的组成成分，起着维持细胞形态的作用。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  <w:vMerge w:val="restart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同</w:t>
            </w:r>
          </w:p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点</w:t>
            </w:r>
          </w:p>
        </w:tc>
        <w:tc>
          <w:tcPr>
            <w:tcW w:w="1514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形态</w:t>
            </w:r>
          </w:p>
        </w:tc>
        <w:tc>
          <w:tcPr>
            <w:tcW w:w="2686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螺旋状扭链</w:t>
            </w:r>
          </w:p>
        </w:tc>
        <w:tc>
          <w:tcPr>
            <w:tcW w:w="2271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中空管状</w:t>
            </w:r>
          </w:p>
        </w:tc>
        <w:tc>
          <w:tcPr>
            <w:tcW w:w="257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绳索状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514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组成</w:t>
            </w:r>
          </w:p>
        </w:tc>
        <w:tc>
          <w:tcPr>
            <w:tcW w:w="2686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肌动蛋白</w:t>
            </w:r>
          </w:p>
        </w:tc>
        <w:tc>
          <w:tcPr>
            <w:tcW w:w="2271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微管蛋白</w:t>
            </w:r>
          </w:p>
        </w:tc>
        <w:tc>
          <w:tcPr>
            <w:tcW w:w="2575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中间丝蛋白，不同组织中成分有差异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514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组装</w:t>
            </w:r>
          </w:p>
        </w:tc>
        <w:tc>
          <w:tcPr>
            <w:tcW w:w="2686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有踏车行为</w:t>
            </w:r>
          </w:p>
        </w:tc>
        <w:tc>
          <w:tcPr>
            <w:tcW w:w="2271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有踏车行为</w:t>
            </w:r>
          </w:p>
        </w:tc>
        <w:tc>
          <w:tcPr>
            <w:tcW w:w="2575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无踏车行为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514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是否有极性</w:t>
            </w:r>
          </w:p>
        </w:tc>
        <w:tc>
          <w:tcPr>
            <w:tcW w:w="2686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有</w:t>
            </w:r>
          </w:p>
        </w:tc>
        <w:tc>
          <w:tcPr>
            <w:tcW w:w="2271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有</w:t>
            </w:r>
          </w:p>
        </w:tc>
        <w:tc>
          <w:tcPr>
            <w:tcW w:w="257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514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是否有酶活性</w:t>
            </w:r>
          </w:p>
        </w:tc>
        <w:tc>
          <w:tcPr>
            <w:tcW w:w="2686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ATP酶</w:t>
            </w:r>
          </w:p>
        </w:tc>
        <w:tc>
          <w:tcPr>
            <w:tcW w:w="2271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GTP酶</w:t>
            </w:r>
          </w:p>
        </w:tc>
        <w:tc>
          <w:tcPr>
            <w:tcW w:w="257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514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马达蛋白</w:t>
            </w:r>
          </w:p>
        </w:tc>
        <w:tc>
          <w:tcPr>
            <w:tcW w:w="2686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肌球蛋白</w:t>
            </w:r>
          </w:p>
        </w:tc>
        <w:tc>
          <w:tcPr>
            <w:tcW w:w="2271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动力蛋白、驱动蛋白</w:t>
            </w:r>
          </w:p>
        </w:tc>
        <w:tc>
          <w:tcPr>
            <w:tcW w:w="257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514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功能</w:t>
            </w:r>
          </w:p>
        </w:tc>
        <w:tc>
          <w:tcPr>
            <w:tcW w:w="2686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作为肌纤维的主要成分，参与肌肉收缩；组成微绒毛，参与细胞运动；组成胞质分裂环，参与细胞分裂</w:t>
            </w:r>
          </w:p>
        </w:tc>
        <w:tc>
          <w:tcPr>
            <w:tcW w:w="2271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构成纤毛、鞭毛和中心粒等细胞运动器官；参与染色体运动；维持细胞器的位置，参与细胞器的位移</w:t>
            </w:r>
          </w:p>
        </w:tc>
        <w:tc>
          <w:tcPr>
            <w:tcW w:w="2575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与mRNA运输有关；参与细胞分化</w:t>
            </w:r>
          </w:p>
        </w:tc>
      </w:tr>
    </w:tbl>
    <w:p/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（1）细胞是指引者的例子:</w:t>
      </w:r>
    </w:p>
    <w:p>
      <w:pPr>
        <w:rPr>
          <w:rFonts w:hint="eastAsia"/>
        </w:rPr>
      </w:pPr>
      <w:r>
        <w:rPr>
          <w:rFonts w:hint="eastAsia"/>
        </w:rPr>
        <w:t>细胞中含有DNA,RNA，发生转录时，DNA指引RNA的合成，发生翻译时，RNA指引蛋白质的合成。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（2）细胞是背叛者的例子:</w:t>
      </w:r>
    </w:p>
    <w:p>
      <w:pPr>
        <w:rPr>
          <w:rFonts w:hint="eastAsia"/>
        </w:rPr>
      </w:pPr>
      <w:r>
        <w:rPr>
          <w:rFonts w:hint="eastAsia"/>
        </w:rPr>
        <w:t>细胞在物理、化学等因素下发生变异，变成癌细胞，无限增殖，入侵人体的器官组织，使人体的器官组织发生病变，严重危害人的健康。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（3）细胞是万象之因的例子:</w:t>
      </w:r>
    </w:p>
    <w:p>
      <w:pPr>
        <w:rPr>
          <w:rFonts w:hint="eastAsia"/>
        </w:rPr>
      </w:pPr>
      <w:r>
        <w:rPr>
          <w:rFonts w:hint="eastAsia"/>
        </w:rPr>
        <w:t>细胞是生命活动的基本单位，是生命活动的基础，各种分化细胞的密切合作才能完成复杂的生命活动。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（4）细胞是补天之女娲:</w:t>
      </w:r>
    </w:p>
    <w:p>
      <w:pPr>
        <w:rPr>
          <w:rFonts w:hint="eastAsia"/>
        </w:rPr>
      </w:pPr>
      <w:r>
        <w:rPr>
          <w:rFonts w:hint="eastAsia"/>
        </w:rPr>
        <w:t>例如浆细胞，可以合成、贮存抗体，参与体液免疫，维持机体的健康。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（5)细胞是终结之末的例子:</w:t>
      </w:r>
    </w:p>
    <w:p>
      <w:pPr>
        <w:rPr>
          <w:rFonts w:hint="eastAsia"/>
        </w:rPr>
      </w:pPr>
      <w:r>
        <w:rPr>
          <w:rFonts w:hint="eastAsia"/>
        </w:rPr>
        <w:t>细胞的衰老与凋亡:</w:t>
      </w:r>
    </w:p>
    <w:p>
      <w:pPr>
        <w:rPr>
          <w:rFonts w:hint="eastAsia"/>
        </w:rPr>
      </w:pPr>
      <w:r>
        <w:rPr>
          <w:rFonts w:hint="eastAsia"/>
        </w:rPr>
        <w:t>①氧自由基对细胞损伤的积累、细胞染色体端粒缩短等原因造成细胞的衰老，细胞分裂增殖能力与分化能力退化；而细胞衰老是机体衰老和死亡的基础，限制了人体的寿命。</w:t>
      </w:r>
    </w:p>
    <w:p>
      <w:pPr>
        <w:rPr>
          <w:rFonts w:hint="eastAsia"/>
        </w:rPr>
      </w:pPr>
      <w:r>
        <w:rPr>
          <w:rFonts w:hint="eastAsia"/>
        </w:rPr>
        <w:t>②细胞凋亡是由基因决定的细胞自动结束生命的过程，它是一些功能退化、无用的细胞命运终结的过程。</w:t>
      </w:r>
    </w:p>
    <w:p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979"/>
        <w:gridCol w:w="979"/>
        <w:gridCol w:w="4061"/>
        <w:gridCol w:w="39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79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名称</w:t>
            </w:r>
          </w:p>
        </w:tc>
        <w:tc>
          <w:tcPr>
            <w:tcW w:w="979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4061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线粒体</w:t>
            </w:r>
          </w:p>
        </w:tc>
        <w:tc>
          <w:tcPr>
            <w:tcW w:w="3943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细胞核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79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相同点</w:t>
            </w:r>
          </w:p>
        </w:tc>
        <w:tc>
          <w:tcPr>
            <w:tcW w:w="8983" w:type="dxa"/>
            <w:gridSpan w:val="3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同为双层膜结构，含有DNA，可进行DNA的复制、转录；依附于细胞骨架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79" w:type="dxa"/>
            <w:vMerge w:val="restart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不同点</w:t>
            </w:r>
          </w:p>
        </w:tc>
        <w:tc>
          <w:tcPr>
            <w:tcW w:w="979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形态</w:t>
            </w:r>
          </w:p>
        </w:tc>
        <w:tc>
          <w:tcPr>
            <w:tcW w:w="4061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短棒状或长条状</w:t>
            </w:r>
          </w:p>
        </w:tc>
        <w:tc>
          <w:tcPr>
            <w:tcW w:w="3943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球形或卵圆形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79" w:type="dxa"/>
            <w:vMerge w:val="continue"/>
            <w:tcBorders/>
          </w:tcPr>
          <w:p>
            <w:pPr>
              <w:rPr>
                <w:vertAlign w:val="baseline"/>
              </w:rPr>
            </w:pPr>
          </w:p>
        </w:tc>
        <w:tc>
          <w:tcPr>
            <w:tcW w:w="979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膜结构</w:t>
            </w:r>
          </w:p>
        </w:tc>
        <w:tc>
          <w:tcPr>
            <w:tcW w:w="4061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封闭的双层膜</w:t>
            </w:r>
          </w:p>
        </w:tc>
        <w:tc>
          <w:tcPr>
            <w:tcW w:w="3943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平行、不连续的双层膜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79" w:type="dxa"/>
            <w:vMerge w:val="continue"/>
            <w:tcBorders/>
          </w:tcPr>
          <w:p>
            <w:pPr>
              <w:rPr>
                <w:vertAlign w:val="baseline"/>
              </w:rPr>
            </w:pPr>
          </w:p>
        </w:tc>
        <w:tc>
          <w:tcPr>
            <w:tcW w:w="979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功能</w:t>
            </w:r>
          </w:p>
        </w:tc>
        <w:tc>
          <w:tcPr>
            <w:tcW w:w="4061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进行氧化磷酸化；与细胞凋亡、信号转导等的调控有关；蛋白质的翻译</w:t>
            </w:r>
          </w:p>
        </w:tc>
        <w:tc>
          <w:tcPr>
            <w:tcW w:w="3943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遗传物质储存和复制的场所；细胞遗传与代谢的调控中心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79" w:type="dxa"/>
            <w:vMerge w:val="continue"/>
            <w:tcBorders/>
          </w:tcPr>
          <w:p>
            <w:pPr>
              <w:rPr>
                <w:vertAlign w:val="baseline"/>
              </w:rPr>
            </w:pPr>
          </w:p>
        </w:tc>
        <w:tc>
          <w:tcPr>
            <w:tcW w:w="979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组成</w:t>
            </w:r>
          </w:p>
        </w:tc>
        <w:tc>
          <w:tcPr>
            <w:tcW w:w="4061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线粒体膜、嵴、膜间隙、基质</w:t>
            </w:r>
          </w:p>
        </w:tc>
        <w:tc>
          <w:tcPr>
            <w:tcW w:w="3943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核膜、核仁、核基质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79" w:type="dxa"/>
            <w:vMerge w:val="continue"/>
            <w:tcBorders/>
          </w:tcPr>
          <w:p>
            <w:pPr>
              <w:rPr>
                <w:vertAlign w:val="baseline"/>
              </w:rPr>
            </w:pPr>
          </w:p>
        </w:tc>
        <w:tc>
          <w:tcPr>
            <w:tcW w:w="979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产物</w:t>
            </w:r>
          </w:p>
        </w:tc>
        <w:tc>
          <w:tcPr>
            <w:tcW w:w="4061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ATP、谁</w:t>
            </w:r>
          </w:p>
        </w:tc>
        <w:tc>
          <w:tcPr>
            <w:tcW w:w="3943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RNA、ADP、水</w:t>
            </w:r>
          </w:p>
        </w:tc>
      </w:tr>
    </w:tbl>
    <w:p/>
    <w:p>
      <w:pPr>
        <w:rPr>
          <w:rFonts w:hint="default"/>
          <w:lang w:val="en-US" w:eastAsia="zh-CN"/>
        </w:rPr>
      </w:pPr>
      <w:r>
        <w:rPr>
          <w:rFonts w:hint="eastAsia"/>
          <w:b/>
          <w:bCs/>
          <w:lang w:val="en-US" w:eastAsia="zh-CN"/>
        </w:rPr>
        <w:t>细胞形成组织的方式：</w:t>
      </w:r>
      <w:r>
        <w:rPr>
          <w:rFonts w:hint="eastAsia"/>
          <w:lang w:val="en-US" w:eastAsia="zh-CN"/>
        </w:rPr>
        <w:t>紧密连接、锚定连接；细胞表面黏着分子；细胞外基质（PPT笔记都有）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035"/>
        <w:gridCol w:w="1356"/>
        <w:gridCol w:w="2493"/>
        <w:gridCol w:w="50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3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56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493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核小体</w:t>
            </w:r>
          </w:p>
        </w:tc>
        <w:tc>
          <w:tcPr>
            <w:tcW w:w="5078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核糖体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3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相同点</w:t>
            </w:r>
          </w:p>
        </w:tc>
        <w:tc>
          <w:tcPr>
            <w:tcW w:w="8927" w:type="dxa"/>
            <w:gridSpan w:val="3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都有核酸和蛋白质组成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35" w:type="dxa"/>
            <w:vMerge w:val="restart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不同点</w:t>
            </w:r>
          </w:p>
        </w:tc>
        <w:tc>
          <w:tcPr>
            <w:tcW w:w="135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形态</w:t>
            </w:r>
          </w:p>
        </w:tc>
        <w:tc>
          <w:tcPr>
            <w:tcW w:w="2493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扁圆柱状</w:t>
            </w:r>
          </w:p>
        </w:tc>
        <w:tc>
          <w:tcPr>
            <w:tcW w:w="5078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不规则颗粒状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35" w:type="dxa"/>
            <w:vMerge w:val="continue"/>
            <w:tcBorders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5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位置</w:t>
            </w:r>
          </w:p>
        </w:tc>
        <w:tc>
          <w:tcPr>
            <w:tcW w:w="2493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位于细胞核</w:t>
            </w:r>
          </w:p>
        </w:tc>
        <w:tc>
          <w:tcPr>
            <w:tcW w:w="5078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附着于粗面内质网；游离在细胞质基质；少量附着于核膜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35" w:type="dxa"/>
            <w:vMerge w:val="continue"/>
            <w:tcBorders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5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核酸种类</w:t>
            </w:r>
          </w:p>
        </w:tc>
        <w:tc>
          <w:tcPr>
            <w:tcW w:w="2493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DNA</w:t>
            </w:r>
          </w:p>
        </w:tc>
        <w:tc>
          <w:tcPr>
            <w:tcW w:w="5078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RNA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35" w:type="dxa"/>
            <w:vMerge w:val="continue"/>
            <w:tcBorders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56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功能</w:t>
            </w:r>
          </w:p>
        </w:tc>
        <w:tc>
          <w:tcPr>
            <w:tcW w:w="2493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染色质的基本结构单位</w:t>
            </w:r>
          </w:p>
        </w:tc>
        <w:tc>
          <w:tcPr>
            <w:tcW w:w="5078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蛋白质合成的场所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default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信号肽与核定位序列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相同点：都由氨基酸组成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信号肽：引导新合成的蛋白质向分泌通路转移动；位于分泌蛋白的氮端；疏水性；位于内质网侧面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核定位序列：引导亲核蛋白质进入细胞核；位于碳端；位于亲核蛋白的碳端；亲水性；位于蛋白质表面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带绿色荧光微管蛋白的制备</w:t>
      </w:r>
    </w:p>
    <w:p>
      <w:pPr>
        <w:rPr>
          <w:rFonts w:hint="eastAsia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★</w:t>
      </w:r>
      <w:r>
        <w:rPr>
          <w:rFonts w:hint="eastAsia"/>
          <w:b w:val="0"/>
          <w:bCs w:val="0"/>
          <w:lang w:val="en-US" w:eastAsia="zh-CN"/>
        </w:rPr>
        <w:t>将绿色荧光蛋白（GFP）作为蛋白质标签，利用DNA重组技术，经目的基因与GFP基因构成融合基因，转染合适的细胞进行表达，然后借助荧光显微镜便可对标记的蛋白质进行细胞内活体检查。（转基因技术）</w:t>
      </w:r>
    </w:p>
    <w:p>
      <w:pPr>
        <w:rPr>
          <w:rFonts w:hint="eastAsia"/>
          <w:b w:val="0"/>
          <w:bCs w:val="0"/>
          <w:lang w:val="en-US" w:eastAsia="zh-CN"/>
        </w:rPr>
      </w:pPr>
    </w:p>
    <w:p>
      <w:p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运用到的知识点：</w:t>
      </w:r>
    </w:p>
    <w:p>
      <w:pPr>
        <w:rPr>
          <w:rFonts w:hint="eastAsia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t>①</w:t>
      </w:r>
      <w:r>
        <w:rPr>
          <w:rFonts w:hint="eastAsia"/>
          <w:b/>
          <w:bCs/>
          <w:lang w:val="en-US" w:eastAsia="zh-CN"/>
        </w:rPr>
        <w:t>细菌的质粒：</w:t>
      </w:r>
      <w:r>
        <w:rPr>
          <w:rFonts w:hint="eastAsia"/>
          <w:b w:val="0"/>
          <w:bCs w:val="0"/>
          <w:lang w:val="en-US" w:eastAsia="zh-CN"/>
        </w:rPr>
        <w:t>位于细菌细胞核区之外，能进行复制的遗传物质，结构为一种环状DNA，质粒DNA进入到细胞内，可以整合的寄主细胞DNA之中。因此，质粒是携带外源基因的最佳载体。（细胞基本知识概要）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t>②</w:t>
      </w:r>
      <w:r>
        <w:rPr>
          <w:rFonts w:hint="eastAsia"/>
          <w:b/>
          <w:bCs/>
          <w:lang w:val="en-US" w:eastAsia="zh-CN"/>
        </w:rPr>
        <w:t>细胞转染：</w:t>
      </w:r>
      <w:r>
        <w:rPr>
          <w:rFonts w:hint="default"/>
          <w:b/>
          <w:bCs/>
          <w:lang w:val="en-US" w:eastAsia="zh-CN"/>
        </w:rPr>
        <w:t>脂质体：</w:t>
      </w:r>
      <w:r>
        <w:rPr>
          <w:rFonts w:hint="default"/>
          <w:lang w:val="en-US" w:eastAsia="zh-CN"/>
        </w:rPr>
        <w:t>磷脂双分子层形成的人工膜，膜内可包裹药物，DNA等，脂质体可镶嵌在膜蛋白内，也可穿透细胞膜和核膜，进入到细胞质和细胞核内，因此，脂质体是运物质入细胞的好材料。脂质体可透过膜小孔。</w:t>
      </w:r>
      <w:r>
        <w:rPr>
          <w:rFonts w:hint="eastAsia"/>
          <w:lang w:val="en-US" w:eastAsia="zh-CN"/>
        </w:rPr>
        <w:t>（细胞膜与细胞表面）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both"/>
        <w:textAlignment w:val="auto"/>
        <w:rPr>
          <w:rFonts w:hint="default"/>
          <w:b/>
          <w:bCs/>
          <w:i w:val="0"/>
          <w:iCs w:val="0"/>
          <w:sz w:val="22"/>
          <w:szCs w:val="28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③</w:t>
      </w:r>
      <w:r>
        <w:rPr>
          <w:rFonts w:hint="default"/>
          <w:b/>
          <w:bCs/>
          <w:lang w:val="en-US" w:eastAsia="zh-CN"/>
        </w:rPr>
        <w:t>核小体的结构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both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（1）每个核小体单位由DNA超螺旋+组蛋白八聚体+组蛋白H1构成。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both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（2）两个H3</w:t>
      </w:r>
      <w:r>
        <w:rPr>
          <w:rFonts w:hint="eastAsia" w:asciiTheme="minorHAnsi" w:eastAsiaTheme="minorEastAsia"/>
          <w:lang w:val="en-US" w:eastAsia="zh-CN"/>
        </w:rPr>
        <w:t>，</w:t>
      </w:r>
      <w:r>
        <w:rPr>
          <w:rFonts w:hint="default"/>
          <w:lang w:val="en-US" w:eastAsia="zh-CN"/>
        </w:rPr>
        <w:t>H4形成一个四聚体，位于中心；两个H2A</w:t>
      </w:r>
      <w:r>
        <w:rPr>
          <w:rFonts w:hint="eastAsia" w:asciiTheme="minorHAnsi" w:eastAsiaTheme="minorEastAsia"/>
          <w:lang w:val="en-US" w:eastAsia="zh-CN"/>
        </w:rPr>
        <w:t>，</w:t>
      </w:r>
      <w:r>
        <w:rPr>
          <w:rFonts w:hint="default"/>
          <w:lang w:val="en-US" w:eastAsia="zh-CN"/>
        </w:rPr>
        <w:t>H2B形成一个四聚体，位于两侧，构成组蛋白八聚体。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both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（3）146bpDNA分子超螺旋盘绕组蛋白八聚体，组蛋白H1连接另外的20bpDNA，封锁核小体DNA的进出端，稳定核小体。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（4）</w:t>
      </w:r>
      <w:r>
        <w:rPr>
          <w:rFonts w:hint="default"/>
          <w:lang w:val="en-US" w:eastAsia="zh-CN"/>
        </w:rPr>
        <w:t>两个相邻核小体间以link-DNA相连。</w:t>
      </w:r>
      <w:r>
        <w:rPr>
          <w:rFonts w:hint="eastAsia"/>
          <w:lang w:val="en-US" w:eastAsia="zh-CN"/>
        </w:rPr>
        <w:t>（细胞核与染色体）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both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④</w:t>
      </w:r>
      <w:r>
        <w:rPr>
          <w:rFonts w:hint="default"/>
          <w:b/>
          <w:bCs/>
          <w:lang w:val="en-US" w:eastAsia="zh-CN"/>
        </w:rPr>
        <w:t>基因转录起始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both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（1）核小体疏松</w:t>
      </w:r>
      <w:r>
        <w:rPr>
          <w:rFonts w:hint="eastAsia" w:asciiTheme="minorHAnsi" w:eastAsiaTheme="minorEastAsia"/>
          <w:lang w:val="en-US" w:eastAsia="zh-CN"/>
        </w:rPr>
        <w:t>：</w:t>
      </w:r>
      <w:r>
        <w:rPr>
          <w:rFonts w:hint="default"/>
          <w:lang w:val="en-US" w:eastAsia="zh-CN"/>
        </w:rPr>
        <w:t>调节蛋白结合到染色体DNA位点，改变染色体构像，引起核小体疏松；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both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（2）拓扑异构酶改变DNA双螺旋结构，使DNA松弛；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both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（3）组蛋白修饰</w:t>
      </w:r>
      <w:r>
        <w:rPr>
          <w:rFonts w:hint="eastAsia" w:asciiTheme="minorHAnsi" w:eastAsiaTheme="minorEastAsia"/>
          <w:lang w:val="en-US" w:eastAsia="zh-CN"/>
        </w:rPr>
        <w:t>：</w:t>
      </w:r>
      <w:r>
        <w:rPr>
          <w:rFonts w:hint="default"/>
          <w:lang w:val="en-US" w:eastAsia="zh-CN"/>
        </w:rPr>
        <w:t>核小体组蛋白八聚体的N端氨基酸残基发生乙酰基化、甲基化、磷酸化等修饰，改变染色质结构，使基因暴露，或者使核小体结构发生改变，以利于调节蛋白的结合。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both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</w:t>
      </w:r>
      <w:r>
        <w:rPr>
          <w:rFonts w:hint="eastAsia" w:asciiTheme="minorHAnsi" w:eastAsiaTheme="minorEastAsia"/>
          <w:lang w:val="en-US" w:eastAsia="zh-CN"/>
        </w:rPr>
        <w:t>（4）</w:t>
      </w:r>
      <w:r>
        <w:rPr>
          <w:rFonts w:hint="default"/>
          <w:lang w:val="en-US" w:eastAsia="zh-CN"/>
        </w:rPr>
        <w:t>转录起始</w:t>
      </w:r>
      <w:r>
        <w:rPr>
          <w:rFonts w:hint="eastAsia" w:asciiTheme="minorHAnsi" w:eastAsiaTheme="minorEastAsia"/>
          <w:lang w:val="en-US" w:eastAsia="zh-CN"/>
        </w:rPr>
        <w:t>：</w:t>
      </w:r>
      <w:r>
        <w:rPr>
          <w:rFonts w:hint="default"/>
          <w:lang w:val="en-US" w:eastAsia="zh-CN"/>
        </w:rPr>
        <w:t>RNA聚合酶与启动子结合，起始转录。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both"/>
        <w:textAlignment w:val="auto"/>
        <w:rPr>
          <w:rFonts w:hint="default"/>
          <w:b/>
          <w:bCs/>
          <w:sz w:val="21"/>
          <w:szCs w:val="24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⑤</w:t>
      </w:r>
      <w:r>
        <w:rPr>
          <w:rFonts w:hint="default"/>
          <w:b/>
          <w:bCs/>
          <w:sz w:val="21"/>
          <w:szCs w:val="24"/>
          <w:lang w:val="en-US" w:eastAsia="zh-CN"/>
        </w:rPr>
        <w:t xml:space="preserve">RNA及核糖体亚单位转运出核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both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真核细胞的RNA须经过转录后加工、修饰为成熟RNA后才别转运出核。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both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（1）由RNA聚合酶Ⅰ转录的rRNA（核仁）+ 核糖体蛋白（胞质）</w:t>
      </w:r>
      <w:r>
        <w:rPr>
          <w:rFonts w:hint="eastAsia" w:asciiTheme="minorHAnsi" w:eastAsiaTheme="minorEastAsia"/>
          <w:lang w:val="en-US" w:eastAsia="zh-CN"/>
        </w:rPr>
        <w:t>→</w:t>
      </w:r>
      <w:r>
        <w:rPr>
          <w:rFonts w:hint="default"/>
          <w:lang w:val="en-US" w:eastAsia="zh-CN"/>
        </w:rPr>
        <w:t>核糖体蛋白颗粒（RNP）</w:t>
      </w:r>
      <w:r>
        <w:rPr>
          <w:rFonts w:hint="eastAsia" w:asciiTheme="minorHAnsi" w:eastAsiaTheme="minorEastAsia"/>
          <w:lang w:val="en-US" w:eastAsia="zh-CN"/>
        </w:rPr>
        <w:t>→</w:t>
      </w:r>
      <w:r>
        <w:rPr>
          <w:rFonts w:hint="default"/>
          <w:lang w:val="en-US" w:eastAsia="zh-CN"/>
        </w:rPr>
        <w:t>出核；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both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（2）由RNA聚合酶Ⅲ转录的5SrRNA和tRNA蛋白介导出核；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both"/>
        <w:textAlignment w:val="auto"/>
        <w:rPr>
          <w:rFonts w:hint="default"/>
          <w:lang w:val="en-US" w:eastAsia="zh-CN"/>
        </w:rPr>
      </w:pPr>
      <w:r>
        <w:rPr>
          <w:rFonts w:hint="eastAsia" w:asciiTheme="minorHAnsi" w:eastAsiaTheme="minorEastAsia"/>
          <w:lang w:val="en-US" w:eastAsia="zh-CN"/>
        </w:rPr>
        <w:t>（3）</w:t>
      </w:r>
      <w:r>
        <w:rPr>
          <w:rFonts w:hint="default"/>
          <w:lang w:val="en-US" w:eastAsia="zh-CN"/>
        </w:rPr>
        <w:t>由RNA聚合酶Ⅱ转录的不均</w:t>
      </w:r>
      <w:r>
        <w:rPr>
          <w:rFonts w:hint="eastAsia" w:asciiTheme="minorHAnsi" w:eastAsiaTheme="minorEastAsia"/>
          <w:lang w:val="en-US" w:eastAsia="zh-CN"/>
        </w:rPr>
        <w:t>一</w:t>
      </w:r>
      <w:r>
        <w:rPr>
          <w:rFonts w:hint="default"/>
          <w:lang w:val="en-US" w:eastAsia="zh-CN"/>
        </w:rPr>
        <w:t>RNA（hnRNA)</w:t>
      </w:r>
      <w:r>
        <w:rPr>
          <w:rFonts w:hint="eastAsia" w:asciiTheme="minorHAnsi" w:eastAsiaTheme="minorEastAsia"/>
          <w:lang w:val="en-US" w:eastAsia="zh-CN"/>
        </w:rPr>
        <w:t>→</w:t>
      </w:r>
      <w:r>
        <w:rPr>
          <w:rFonts w:hint="default"/>
          <w:lang w:val="en-US" w:eastAsia="zh-CN"/>
        </w:rPr>
        <w:t>5’端加帽，3’加多聚A尾</w:t>
      </w:r>
      <w:r>
        <w:rPr>
          <w:rFonts w:hint="eastAsia" w:asciiTheme="minorHAnsi" w:eastAsiaTheme="minorEastAsia"/>
          <w:lang w:val="en-US" w:eastAsia="zh-CN"/>
        </w:rPr>
        <w:t>→</w:t>
      </w:r>
      <w:r>
        <w:rPr>
          <w:rFonts w:hint="default"/>
          <w:lang w:val="en-US" w:eastAsia="zh-CN"/>
        </w:rPr>
        <w:t>成熟mRNA</w:t>
      </w:r>
      <w:r>
        <w:rPr>
          <w:rFonts w:hint="eastAsia" w:asciiTheme="minorHAnsi" w:eastAsiaTheme="minorEastAsia"/>
          <w:lang w:val="en-US" w:eastAsia="zh-CN"/>
        </w:rPr>
        <w:t>→</w:t>
      </w:r>
      <w:r>
        <w:rPr>
          <w:rFonts w:hint="default"/>
          <w:lang w:val="en-US" w:eastAsia="zh-CN"/>
        </w:rPr>
        <w:t>载体介导出核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⑥</w:t>
      </w:r>
      <w:r>
        <w:rPr>
          <w:rFonts w:hint="eastAsia"/>
          <w:lang w:val="en-US" w:eastAsia="zh-CN"/>
        </w:rPr>
        <w:t>核糖体与蛋白质的合成：起始、延伸、终止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both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both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both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影响线粒体ATP产量的因素及其原因（90页）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细胞的功能：上皮细胞和肌肉细胞ATP产生量差异大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环境：有氧（更多）；无氧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ATP合成酶的影响因素：pH值、温度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场所：细胞质基质；线粒体（有氧呼吸线粒体内膜和线粒体基质产生的ATP多）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催化物有关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某细胞体某种元素缺乏，影响ATP合成量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both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both"/>
        <w:textAlignment w:val="auto"/>
        <w:rPr>
          <w:rFonts w:hint="default"/>
          <w:lang w:val="en-US" w:eastAsia="zh-CN"/>
        </w:rPr>
      </w:pPr>
      <w:r>
        <w:rPr>
          <w:rFonts w:hint="default"/>
          <w:b/>
          <w:bCs/>
          <w:lang w:val="en-US" w:eastAsia="zh-CN"/>
        </w:rPr>
        <w:t>请描述，rRNA、tRNA和mRNA,在细胞中具体的产生和加工区域，并描述三大RNA是在蛋白质合成中相见的过程。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both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both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mRNA，在细胞核产生加工。作为蛋白质合成的模板tRNA从DNA转录时，先形成前体，再经过加工后形成成熟tRNA进入到细胞质。负责转运氨基酸。rRNA由DNA的核仁形 成区转录而来,先形成前体经过加工变成成熟的RNA。进入细胞质同蛋白质结合成为核糖体。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mRNA：翻译时作为模板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tRNA：翻译时识别密码子和转运氨基酸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rRNA：参与构成蛋白质合成的场所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聚合酶附着在基因的开头，当其沿DNA移动时，游离的核糖核苷酸与DNA配对，形成mRNA；mRNA由细胞核（核孔）转入到细胞质，核糖体连接到mRNA，核糖体读取mRNA中的密码子，产生由氨基酸组成的链，tRNA携带氨基酸到核糖体，mRNA一次读取三次规则，读取三个碱基后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both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both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★</w:t>
      </w:r>
      <w:r>
        <w:rPr>
          <w:rFonts w:hint="default"/>
          <w:b/>
          <w:bCs/>
          <w:lang w:val="en-US" w:eastAsia="zh-CN"/>
        </w:rPr>
        <w:t xml:space="preserve">细胞是生命活动的功能单位: </w:t>
      </w:r>
      <w:r>
        <w:rPr>
          <w:rFonts w:hint="default"/>
          <w:lang w:val="en-US" w:eastAsia="zh-CN"/>
        </w:rPr>
        <w:t>视网膜细胞→感受光信号→感觉神经元传递到中枢神经系统→在大脑加工，产生指令→运动神经元→控制肌细胞收缩。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★</w:t>
      </w:r>
      <w:r>
        <w:rPr>
          <w:rFonts w:hint="default"/>
          <w:b/>
          <w:bCs/>
          <w:lang w:val="en-US" w:eastAsia="zh-CN"/>
        </w:rPr>
        <w:t>细胞是遗传信息传递的基本单位:</w:t>
      </w:r>
      <w:r>
        <w:rPr>
          <w:rFonts w:hint="default"/>
          <w:lang w:val="en-US" w:eastAsia="zh-CN"/>
        </w:rPr>
        <w:t>多细胞依靠细胞分裂产生生殖细胞，上一代的遗传信息就储存在生殖细胞，生殖细胞结合，产生新一代，细胞核中的遗传信息指导下一代生命个体的构建。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★</w:t>
      </w:r>
      <w:r>
        <w:rPr>
          <w:rFonts w:hint="default"/>
          <w:b/>
          <w:bCs/>
          <w:lang w:val="en-US" w:eastAsia="zh-CN"/>
        </w:rPr>
        <w:t>细胞是生物体生长和发育的基础:</w:t>
      </w:r>
      <w:r>
        <w:rPr>
          <w:rFonts w:hint="default"/>
          <w:lang w:val="en-US" w:eastAsia="zh-CN"/>
        </w:rPr>
        <w:t>胚胎的发育。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★</w:t>
      </w:r>
      <w:r>
        <w:rPr>
          <w:rFonts w:hint="default"/>
          <w:b/>
          <w:bCs/>
          <w:lang w:val="en-US" w:eastAsia="zh-CN"/>
        </w:rPr>
        <w:t>外在蛋白:</w:t>
      </w:r>
      <w:r>
        <w:rPr>
          <w:rFonts w:hint="default"/>
          <w:lang w:val="en-US" w:eastAsia="zh-CN"/>
        </w:rPr>
        <w:t>通过离子键和其它较弱的键与膜脂或膜蛋白亲水部分结合在一起；通过改变溶液pH值或提高温度，可以把外在蛋白从膜上分离下来。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★</w:t>
      </w:r>
      <w:r>
        <w:rPr>
          <w:rFonts w:hint="default"/>
          <w:b/>
          <w:bCs/>
          <w:lang w:val="en-US" w:eastAsia="zh-CN"/>
        </w:rPr>
        <w:t>含羞草害羞原因:</w:t>
      </w:r>
      <w:r>
        <w:rPr>
          <w:rFonts w:hint="default"/>
          <w:lang w:val="en-US" w:eastAsia="zh-CN"/>
        </w:rPr>
        <w:t>感知触碰的细胞的应力激活离子通道开启→导致自身膜电位改变→产生的膜电位又让电压门控离子通道开启→产生电信号作用叶子基部特化细胞→引发失水→引起植物“害羞”。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★</w:t>
      </w:r>
      <w:r>
        <w:rPr>
          <w:rFonts w:hint="default"/>
          <w:b/>
          <w:bCs/>
          <w:lang w:val="en-US" w:eastAsia="zh-CN"/>
        </w:rPr>
        <w:t>葡萄糖转运蛋白1的工作机理:</w:t>
      </w:r>
      <w:r>
        <w:rPr>
          <w:rFonts w:hint="default"/>
          <w:lang w:val="en-US" w:eastAsia="zh-CN"/>
        </w:rPr>
        <w:t>当底物结合位点朝向胞外开放的时候，葡萄糖分子结合上去，当葡萄糖转运蛋白1构象发生变化时，从胞外变为朝胞内开放的时候，这时结合的葡萄糖分子就能释放到胞内，通过这种构象改变，完成葡萄糖的被动运输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★</w:t>
      </w:r>
      <w:r>
        <w:rPr>
          <w:rFonts w:hint="default"/>
          <w:b/>
          <w:bCs/>
          <w:lang w:val="en-US" w:eastAsia="zh-CN"/>
        </w:rPr>
        <w:t>内质网、高尔基体、分泌泡联系:</w:t>
      </w:r>
      <w:r>
        <w:rPr>
          <w:rFonts w:hint="default"/>
          <w:lang w:val="en-US" w:eastAsia="zh-CN"/>
        </w:rPr>
        <w:t>分泌蛋白的生物合成途径:内质网上形成膜泡→膜泡将分泌蛋白转运到高尔基体→在高尔基体里进行加工，修饰→形成膜泡→形成分泌泡→与细胞质膜相互融合→将它转运的分泌蛋白释放到细胞质外。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★绿色荧光蛋白的基因可以连接到目的蛋白的基因上，表达的目的蛋白基因能释放出绿色荧光，通过追踪绿色荧光在细胞内的位置，就能了解目的蛋白在细胞内的动态变化。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★研究内膜系统:可利用病毒的蛋白。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★</w:t>
      </w:r>
      <w:r>
        <w:rPr>
          <w:rFonts w:hint="default"/>
          <w:b/>
          <w:bCs/>
          <w:lang w:val="en-US" w:eastAsia="zh-CN"/>
        </w:rPr>
        <w:t>细胞骨架的特点: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1.由蛋白亚基构成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.是动态结构。（不停地进行解聚和聚合）解聚和聚合可以发生在细胞的不同部位，这使细胞骨架可以在细胞内改变位置、形态、大小，让细胞骨架体现出高度的动态。另一方面，某些细胞分裂时，细胞骨架重新构建。还有，各种不同分化状态的细胞，细胞骨架的分布状态存在差异，甚至构成它们的蛋白组分也不尽</w:t>
      </w:r>
      <w:r>
        <w:rPr>
          <w:rFonts w:hint="eastAsia"/>
          <w:lang w:val="en-US" w:eastAsia="zh-CN"/>
        </w:rPr>
        <w:t>相</w:t>
      </w:r>
      <w:r>
        <w:rPr>
          <w:rFonts w:hint="default"/>
          <w:lang w:val="en-US" w:eastAsia="zh-CN"/>
        </w:rPr>
        <w:t>同。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单细胞变形虫（变形虫获取营养）:变形虫体内的细胞骨架发生解聚，去组装，产生相应的蛋白亚基，这些蛋白亚基运送到细胞的一端，接近面向营养物质的方向，在此方向聚合形成新的细胞骨架，使细胞质膜往前突起，最终形成伪足，促使变形虫向有营养物质的方向运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3.是一个相对稳定的结构:细胞骨 架；能维持细胞的形态，每种分化末端的细胞，形态相对稳定。（神经元、柱状上皮细胞）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4.网架结构</w:t>
      </w:r>
    </w:p>
    <w:p>
      <w:pPr>
        <w:rPr>
          <w:rFonts w:hint="default"/>
          <w:b w:val="0"/>
          <w:bCs w:val="0"/>
          <w:lang w:val="en-US" w:eastAsia="zh-CN"/>
        </w:rPr>
      </w:pPr>
    </w:p>
    <w:p>
      <w:pPr>
        <w:rPr>
          <w:rFonts w:hint="default"/>
          <w:b w:val="0"/>
          <w:bCs w:val="0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D175312"/>
    <w:multiLevelType w:val="singleLevel"/>
    <w:tmpl w:val="CD17531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A42D1A"/>
    <w:rsid w:val="06A42D1A"/>
    <w:rsid w:val="081A5493"/>
    <w:rsid w:val="1EA4065A"/>
    <w:rsid w:val="3C9125D7"/>
    <w:rsid w:val="581E22CA"/>
    <w:rsid w:val="5EB92BBE"/>
    <w:rsid w:val="6ABA1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38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2021-06-29T16:21:00Z</dcterms:created>
  <dc:creator>Scarecrow</dc:creator>
  <cp:lastModifiedBy>Scarecrow</cp:lastModifiedBy>
  <dcterms:modified xsi:type="dcterms:W3CDTF">2021-06-30T01:09:56Z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72C890938748490498678BD57C0903FD</vt:lpwstr>
  </property>
</Properties>
</file>