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438E0">
      <w:pPr>
        <w:rPr>
          <w:rFonts w:hint="eastAsia"/>
          <w:bCs/>
          <w:sz w:val="18"/>
          <w:szCs w:val="18"/>
        </w:rPr>
      </w:pPr>
      <w:r>
        <w:rPr>
          <w:rFonts w:hint="eastAsia"/>
          <w:sz w:val="18"/>
          <w:szCs w:val="18"/>
          <w:u w:val="double"/>
        </w:rPr>
        <w:t>兽医公共卫生学</w:t>
      </w:r>
      <w:r>
        <w:rPr>
          <w:rFonts w:hint="eastAsia"/>
          <w:sz w:val="18"/>
          <w:szCs w:val="18"/>
        </w:rPr>
        <w:t>：</w:t>
      </w:r>
      <w:r>
        <w:rPr>
          <w:rFonts w:hint="eastAsia"/>
          <w:bCs/>
          <w:sz w:val="18"/>
          <w:szCs w:val="18"/>
        </w:rPr>
        <w:t>是以兽医学和公共卫生学为基础，研究生态平衡、环境污染、人兽共患病、动物性食品安全、实验动物比较医学及现代生物技术与人类健康之间的关系，从而为人类保健事业服务的一门综合性应用学科</w:t>
      </w:r>
    </w:p>
    <w:p w14:paraId="7E7A1898">
      <w:pPr>
        <w:numPr>
          <w:ilvl w:val="0"/>
          <w:numId w:val="1"/>
        </w:numPr>
        <w:ind w:left="420" w:leftChars="0" w:hanging="420" w:firstLineChars="0"/>
        <w:rPr>
          <w:rFonts w:hint="eastAsia"/>
          <w:bCs/>
          <w:sz w:val="18"/>
          <w:szCs w:val="18"/>
        </w:rPr>
      </w:pPr>
      <w:r>
        <w:rPr>
          <w:rFonts w:hint="eastAsia"/>
          <w:bCs/>
          <w:sz w:val="18"/>
          <w:szCs w:val="18"/>
        </w:rPr>
        <w:t>兽医公共卫生学内容</w:t>
      </w:r>
    </w:p>
    <w:p w14:paraId="6BFA4CEE">
      <w:pPr>
        <w:rPr>
          <w:rFonts w:hint="eastAsia"/>
          <w:bCs/>
          <w:sz w:val="18"/>
          <w:szCs w:val="18"/>
        </w:rPr>
      </w:pPr>
      <w:r>
        <w:rPr>
          <w:rFonts w:hint="eastAsia"/>
          <w:bCs/>
          <w:sz w:val="18"/>
          <w:szCs w:val="18"/>
        </w:rPr>
        <w:t>1</w:t>
      </w:r>
      <w:r>
        <w:rPr>
          <w:rFonts w:hint="eastAsia"/>
          <w:bCs/>
          <w:sz w:val="18"/>
          <w:szCs w:val="18"/>
          <w:lang w:eastAsia="zh-CN"/>
        </w:rPr>
        <w:t>.</w:t>
      </w:r>
      <w:r>
        <w:rPr>
          <w:rFonts w:hint="eastAsia"/>
          <w:bCs/>
          <w:sz w:val="18"/>
          <w:szCs w:val="18"/>
        </w:rPr>
        <w:t>生态平衡与人类健康。</w:t>
      </w:r>
    </w:p>
    <w:p w14:paraId="76A08551">
      <w:pPr>
        <w:rPr>
          <w:rFonts w:hint="eastAsia"/>
          <w:bCs/>
          <w:sz w:val="18"/>
          <w:szCs w:val="18"/>
        </w:rPr>
      </w:pPr>
      <w:r>
        <w:rPr>
          <w:rFonts w:hint="eastAsia"/>
          <w:bCs/>
          <w:sz w:val="18"/>
          <w:szCs w:val="18"/>
        </w:rPr>
        <w:t>2.环境污染与人类健康。</w:t>
      </w:r>
    </w:p>
    <w:p w14:paraId="00004267">
      <w:pPr>
        <w:rPr>
          <w:rFonts w:hint="eastAsia"/>
          <w:bCs/>
          <w:sz w:val="18"/>
          <w:szCs w:val="18"/>
        </w:rPr>
      </w:pPr>
      <w:r>
        <w:rPr>
          <w:rFonts w:hint="eastAsia"/>
          <w:bCs/>
          <w:sz w:val="18"/>
          <w:szCs w:val="18"/>
        </w:rPr>
        <w:t>3</w:t>
      </w:r>
      <w:r>
        <w:rPr>
          <w:rFonts w:hint="eastAsia"/>
          <w:bCs/>
          <w:sz w:val="18"/>
          <w:szCs w:val="18"/>
          <w:lang w:eastAsia="zh-CN"/>
        </w:rPr>
        <w:t>.</w:t>
      </w:r>
      <w:r>
        <w:rPr>
          <w:rFonts w:hint="eastAsia"/>
          <w:bCs/>
          <w:sz w:val="18"/>
          <w:szCs w:val="18"/>
        </w:rPr>
        <w:t>实验动物比较医学与人类健康。</w:t>
      </w:r>
    </w:p>
    <w:p w14:paraId="70D74DB1">
      <w:pPr>
        <w:rPr>
          <w:rFonts w:hint="eastAsia"/>
          <w:bCs/>
          <w:sz w:val="18"/>
          <w:szCs w:val="18"/>
        </w:rPr>
      </w:pPr>
      <w:r>
        <w:rPr>
          <w:rFonts w:hint="eastAsia"/>
          <w:bCs/>
          <w:sz w:val="18"/>
          <w:szCs w:val="18"/>
        </w:rPr>
        <w:t>4.人兽共患病的监测与控制。</w:t>
      </w:r>
      <w:r>
        <w:rPr>
          <w:rFonts w:hint="eastAsia"/>
          <w:bCs/>
          <w:sz w:val="18"/>
          <w:szCs w:val="18"/>
        </w:rPr>
        <w:tab/>
      </w:r>
    </w:p>
    <w:p w14:paraId="28942A04">
      <w:pPr>
        <w:rPr>
          <w:rFonts w:hint="eastAsia"/>
          <w:bCs/>
          <w:sz w:val="18"/>
          <w:szCs w:val="18"/>
        </w:rPr>
      </w:pPr>
      <w:r>
        <w:rPr>
          <w:rFonts w:hint="eastAsia"/>
          <w:bCs/>
          <w:sz w:val="18"/>
          <w:szCs w:val="18"/>
        </w:rPr>
        <w:t>5</w:t>
      </w:r>
      <w:r>
        <w:rPr>
          <w:rFonts w:hint="eastAsia"/>
          <w:bCs/>
          <w:sz w:val="18"/>
          <w:szCs w:val="18"/>
          <w:lang w:eastAsia="zh-CN"/>
        </w:rPr>
        <w:t>.</w:t>
      </w:r>
      <w:r>
        <w:rPr>
          <w:rFonts w:hint="eastAsia"/>
          <w:bCs/>
          <w:sz w:val="18"/>
          <w:szCs w:val="18"/>
        </w:rPr>
        <w:t>动物疫病防疫检疫与动物性食品安全。</w:t>
      </w:r>
    </w:p>
    <w:p w14:paraId="2C62068B">
      <w:pPr>
        <w:numPr>
          <w:ilvl w:val="0"/>
          <w:numId w:val="1"/>
        </w:numPr>
        <w:ind w:left="420" w:leftChars="0" w:hanging="420" w:firstLineChars="0"/>
        <w:rPr>
          <w:rFonts w:hint="eastAsia"/>
          <w:bCs/>
          <w:sz w:val="18"/>
          <w:szCs w:val="18"/>
        </w:rPr>
      </w:pPr>
      <w:r>
        <w:rPr>
          <w:rFonts w:hint="eastAsia"/>
          <w:bCs/>
          <w:sz w:val="18"/>
          <w:szCs w:val="18"/>
        </w:rPr>
        <w:t>兽医公共卫生学面临的主要挑战</w:t>
      </w:r>
    </w:p>
    <w:p w14:paraId="1CC15DF9">
      <w:pPr>
        <w:numPr>
          <w:ilvl w:val="0"/>
          <w:numId w:val="0"/>
        </w:numPr>
        <w:ind w:leftChars="0"/>
        <w:rPr>
          <w:rFonts w:hint="eastAsia"/>
          <w:bCs/>
          <w:sz w:val="18"/>
          <w:szCs w:val="18"/>
        </w:rPr>
      </w:pPr>
      <w:r>
        <w:rPr>
          <w:rFonts w:hint="eastAsia"/>
          <w:bCs/>
          <w:sz w:val="18"/>
          <w:szCs w:val="18"/>
        </w:rPr>
        <w:t>1、与人兽共患病和食源性疾病感染有关的生态学和畜牧生产系统的改变(集中饲养、改变饲养习惯、改变养殖环境)</w:t>
      </w:r>
    </w:p>
    <w:p w14:paraId="41C9D470">
      <w:pPr>
        <w:numPr>
          <w:ilvl w:val="0"/>
          <w:numId w:val="0"/>
        </w:numPr>
        <w:ind w:leftChars="0"/>
        <w:rPr>
          <w:rFonts w:hint="eastAsia"/>
          <w:bCs/>
          <w:sz w:val="18"/>
          <w:szCs w:val="18"/>
        </w:rPr>
      </w:pPr>
      <w:r>
        <w:rPr>
          <w:rFonts w:hint="eastAsia"/>
          <w:bCs/>
          <w:sz w:val="18"/>
          <w:szCs w:val="18"/>
        </w:rPr>
        <w:t>2、制度和结构调整的影响。(社会制度调整、养殖结构调整)</w:t>
      </w:r>
    </w:p>
    <w:p w14:paraId="0B84312D">
      <w:pPr>
        <w:numPr>
          <w:ilvl w:val="0"/>
          <w:numId w:val="0"/>
        </w:numPr>
        <w:ind w:leftChars="0"/>
        <w:rPr>
          <w:rFonts w:hint="eastAsia"/>
          <w:bCs/>
          <w:sz w:val="18"/>
          <w:szCs w:val="18"/>
        </w:rPr>
      </w:pPr>
      <w:r>
        <w:rPr>
          <w:rFonts w:hint="eastAsia"/>
          <w:bCs/>
          <w:sz w:val="18"/>
          <w:szCs w:val="18"/>
        </w:rPr>
        <w:t>3、政治和社会的不稳定对兽医公共卫生的影响(索马里)。</w:t>
      </w:r>
    </w:p>
    <w:p w14:paraId="393C0DFF">
      <w:pPr>
        <w:numPr>
          <w:ilvl w:val="0"/>
          <w:numId w:val="0"/>
        </w:numPr>
        <w:ind w:leftChars="0"/>
        <w:rPr>
          <w:rFonts w:hint="eastAsia"/>
          <w:bCs/>
          <w:sz w:val="18"/>
          <w:szCs w:val="18"/>
        </w:rPr>
      </w:pPr>
      <w:r>
        <w:rPr>
          <w:rFonts w:hint="eastAsia"/>
          <w:bCs/>
          <w:sz w:val="18"/>
          <w:szCs w:val="18"/>
        </w:rPr>
        <w:t>4、气候变化对兽医公共卫生和食品安全的影响(气候变暖、疾病流行模式)。</w:t>
      </w:r>
    </w:p>
    <w:p w14:paraId="7ADF92A8">
      <w:pPr>
        <w:numPr>
          <w:ilvl w:val="0"/>
          <w:numId w:val="0"/>
        </w:numPr>
        <w:ind w:leftChars="0"/>
        <w:rPr>
          <w:rFonts w:hint="eastAsia"/>
          <w:bCs/>
          <w:sz w:val="18"/>
          <w:szCs w:val="18"/>
        </w:rPr>
      </w:pPr>
      <w:r>
        <w:rPr>
          <w:rFonts w:hint="eastAsia"/>
          <w:bCs/>
          <w:sz w:val="18"/>
          <w:szCs w:val="18"/>
        </w:rPr>
        <w:t>5、贸易与风险性评估问题(动物和畜产品全球贸易、动物疾病和食品安全评估)。</w:t>
      </w:r>
    </w:p>
    <w:p w14:paraId="3A77A30D">
      <w:pPr>
        <w:numPr>
          <w:ilvl w:val="0"/>
          <w:numId w:val="0"/>
        </w:numPr>
        <w:ind w:leftChars="0"/>
        <w:rPr>
          <w:rFonts w:hint="eastAsia"/>
          <w:bCs/>
          <w:sz w:val="18"/>
          <w:szCs w:val="18"/>
        </w:rPr>
      </w:pPr>
      <w:r>
        <w:rPr>
          <w:rFonts w:hint="eastAsia"/>
          <w:bCs/>
          <w:sz w:val="18"/>
          <w:szCs w:val="18"/>
        </w:rPr>
        <w:t>6、动物健康福利、与动物有关的生态平衡、环境污染。</w:t>
      </w:r>
    </w:p>
    <w:p w14:paraId="6ED11290">
      <w:pPr>
        <w:rPr>
          <w:rFonts w:hint="eastAsia"/>
          <w:sz w:val="18"/>
          <w:szCs w:val="18"/>
          <w:u w:val="double"/>
        </w:rPr>
      </w:pPr>
      <w:r>
        <w:rPr>
          <w:rFonts w:hint="eastAsia"/>
          <w:sz w:val="18"/>
          <w:szCs w:val="18"/>
          <w:u w:val="double"/>
        </w:rPr>
        <w:t>生态系统</w:t>
      </w:r>
      <w:r>
        <w:rPr>
          <w:rFonts w:hint="eastAsia"/>
          <w:sz w:val="18"/>
          <w:szCs w:val="18"/>
        </w:rPr>
        <w:t>：是指在一定时间和空间内，生物和非生物的成分之间，通过不断的物质循环和能量流动而形成的统一整体</w:t>
      </w:r>
    </w:p>
    <w:p w14:paraId="1909058D">
      <w:pPr>
        <w:rPr>
          <w:rFonts w:hint="eastAsia"/>
          <w:sz w:val="18"/>
          <w:szCs w:val="18"/>
          <w:u w:val="double"/>
        </w:rPr>
      </w:pPr>
      <w:r>
        <w:rPr>
          <w:rFonts w:hint="eastAsia"/>
          <w:sz w:val="18"/>
          <w:szCs w:val="18"/>
          <w:u w:val="double"/>
        </w:rPr>
        <w:t>食物链</w:t>
      </w:r>
      <w:r>
        <w:rPr>
          <w:rFonts w:hint="eastAsia"/>
          <w:bCs/>
          <w:sz w:val="18"/>
          <w:szCs w:val="18"/>
        </w:rPr>
        <w:t>：是生态系统中以食物营养为中心的生物之间食与被食的链状关系</w:t>
      </w:r>
    </w:p>
    <w:p w14:paraId="5D3B77E8">
      <w:pPr>
        <w:rPr>
          <w:rFonts w:hint="eastAsia"/>
          <w:sz w:val="18"/>
          <w:u w:val="double"/>
        </w:rPr>
      </w:pPr>
      <w:r>
        <w:rPr>
          <w:rFonts w:hint="eastAsia"/>
          <w:sz w:val="18"/>
          <w:szCs w:val="18"/>
          <w:u w:val="double"/>
        </w:rPr>
        <w:t>食物网</w:t>
      </w:r>
      <w:r>
        <w:rPr>
          <w:rFonts w:hint="eastAsia"/>
          <w:bCs/>
          <w:sz w:val="18"/>
          <w:szCs w:val="18"/>
        </w:rPr>
        <w:t>：在生态系统中，各种生物取食关系错综复杂，使生态系统中各种食物链相互交叉、相互连接，形成网络，称为食物网</w:t>
      </w:r>
    </w:p>
    <w:p w14:paraId="52AF2EE3">
      <w:pPr>
        <w:rPr>
          <w:rFonts w:hint="eastAsia"/>
          <w:sz w:val="18"/>
          <w:szCs w:val="18"/>
          <w:u w:val="double"/>
        </w:rPr>
      </w:pPr>
      <w:r>
        <w:rPr>
          <w:rFonts w:hint="eastAsia"/>
          <w:sz w:val="18"/>
          <w:u w:val="double"/>
        </w:rPr>
        <w:t>生态平衡：在一定时间内， 生态系统的结构和功能相对稳定， 生态系统中生物与环境之间，生物各种群之间，通过能流、物流、 信息流的传递，达到了互相适应、 协调和统一的状态，处于动态平衡之中， 这种动态平衡称为生态平衡。</w:t>
      </w:r>
      <w:r>
        <w:rPr>
          <w:rFonts w:hint="eastAsia"/>
          <w:color w:val="F44837"/>
          <w:sz w:val="18"/>
          <w:u w:val="double"/>
        </w:rPr>
        <w:t>生物系统的相对平衡</w:t>
      </w:r>
      <w:r>
        <w:rPr>
          <w:rFonts w:hint="eastAsia"/>
          <w:sz w:val="18"/>
          <w:u w:val="double"/>
        </w:rPr>
        <w:t>。</w:t>
      </w:r>
    </w:p>
    <w:p w14:paraId="7BFEDC27">
      <w:pPr>
        <w:rPr>
          <w:rFonts w:hint="eastAsia"/>
          <w:sz w:val="18"/>
          <w:szCs w:val="18"/>
          <w:u w:val="double"/>
        </w:rPr>
      </w:pPr>
      <w:r>
        <w:rPr>
          <w:rFonts w:hint="eastAsia"/>
          <w:sz w:val="18"/>
          <w:szCs w:val="18"/>
          <w:u w:val="double"/>
        </w:rPr>
        <w:t>靶器官</w:t>
      </w:r>
      <w:r>
        <w:rPr>
          <w:rFonts w:hint="eastAsia"/>
          <w:bCs/>
          <w:sz w:val="18"/>
          <w:szCs w:val="18"/>
        </w:rPr>
        <w:t>：是指污染物进入机体后，对机体的器官并不产生同样的毒性作用，而只是对部分器官产生直接毒性作用。某种有害物质首先在部分器官中达到毒性作用和临界浓度，这种器官就称为该有害物质的靶器官。</w:t>
      </w:r>
    </w:p>
    <w:p w14:paraId="1A03EB82">
      <w:pPr>
        <w:rPr>
          <w:rFonts w:hint="eastAsia"/>
          <w:sz w:val="18"/>
          <w:u w:val="double"/>
        </w:rPr>
      </w:pPr>
      <w:r>
        <w:rPr>
          <w:rFonts w:hint="eastAsia"/>
          <w:sz w:val="18"/>
          <w:u w:val="double"/>
        </w:rPr>
        <w:t>环境：是指人类生存的空间及其中可以直接或间接影响人类活动和发展的各种自然因素。</w:t>
      </w:r>
    </w:p>
    <w:p w14:paraId="52E2143E">
      <w:pPr>
        <w:rPr>
          <w:rFonts w:hint="eastAsia"/>
          <w:sz w:val="18"/>
          <w:szCs w:val="18"/>
          <w:u w:val="double"/>
        </w:rPr>
      </w:pPr>
      <w:r>
        <w:rPr>
          <w:rFonts w:hint="eastAsia"/>
          <w:sz w:val="18"/>
          <w:szCs w:val="18"/>
          <w:u w:val="double"/>
        </w:rPr>
        <w:t>环境污染</w:t>
      </w:r>
      <w:r>
        <w:rPr>
          <w:rFonts w:hint="eastAsia"/>
          <w:bCs/>
          <w:sz w:val="18"/>
          <w:szCs w:val="18"/>
        </w:rPr>
        <w:t>：是指有害物质或因子进入环境，并在环境中扩散，迁移，转化，使环境系统结构与功能发生变化，导致环境质量下降，对人类及其他生物的生存和发展产生不利影响的现象</w:t>
      </w:r>
    </w:p>
    <w:p w14:paraId="4DF635B5">
      <w:pPr>
        <w:rPr>
          <w:rFonts w:hint="default"/>
          <w:sz w:val="18"/>
          <w:u w:val="double"/>
          <w:lang w:val="en-US" w:eastAsia="zh-CN"/>
        </w:rPr>
      </w:pPr>
      <w:r>
        <w:rPr>
          <w:rFonts w:hint="eastAsia"/>
          <w:sz w:val="18"/>
          <w:szCs w:val="18"/>
          <w:u w:val="double"/>
        </w:rPr>
        <w:t>公害</w:t>
      </w:r>
      <w:r>
        <w:rPr>
          <w:rFonts w:hint="eastAsia"/>
          <w:bCs/>
          <w:sz w:val="18"/>
          <w:szCs w:val="18"/>
        </w:rPr>
        <w:t>：是指凡污染和破坏环境对公众的健康、安全、生命及公共财产等造成的危害。</w:t>
      </w:r>
    </w:p>
    <w:p w14:paraId="28F18412">
      <w:pPr>
        <w:rPr>
          <w:rFonts w:hint="eastAsia"/>
          <w:sz w:val="18"/>
          <w:u w:val="double"/>
        </w:rPr>
      </w:pPr>
      <w:r>
        <w:rPr>
          <w:rFonts w:hint="eastAsia"/>
          <w:sz w:val="18"/>
          <w:u w:val="double"/>
        </w:rPr>
        <w:t>公害病：因环境污染而引起的地区性疾病。</w:t>
      </w:r>
    </w:p>
    <w:p w14:paraId="4658DCF9">
      <w:pPr>
        <w:rPr>
          <w:rFonts w:hint="eastAsia"/>
          <w:sz w:val="18"/>
          <w:u w:val="double"/>
        </w:rPr>
      </w:pPr>
      <w:r>
        <w:rPr>
          <w:rFonts w:hint="eastAsia"/>
          <w:sz w:val="18"/>
          <w:u w:val="double"/>
        </w:rPr>
        <w:t>转运：环境污染物经各种途径和方式同机体接触而被吸收，分布和排泄等过程的总称。</w:t>
      </w:r>
    </w:p>
    <w:p w14:paraId="206C40AA">
      <w:pPr>
        <w:rPr>
          <w:rFonts w:hint="eastAsia"/>
          <w:sz w:val="18"/>
          <w:u w:val="double"/>
        </w:rPr>
      </w:pPr>
      <w:r>
        <w:rPr>
          <w:rFonts w:hint="eastAsia"/>
          <w:sz w:val="18"/>
          <w:u w:val="double"/>
        </w:rPr>
        <w:t>吸收：是外来化合物在各种因素影响下，从接触部位经过各种途径，透过机体生物膜进入血液循环的过程。</w:t>
      </w:r>
    </w:p>
    <w:p w14:paraId="4959A4D1">
      <w:pPr>
        <w:rPr>
          <w:rFonts w:hint="eastAsia"/>
          <w:sz w:val="18"/>
          <w:u w:val="double"/>
        </w:rPr>
      </w:pPr>
      <w:r>
        <w:rPr>
          <w:rFonts w:hint="eastAsia"/>
          <w:sz w:val="18"/>
          <w:u w:val="double"/>
        </w:rPr>
        <w:t>分布：是外来化合物通过吸收进入血液或其他体液后，随着血液或淋巴液的流动分散到全身各组织细胞的过程。</w:t>
      </w:r>
    </w:p>
    <w:p w14:paraId="53F8652D">
      <w:pPr>
        <w:rPr>
          <w:rFonts w:hint="eastAsia"/>
          <w:sz w:val="18"/>
          <w:u w:val="double"/>
        </w:rPr>
      </w:pPr>
      <w:r>
        <w:rPr>
          <w:rFonts w:hint="eastAsia"/>
          <w:sz w:val="18"/>
          <w:u w:val="double"/>
        </w:rPr>
        <w:t>排泄：进入机体的环境污染物及其代谢产物被机体清除的过程。</w:t>
      </w:r>
    </w:p>
    <w:p w14:paraId="679A9768">
      <w:pPr>
        <w:rPr>
          <w:rFonts w:hint="eastAsia"/>
          <w:sz w:val="18"/>
          <w:u w:val="double"/>
        </w:rPr>
      </w:pPr>
      <w:r>
        <w:rPr>
          <w:rFonts w:hint="eastAsia"/>
          <w:sz w:val="18"/>
          <w:u w:val="double"/>
        </w:rPr>
        <w:t>转化：是指污染物在体内组织中，经酶催化或非酶作用转化成一些代谢产物的过程。</w:t>
      </w:r>
    </w:p>
    <w:p w14:paraId="1DAD050E">
      <w:pPr>
        <w:rPr>
          <w:rFonts w:hint="eastAsia"/>
          <w:sz w:val="18"/>
          <w:szCs w:val="18"/>
          <w:u w:val="double"/>
        </w:rPr>
      </w:pPr>
      <w:r>
        <w:rPr>
          <w:rFonts w:hint="eastAsia"/>
          <w:sz w:val="18"/>
          <w:szCs w:val="18"/>
          <w:u w:val="double"/>
        </w:rPr>
        <w:t>生物浓缩</w:t>
      </w:r>
      <w:r>
        <w:rPr>
          <w:rFonts w:hint="eastAsia"/>
          <w:bCs/>
          <w:sz w:val="18"/>
          <w:szCs w:val="18"/>
        </w:rPr>
        <w:t>：是指生物机体或处于同一营养级上的许多生物种群，从周围环境中蓄积某种元素或难分解的化合物，使生物体内该物质的浓度超过周围环境中的浓度的现象，又称其为生物学浓缩、生物学富集。</w:t>
      </w:r>
    </w:p>
    <w:p w14:paraId="1F2C5E03">
      <w:pPr>
        <w:rPr>
          <w:rFonts w:hint="eastAsia"/>
          <w:sz w:val="18"/>
          <w:szCs w:val="18"/>
          <w:u w:val="double"/>
        </w:rPr>
      </w:pPr>
      <w:r>
        <w:rPr>
          <w:rFonts w:hint="eastAsia"/>
          <w:sz w:val="18"/>
          <w:szCs w:val="18"/>
          <w:u w:val="double"/>
        </w:rPr>
        <w:t>生物积累：</w:t>
      </w:r>
      <w:r>
        <w:rPr>
          <w:rFonts w:hint="eastAsia"/>
          <w:bCs/>
          <w:sz w:val="18"/>
          <w:szCs w:val="18"/>
        </w:rPr>
        <w:t>是指生物从周围环境和食物链累积某种元素或难降解的化合物，以致随着生长发育，浓缩系数不断增大的现象</w:t>
      </w:r>
    </w:p>
    <w:p w14:paraId="5484612D">
      <w:pPr>
        <w:rPr>
          <w:rFonts w:hint="eastAsia"/>
          <w:sz w:val="18"/>
          <w:u w:val="double"/>
        </w:rPr>
      </w:pPr>
      <w:r>
        <w:rPr>
          <w:rFonts w:hint="eastAsia"/>
          <w:sz w:val="18"/>
          <w:szCs w:val="18"/>
          <w:u w:val="double"/>
        </w:rPr>
        <w:t>生物放大</w:t>
      </w:r>
      <w:r>
        <w:rPr>
          <w:rFonts w:hint="eastAsia"/>
          <w:bCs/>
          <w:sz w:val="18"/>
          <w:szCs w:val="18"/>
        </w:rPr>
        <w:t>：生物放大是指有毒化学物质在食物链各个环节中的毒性渐进现象，即在生态系统中同一条食物链上，高营养级生物通过摄食低营养级生物，某种元素或难分解化合物在生物机体内的浓度随着营养级的提高而逐渐增高的现象</w:t>
      </w:r>
      <w:r>
        <w:rPr>
          <w:rFonts w:hint="eastAsia"/>
          <w:sz w:val="18"/>
          <w:szCs w:val="18"/>
        </w:rPr>
        <w:t>。</w:t>
      </w:r>
    </w:p>
    <w:p w14:paraId="294DC4AD">
      <w:pPr>
        <w:rPr>
          <w:rFonts w:hint="eastAsia"/>
          <w:sz w:val="18"/>
          <w:u w:val="double"/>
        </w:rPr>
      </w:pPr>
      <w:r>
        <w:rPr>
          <w:rFonts w:hint="eastAsia"/>
          <w:sz w:val="18"/>
          <w:u w:val="double"/>
        </w:rPr>
        <w:t>职业病：是指职业性有害因素作用于人体的强度和时间超过一定限度时造成的损害，超出了机体的代偿能力，从而导致一系列的功能性或器质性的病理变化。</w:t>
      </w:r>
    </w:p>
    <w:p w14:paraId="264D388C">
      <w:pPr>
        <w:rPr>
          <w:rFonts w:hint="default" w:eastAsia="宋体"/>
          <w:sz w:val="18"/>
          <w:u w:val="double"/>
          <w:lang w:val="en-US" w:eastAsia="zh-CN"/>
        </w:rPr>
      </w:pPr>
      <w:r>
        <w:rPr>
          <w:rFonts w:hint="eastAsia"/>
          <w:sz w:val="18"/>
          <w:u w:val="double"/>
          <w:lang w:val="en-US" w:eastAsia="zh-CN"/>
        </w:rPr>
        <w:t>食源性疾病：</w:t>
      </w:r>
      <w:r>
        <w:rPr>
          <w:rFonts w:hint="eastAsia"/>
          <w:bCs/>
          <w:sz w:val="18"/>
          <w:szCs w:val="18"/>
        </w:rPr>
        <w:t>是指由食品引起的对人健康有危害的所有类型疾病</w:t>
      </w:r>
    </w:p>
    <w:p w14:paraId="0BC8EE49">
      <w:pPr>
        <w:rPr>
          <w:rFonts w:hint="eastAsia"/>
          <w:sz w:val="18"/>
          <w:u w:val="double"/>
        </w:rPr>
      </w:pPr>
      <w:r>
        <w:rPr>
          <w:rFonts w:hint="eastAsia"/>
          <w:sz w:val="18"/>
          <w:u w:val="double"/>
        </w:rPr>
        <w:t>抗生素：微生物在其代谢过程中产生能杀灭或抑制其他特异病原微生物的产物。</w:t>
      </w:r>
    </w:p>
    <w:p w14:paraId="3200793C">
      <w:pPr>
        <w:rPr>
          <w:rFonts w:hint="eastAsia"/>
          <w:sz w:val="18"/>
          <w:u w:val="double"/>
        </w:rPr>
      </w:pPr>
      <w:r>
        <w:rPr>
          <w:rFonts w:hint="eastAsia"/>
          <w:sz w:val="18"/>
          <w:u w:val="double"/>
        </w:rPr>
        <w:t>细菌耐药性</w:t>
      </w:r>
      <w:r>
        <w:rPr>
          <w:rFonts w:hint="eastAsia"/>
          <w:sz w:val="18"/>
          <w:u w:val="double"/>
          <w:lang w:val="en-US" w:eastAsia="zh-CN"/>
        </w:rPr>
        <w:t>:</w:t>
      </w:r>
      <w:r>
        <w:rPr>
          <w:rFonts w:hint="eastAsia"/>
          <w:sz w:val="18"/>
          <w:u w:val="double"/>
        </w:rPr>
        <w:t>指有些细菌菌株对通常能抑制其生长繁殖的某浓度的抗菌药物产生耐受性</w:t>
      </w:r>
    </w:p>
    <w:p w14:paraId="2F6F69FE">
      <w:pPr>
        <w:rPr>
          <w:rFonts w:hint="eastAsia"/>
          <w:sz w:val="18"/>
          <w:u w:val="double"/>
        </w:rPr>
      </w:pPr>
      <w:r>
        <w:rPr>
          <w:rFonts w:hint="eastAsia"/>
          <w:sz w:val="18"/>
          <w:u w:val="double"/>
        </w:rPr>
        <w:t>耐药性:是指病原体或肿瘤细胞在反复应用化学药物治疗时，对药物敏感性降低或消失的现象。</w:t>
      </w:r>
    </w:p>
    <w:p w14:paraId="69C3739A">
      <w:pPr>
        <w:numPr>
          <w:ilvl w:val="0"/>
          <w:numId w:val="1"/>
        </w:numPr>
        <w:ind w:left="420" w:leftChars="0" w:hanging="420" w:firstLineChars="0"/>
        <w:rPr>
          <w:rFonts w:hint="eastAsia"/>
          <w:sz w:val="18"/>
          <w:u w:val="double"/>
        </w:rPr>
      </w:pPr>
      <w:r>
        <w:rPr>
          <w:rFonts w:hint="eastAsia"/>
          <w:sz w:val="18"/>
          <w:u w:val="double"/>
          <w:lang w:val="en-US" w:eastAsia="zh-CN"/>
        </w:rPr>
        <w:t>生态系统的组成和结构</w:t>
      </w:r>
    </w:p>
    <w:p w14:paraId="7C45E505">
      <w:pPr>
        <w:numPr>
          <w:ilvl w:val="0"/>
          <w:numId w:val="0"/>
        </w:numPr>
        <w:ind w:leftChars="0"/>
        <w:rPr>
          <w:rFonts w:hint="default"/>
          <w:sz w:val="18"/>
          <w:u w:val="double"/>
          <w:lang w:val="en-US"/>
        </w:rPr>
      </w:pPr>
      <w:r>
        <w:rPr>
          <w:rFonts w:hint="eastAsia"/>
          <w:sz w:val="18"/>
          <w:u w:val="double"/>
          <w:lang w:val="en-US" w:eastAsia="zh-CN"/>
        </w:rPr>
        <w:t>生态系统由生物（生产者、消费者和分解者）和非生物（物质、能量、其他环境条件等）组成，以食物链和食物网为代表的营养结构是生态系统的核心</w:t>
      </w:r>
    </w:p>
    <w:p w14:paraId="4EE928E1">
      <w:pPr>
        <w:numPr>
          <w:ilvl w:val="0"/>
          <w:numId w:val="1"/>
        </w:numPr>
        <w:ind w:left="420" w:leftChars="0" w:hanging="420" w:firstLineChars="0"/>
        <w:rPr>
          <w:rFonts w:hint="eastAsia"/>
          <w:sz w:val="18"/>
          <w:u w:val="double"/>
        </w:rPr>
      </w:pPr>
      <w:r>
        <w:rPr>
          <w:rFonts w:hint="eastAsia"/>
          <w:sz w:val="18"/>
          <w:u w:val="double"/>
        </w:rPr>
        <w:t>食物链的特点</w:t>
      </w:r>
    </w:p>
    <w:p w14:paraId="63CD4B3C">
      <w:pPr>
        <w:rPr>
          <w:rFonts w:hint="eastAsia"/>
          <w:sz w:val="18"/>
          <w:u w:val="double"/>
        </w:rPr>
      </w:pPr>
      <w:r>
        <w:rPr>
          <w:rFonts w:hint="eastAsia"/>
          <w:sz w:val="18"/>
          <w:u w:val="double"/>
        </w:rPr>
        <w:t>①每条食物链的起点总是生产者，终点是不被其他动物所食的动物(如“霸王龙”)。</w:t>
      </w:r>
    </w:p>
    <w:p w14:paraId="7922692F">
      <w:pPr>
        <w:rPr>
          <w:rFonts w:hint="eastAsia"/>
          <w:sz w:val="18"/>
          <w:u w:val="double"/>
        </w:rPr>
      </w:pPr>
      <w:r>
        <w:rPr>
          <w:rFonts w:hint="eastAsia"/>
          <w:sz w:val="18"/>
          <w:u w:val="double"/>
        </w:rPr>
        <w:t>②生产者总是为第一营养级。</w:t>
      </w:r>
    </w:p>
    <w:p w14:paraId="2F381535">
      <w:pPr>
        <w:rPr>
          <w:rFonts w:hint="eastAsia"/>
          <w:sz w:val="18"/>
          <w:u w:val="double"/>
        </w:rPr>
      </w:pPr>
      <w:r>
        <w:rPr>
          <w:rFonts w:hint="eastAsia"/>
          <w:sz w:val="18"/>
          <w:u w:val="double"/>
        </w:rPr>
        <w:t>③各种生物所处的营养级并不是一成不变的。</w:t>
      </w:r>
    </w:p>
    <w:p w14:paraId="2F1F479E">
      <w:pPr>
        <w:rPr>
          <w:rFonts w:hint="default" w:eastAsia="宋体"/>
          <w:sz w:val="18"/>
          <w:u w:val="double"/>
          <w:lang w:val="en-US" w:eastAsia="zh-CN"/>
        </w:rPr>
      </w:pPr>
      <w:r>
        <w:rPr>
          <w:rFonts w:hint="eastAsia"/>
          <w:sz w:val="18"/>
          <w:u w:val="double"/>
        </w:rPr>
        <w:t>④食物链包括生产者和消费者(分解者不属于任何一个营养级</w:t>
      </w:r>
      <w:r>
        <w:rPr>
          <w:rFonts w:hint="eastAsia"/>
          <w:sz w:val="18"/>
          <w:u w:val="double"/>
          <w:lang w:val="en-US" w:eastAsia="zh-CN"/>
        </w:rPr>
        <w:t>）</w:t>
      </w:r>
    </w:p>
    <w:p w14:paraId="02A34502">
      <w:pPr>
        <w:rPr>
          <w:rFonts w:hint="eastAsia"/>
          <w:sz w:val="18"/>
          <w:u w:val="double"/>
        </w:rPr>
      </w:pPr>
      <w:r>
        <w:rPr>
          <w:rFonts w:hint="eastAsia"/>
          <w:sz w:val="18"/>
          <w:u w:val="double"/>
        </w:rPr>
        <w:t>⑤箭头表示捕食关系。</w:t>
      </w:r>
    </w:p>
    <w:p w14:paraId="2A8BE8BB">
      <w:pPr>
        <w:rPr>
          <w:rFonts w:hint="eastAsia"/>
          <w:sz w:val="18"/>
          <w:u w:val="double"/>
        </w:rPr>
      </w:pPr>
      <w:r>
        <w:rPr>
          <w:rFonts w:hint="eastAsia"/>
          <w:sz w:val="18"/>
          <w:u w:val="double"/>
        </w:rPr>
        <w:t>⑥一条食物链中的营养级一般不超过5个。</w:t>
      </w:r>
    </w:p>
    <w:p w14:paraId="27248AC3">
      <w:pPr>
        <w:numPr>
          <w:ilvl w:val="0"/>
          <w:numId w:val="1"/>
        </w:numPr>
        <w:ind w:left="420" w:leftChars="0" w:hanging="420" w:firstLineChars="0"/>
        <w:rPr>
          <w:rFonts w:hint="eastAsia"/>
          <w:sz w:val="18"/>
          <w:u w:val="double"/>
        </w:rPr>
      </w:pPr>
      <w:r>
        <w:rPr>
          <w:rFonts w:hint="eastAsia"/>
          <w:sz w:val="18"/>
          <w:u w:val="double"/>
        </w:rPr>
        <w:t>生态系统的能量流动</w:t>
      </w:r>
      <w:r>
        <w:rPr>
          <w:rFonts w:hint="eastAsia"/>
          <w:sz w:val="18"/>
          <w:u w:val="double"/>
          <w:lang w:val="en-US" w:eastAsia="zh-CN"/>
        </w:rPr>
        <w:t>的特点</w:t>
      </w:r>
    </w:p>
    <w:p w14:paraId="10027F81">
      <w:pPr>
        <w:rPr>
          <w:rFonts w:hint="eastAsia"/>
          <w:sz w:val="18"/>
          <w:u w:val="double"/>
        </w:rPr>
      </w:pPr>
      <w:r>
        <w:rPr>
          <w:rFonts w:hint="eastAsia"/>
          <w:sz w:val="18"/>
          <w:u w:val="double"/>
        </w:rPr>
        <w:t>1.能量的来源是太阳能</w:t>
      </w:r>
    </w:p>
    <w:p w14:paraId="1ADD31A1">
      <w:pPr>
        <w:rPr>
          <w:rFonts w:hint="eastAsia"/>
          <w:sz w:val="18"/>
          <w:u w:val="double"/>
        </w:rPr>
      </w:pPr>
      <w:r>
        <w:rPr>
          <w:rFonts w:hint="eastAsia"/>
          <w:sz w:val="18"/>
          <w:u w:val="double"/>
        </w:rPr>
        <w:t>2.能量流动是从绿色植物把太阳能固定在体内后开始的(起点)，并沿着食物链或食物网的各个营养级传递(渠道)，最后以呼吸热(终点)的形式逸散，这是能量流动的总的过程。</w:t>
      </w:r>
    </w:p>
    <w:p w14:paraId="371FF168">
      <w:pPr>
        <w:rPr>
          <w:rFonts w:hint="eastAsia"/>
          <w:sz w:val="18"/>
          <w:u w:val="double"/>
        </w:rPr>
      </w:pPr>
      <w:r>
        <w:rPr>
          <w:rFonts w:hint="eastAsia"/>
          <w:sz w:val="18"/>
          <w:u w:val="double"/>
        </w:rPr>
        <w:t>3.能量的变化:光能→化学能(有机物内)→热能</w:t>
      </w:r>
    </w:p>
    <w:p w14:paraId="342125DE">
      <w:pPr>
        <w:rPr>
          <w:rFonts w:hint="eastAsia"/>
          <w:sz w:val="18"/>
          <w:u w:val="double"/>
        </w:rPr>
      </w:pPr>
      <w:r>
        <w:rPr>
          <w:rFonts w:hint="eastAsia"/>
          <w:sz w:val="18"/>
          <w:u w:val="double"/>
          <w:lang w:val="en-US" w:eastAsia="zh-CN"/>
        </w:rPr>
        <w:t>4.</w:t>
      </w:r>
      <w:r>
        <w:rPr>
          <w:rFonts w:hint="eastAsia"/>
          <w:sz w:val="18"/>
          <w:u w:val="double"/>
        </w:rPr>
        <w:t>能量是生态系统的基础，一切生命都有能量的流动和转化。能量流动是生态系统的重要功能之一。</w:t>
      </w:r>
    </w:p>
    <w:p w14:paraId="4FE77AAA">
      <w:pPr>
        <w:rPr>
          <w:rFonts w:hint="eastAsia"/>
          <w:sz w:val="18"/>
          <w:u w:val="double"/>
        </w:rPr>
      </w:pPr>
      <w:r>
        <w:rPr>
          <w:rFonts w:hint="eastAsia"/>
          <w:sz w:val="18"/>
          <w:u w:val="double"/>
          <w:lang w:val="en-US" w:eastAsia="zh-CN"/>
        </w:rPr>
        <w:t>5.</w:t>
      </w:r>
      <w:r>
        <w:rPr>
          <w:rFonts w:hint="eastAsia"/>
          <w:sz w:val="18"/>
          <w:u w:val="double"/>
        </w:rPr>
        <w:t>能量流动是单向的，逐级递减，传递效率约为10-20%。</w:t>
      </w:r>
    </w:p>
    <w:p w14:paraId="58924013">
      <w:pPr>
        <w:numPr>
          <w:ilvl w:val="0"/>
          <w:numId w:val="1"/>
        </w:numPr>
        <w:ind w:left="420" w:leftChars="0" w:hanging="420" w:firstLineChars="0"/>
        <w:rPr>
          <w:rFonts w:hint="eastAsia"/>
          <w:sz w:val="18"/>
          <w:u w:val="double"/>
        </w:rPr>
      </w:pPr>
      <w:r>
        <w:rPr>
          <w:rFonts w:hint="eastAsia"/>
          <w:sz w:val="18"/>
          <w:u w:val="double"/>
        </w:rPr>
        <w:t>生态平衡的特点</w:t>
      </w:r>
    </w:p>
    <w:p w14:paraId="57F386AD">
      <w:pPr>
        <w:rPr>
          <w:rFonts w:hint="eastAsia"/>
          <w:sz w:val="18"/>
          <w:u w:val="double"/>
        </w:rPr>
      </w:pPr>
      <w:r>
        <w:rPr>
          <w:rFonts w:hint="eastAsia"/>
          <w:sz w:val="18"/>
          <w:u w:val="double"/>
        </w:rPr>
        <w:t>①结构平衡:生态系统的生产者、消费者和分解者的种类和数量保持相对稳定。</w:t>
      </w:r>
    </w:p>
    <w:p w14:paraId="45A2B8CA">
      <w:pPr>
        <w:rPr>
          <w:rFonts w:hint="eastAsia"/>
          <w:sz w:val="18"/>
          <w:u w:val="double"/>
        </w:rPr>
      </w:pPr>
      <w:r>
        <w:rPr>
          <w:rFonts w:hint="eastAsia"/>
          <w:sz w:val="18"/>
          <w:u w:val="double"/>
        </w:rPr>
        <w:t>②功能</w:t>
      </w:r>
      <w:r>
        <w:rPr>
          <w:rFonts w:hint="eastAsia"/>
          <w:sz w:val="18"/>
          <w:u w:val="double"/>
          <w:lang w:val="en-US" w:eastAsia="zh-CN"/>
        </w:rPr>
        <w:t>平</w:t>
      </w:r>
      <w:r>
        <w:rPr>
          <w:rFonts w:hint="eastAsia"/>
          <w:sz w:val="18"/>
          <w:u w:val="double"/>
        </w:rPr>
        <w:t>衡:具有比较稳定的食物链和食物网。</w:t>
      </w:r>
    </w:p>
    <w:p w14:paraId="3C07307B">
      <w:pPr>
        <w:rPr>
          <w:rFonts w:hint="eastAsia"/>
          <w:sz w:val="18"/>
          <w:u w:val="double"/>
        </w:rPr>
      </w:pPr>
      <w:r>
        <w:rPr>
          <w:rFonts w:hint="eastAsia"/>
          <w:sz w:val="18"/>
          <w:u w:val="double"/>
        </w:rPr>
        <w:t>③</w:t>
      </w:r>
      <w:r>
        <w:rPr>
          <w:rFonts w:hint="eastAsia"/>
          <w:sz w:val="18"/>
          <w:u w:val="double"/>
          <w:lang w:val="en-US" w:eastAsia="zh-CN"/>
        </w:rPr>
        <w:t>物质和能量平衡</w:t>
      </w:r>
      <w:r>
        <w:rPr>
          <w:rFonts w:hint="eastAsia"/>
          <w:sz w:val="18"/>
          <w:u w:val="double"/>
        </w:rPr>
        <w:t>:生态系统的各个成分之间，物质和能量的输入和输出之间保持相对的平衡。</w:t>
      </w:r>
    </w:p>
    <w:p w14:paraId="16EA02AC">
      <w:pPr>
        <w:numPr>
          <w:ilvl w:val="0"/>
          <w:numId w:val="1"/>
        </w:numPr>
        <w:ind w:left="420" w:leftChars="0" w:hanging="420" w:firstLineChars="0"/>
        <w:rPr>
          <w:rFonts w:hint="eastAsia"/>
          <w:sz w:val="18"/>
          <w:u w:val="double"/>
        </w:rPr>
      </w:pPr>
      <w:r>
        <w:rPr>
          <w:rFonts w:hint="eastAsia"/>
          <w:sz w:val="18"/>
          <w:u w:val="double"/>
        </w:rPr>
        <w:t>生态平衡失调对人类健康的影响</w:t>
      </w:r>
    </w:p>
    <w:p w14:paraId="371ABB9D">
      <w:pPr>
        <w:numPr>
          <w:ilvl w:val="0"/>
          <w:numId w:val="0"/>
        </w:numPr>
        <w:ind w:leftChars="0"/>
        <w:rPr>
          <w:rFonts w:hint="eastAsia"/>
          <w:sz w:val="18"/>
          <w:u w:val="double"/>
        </w:rPr>
      </w:pPr>
      <w:r>
        <w:rPr>
          <w:rFonts w:hint="eastAsia"/>
          <w:sz w:val="18"/>
          <w:u w:val="double"/>
        </w:rPr>
        <w:t>(1)全球气温变暖对人类健康的影响(发病潜势↑死亡率↑)</w:t>
      </w:r>
    </w:p>
    <w:p w14:paraId="06DF6ECC">
      <w:pPr>
        <w:rPr>
          <w:rFonts w:hint="eastAsia"/>
          <w:sz w:val="18"/>
          <w:u w:val="double"/>
        </w:rPr>
      </w:pPr>
      <w:r>
        <w:rPr>
          <w:rFonts w:hint="eastAsia"/>
          <w:sz w:val="18"/>
          <w:u w:val="double"/>
        </w:rPr>
        <w:t>(2) 臭氧层破坏对人类健康的影响(食物链;皮肤癌、光氧化剂、免疫抑制)</w:t>
      </w:r>
    </w:p>
    <w:p w14:paraId="3D09ED74">
      <w:pPr>
        <w:rPr>
          <w:rFonts w:hint="eastAsia" w:eastAsia="宋体"/>
          <w:sz w:val="18"/>
          <w:u w:val="double"/>
          <w:lang w:eastAsia="zh-CN"/>
        </w:rPr>
      </w:pPr>
      <w:r>
        <w:rPr>
          <w:rFonts w:hint="eastAsia"/>
          <w:sz w:val="18"/>
          <w:u w:val="double"/>
        </w:rPr>
        <w:t>(3)酸雨(pH小于5.65)对人类健康的影响(人和鱼类--呼吸道等</w:t>
      </w:r>
      <w:r>
        <w:rPr>
          <w:rFonts w:hint="eastAsia"/>
          <w:sz w:val="18"/>
          <w:u w:val="double"/>
          <w:lang w:eastAsia="zh-CN"/>
        </w:rPr>
        <w:t>）</w:t>
      </w:r>
    </w:p>
    <w:p w14:paraId="1C009340">
      <w:pPr>
        <w:rPr>
          <w:rFonts w:hint="eastAsia"/>
          <w:sz w:val="18"/>
          <w:u w:val="double"/>
        </w:rPr>
      </w:pPr>
      <w:r>
        <w:rPr>
          <w:rFonts w:hint="eastAsia"/>
          <w:sz w:val="18"/>
          <w:u w:val="double"/>
        </w:rPr>
        <w:t>(4)干旱和水资源危机对人类健康的影响(人类、农作物)</w:t>
      </w:r>
    </w:p>
    <w:p w14:paraId="26216348">
      <w:pPr>
        <w:numPr>
          <w:ilvl w:val="0"/>
          <w:numId w:val="1"/>
        </w:numPr>
        <w:ind w:left="420" w:leftChars="0" w:hanging="420" w:firstLineChars="0"/>
        <w:rPr>
          <w:rFonts w:hint="eastAsia"/>
          <w:sz w:val="18"/>
          <w:u w:val="double"/>
        </w:rPr>
      </w:pPr>
      <w:r>
        <w:rPr>
          <w:rFonts w:hint="eastAsia"/>
          <w:sz w:val="18"/>
          <w:u w:val="double"/>
        </w:rPr>
        <w:t>简述生物浓</w:t>
      </w:r>
      <w:r>
        <w:rPr>
          <w:rFonts w:hint="eastAsia"/>
          <w:sz w:val="18"/>
          <w:u w:val="double"/>
          <w:lang w:val="en-US" w:eastAsia="zh-CN"/>
        </w:rPr>
        <w:t>缩</w:t>
      </w:r>
      <w:r>
        <w:rPr>
          <w:rFonts w:hint="eastAsia"/>
          <w:sz w:val="18"/>
          <w:u w:val="double"/>
        </w:rPr>
        <w:t>、生物积累和生物放大的异同。</w:t>
      </w:r>
    </w:p>
    <w:p w14:paraId="3E12651D">
      <w:pPr>
        <w:widowControl w:val="0"/>
        <w:numPr>
          <w:ilvl w:val="0"/>
          <w:numId w:val="0"/>
        </w:numPr>
        <w:jc w:val="both"/>
        <w:rPr>
          <w:rFonts w:hint="eastAsia"/>
          <w:sz w:val="18"/>
          <w:u w:val="double"/>
        </w:rPr>
      </w:pPr>
      <w:r>
        <w:rPr>
          <w:rFonts w:hint="eastAsia"/>
          <w:sz w:val="18"/>
          <w:u w:val="double"/>
        </w:rPr>
        <w:t>生物富集侧重于通过生物与环境间的污染物浓度差异体现“富集”;</w:t>
      </w:r>
    </w:p>
    <w:p w14:paraId="40D5C4A5">
      <w:pPr>
        <w:widowControl w:val="0"/>
        <w:numPr>
          <w:ilvl w:val="0"/>
          <w:numId w:val="0"/>
        </w:numPr>
        <w:jc w:val="both"/>
        <w:rPr>
          <w:rFonts w:hint="eastAsia"/>
          <w:sz w:val="18"/>
          <w:u w:val="double"/>
        </w:rPr>
      </w:pPr>
      <w:r>
        <w:rPr>
          <w:rFonts w:hint="eastAsia"/>
          <w:sz w:val="18"/>
          <w:u w:val="double"/>
        </w:rPr>
        <w:t>生物积累侧重于通过同一生物自身不同阶段的对比体现“积累”;</w:t>
      </w:r>
    </w:p>
    <w:p w14:paraId="329D7D84">
      <w:pPr>
        <w:widowControl w:val="0"/>
        <w:numPr>
          <w:ilvl w:val="0"/>
          <w:numId w:val="0"/>
        </w:numPr>
        <w:jc w:val="both"/>
        <w:rPr>
          <w:rFonts w:hint="eastAsia"/>
          <w:sz w:val="18"/>
          <w:u w:val="double"/>
        </w:rPr>
      </w:pPr>
      <w:r>
        <w:rPr>
          <w:rFonts w:hint="eastAsia"/>
          <w:sz w:val="18"/>
          <w:u w:val="double"/>
        </w:rPr>
        <w:t>生物放大则通过高营养级生物与低营养级生物的比较，体现污染物含量的放大效应。</w:t>
      </w:r>
    </w:p>
    <w:p w14:paraId="60075723">
      <w:pPr>
        <w:widowControl w:val="0"/>
        <w:numPr>
          <w:ilvl w:val="0"/>
          <w:numId w:val="1"/>
        </w:numPr>
        <w:ind w:left="420" w:leftChars="0" w:hanging="420" w:firstLineChars="0"/>
        <w:jc w:val="both"/>
        <w:rPr>
          <w:rFonts w:hint="eastAsia"/>
          <w:sz w:val="18"/>
          <w:u w:val="double"/>
        </w:rPr>
      </w:pPr>
      <w:r>
        <w:rPr>
          <w:rFonts w:hint="eastAsia"/>
          <w:sz w:val="18"/>
          <w:u w:val="double"/>
        </w:rPr>
        <w:t>职业病的共同特点</w:t>
      </w:r>
    </w:p>
    <w:p w14:paraId="50E3A323">
      <w:pPr>
        <w:widowControl w:val="0"/>
        <w:numPr>
          <w:ilvl w:val="0"/>
          <w:numId w:val="0"/>
        </w:numPr>
        <w:jc w:val="both"/>
        <w:rPr>
          <w:rFonts w:hint="eastAsia"/>
          <w:sz w:val="18"/>
          <w:u w:val="double"/>
        </w:rPr>
      </w:pPr>
      <w:r>
        <w:rPr>
          <w:rFonts w:hint="eastAsia"/>
          <w:sz w:val="18"/>
          <w:u w:val="double"/>
        </w:rPr>
        <w:t>①病因明确。</w:t>
      </w:r>
    </w:p>
    <w:p w14:paraId="69BC9029">
      <w:pPr>
        <w:widowControl w:val="0"/>
        <w:numPr>
          <w:ilvl w:val="0"/>
          <w:numId w:val="0"/>
        </w:numPr>
        <w:jc w:val="both"/>
        <w:rPr>
          <w:rFonts w:hint="eastAsia"/>
          <w:sz w:val="18"/>
          <w:u w:val="double"/>
        </w:rPr>
      </w:pPr>
      <w:r>
        <w:rPr>
          <w:rFonts w:hint="eastAsia"/>
          <w:sz w:val="18"/>
          <w:u w:val="double"/>
        </w:rPr>
        <w:t>②病因大多数可以定量检测。</w:t>
      </w:r>
    </w:p>
    <w:p w14:paraId="25C6D1FB">
      <w:pPr>
        <w:widowControl w:val="0"/>
        <w:numPr>
          <w:ilvl w:val="0"/>
          <w:numId w:val="0"/>
        </w:numPr>
        <w:jc w:val="both"/>
        <w:rPr>
          <w:rFonts w:hint="eastAsia"/>
          <w:sz w:val="18"/>
          <w:u w:val="double"/>
        </w:rPr>
      </w:pPr>
      <w:r>
        <w:rPr>
          <w:rFonts w:hint="eastAsia"/>
          <w:sz w:val="18"/>
          <w:u w:val="double"/>
        </w:rPr>
        <w:t>③ (接触同一种职业性有害因素的人群中) 有一定数量的职业病病例发生</w:t>
      </w:r>
    </w:p>
    <w:p w14:paraId="401E3414">
      <w:pPr>
        <w:widowControl w:val="0"/>
        <w:numPr>
          <w:ilvl w:val="0"/>
          <w:numId w:val="0"/>
        </w:numPr>
        <w:jc w:val="both"/>
        <w:rPr>
          <w:rFonts w:hint="eastAsia"/>
          <w:sz w:val="18"/>
          <w:u w:val="double"/>
        </w:rPr>
      </w:pPr>
      <w:r>
        <w:rPr>
          <w:rFonts w:hint="eastAsia"/>
          <w:sz w:val="18"/>
          <w:u w:val="double"/>
        </w:rPr>
        <w:t>④如能早期发现，并及时合理地处理</w:t>
      </w:r>
      <w:r>
        <w:rPr>
          <w:rFonts w:hint="eastAsia"/>
          <w:sz w:val="18"/>
          <w:u w:val="double"/>
          <w:lang w:eastAsia="zh-CN"/>
        </w:rPr>
        <w:t>，</w:t>
      </w:r>
      <w:r>
        <w:rPr>
          <w:rFonts w:hint="eastAsia"/>
          <w:sz w:val="18"/>
          <w:u w:val="double"/>
        </w:rPr>
        <w:t>预后一般良好。</w:t>
      </w:r>
    </w:p>
    <w:p w14:paraId="0D9D7B1F">
      <w:pPr>
        <w:widowControl w:val="0"/>
        <w:numPr>
          <w:ilvl w:val="0"/>
          <w:numId w:val="1"/>
        </w:numPr>
        <w:ind w:left="420" w:leftChars="0" w:hanging="420" w:firstLineChars="0"/>
        <w:jc w:val="both"/>
        <w:rPr>
          <w:rFonts w:hint="eastAsia"/>
          <w:sz w:val="18"/>
          <w:u w:val="double"/>
        </w:rPr>
      </w:pPr>
      <w:r>
        <w:rPr>
          <w:rFonts w:hint="eastAsia"/>
          <w:sz w:val="18"/>
          <w:u w:val="double"/>
        </w:rPr>
        <w:t>简述《职业</w:t>
      </w:r>
      <w:r>
        <w:rPr>
          <w:rFonts w:hint="eastAsia"/>
          <w:sz w:val="18"/>
          <w:u w:val="double"/>
          <w:lang w:val="en-US" w:eastAsia="zh-CN"/>
        </w:rPr>
        <w:t>病</w:t>
      </w:r>
      <w:r>
        <w:rPr>
          <w:rFonts w:hint="eastAsia"/>
          <w:sz w:val="18"/>
          <w:u w:val="double"/>
        </w:rPr>
        <w:t>防治法》中所规定的职业病，必须具备四个条件</w:t>
      </w:r>
    </w:p>
    <w:p w14:paraId="6163846F">
      <w:pPr>
        <w:widowControl w:val="0"/>
        <w:numPr>
          <w:ilvl w:val="0"/>
          <w:numId w:val="2"/>
        </w:numPr>
        <w:ind w:leftChars="0"/>
        <w:jc w:val="both"/>
        <w:rPr>
          <w:rFonts w:hint="eastAsia"/>
          <w:sz w:val="18"/>
          <w:u w:val="double"/>
        </w:rPr>
      </w:pPr>
      <w:r>
        <w:rPr>
          <w:rFonts w:hint="eastAsia"/>
          <w:sz w:val="18"/>
          <w:u w:val="double"/>
        </w:rPr>
        <w:t>主体必须是企业、事业单位和个体经济组织的劳动者</w:t>
      </w:r>
    </w:p>
    <w:p w14:paraId="03CF1C17">
      <w:pPr>
        <w:widowControl w:val="0"/>
        <w:numPr>
          <w:ilvl w:val="0"/>
          <w:numId w:val="2"/>
        </w:numPr>
        <w:ind w:leftChars="0"/>
        <w:jc w:val="both"/>
        <w:rPr>
          <w:rFonts w:hint="eastAsia"/>
          <w:sz w:val="18"/>
          <w:u w:val="double"/>
        </w:rPr>
      </w:pPr>
      <w:r>
        <w:rPr>
          <w:rFonts w:hint="eastAsia"/>
          <w:sz w:val="18"/>
          <w:u w:val="double"/>
        </w:rPr>
        <w:t>必须是在从事职业活动的过程中产生的</w:t>
      </w:r>
    </w:p>
    <w:p w14:paraId="28496973">
      <w:pPr>
        <w:widowControl w:val="0"/>
        <w:numPr>
          <w:ilvl w:val="0"/>
          <w:numId w:val="2"/>
        </w:numPr>
        <w:ind w:leftChars="0"/>
        <w:jc w:val="both"/>
        <w:rPr>
          <w:rFonts w:hint="eastAsia"/>
          <w:sz w:val="18"/>
          <w:u w:val="double"/>
        </w:rPr>
      </w:pPr>
      <w:r>
        <w:rPr>
          <w:rFonts w:hint="eastAsia"/>
          <w:sz w:val="18"/>
          <w:u w:val="double"/>
        </w:rPr>
        <w:t>必须是因接触粉尘、放射性物质和其他有毒、有害因素而引起的</w:t>
      </w:r>
    </w:p>
    <w:p w14:paraId="66885D39">
      <w:pPr>
        <w:widowControl w:val="0"/>
        <w:numPr>
          <w:ilvl w:val="0"/>
          <w:numId w:val="2"/>
        </w:numPr>
        <w:ind w:leftChars="0"/>
        <w:jc w:val="both"/>
        <w:rPr>
          <w:rFonts w:hint="eastAsia"/>
          <w:sz w:val="18"/>
          <w:u w:val="double"/>
        </w:rPr>
      </w:pPr>
      <w:r>
        <w:rPr>
          <w:rFonts w:hint="eastAsia"/>
          <w:sz w:val="18"/>
          <w:u w:val="double"/>
        </w:rPr>
        <w:t>必须是国家公布的职业病分类和目录所列的疾病</w:t>
      </w:r>
    </w:p>
    <w:p w14:paraId="41F4E747">
      <w:pPr>
        <w:widowControl w:val="0"/>
        <w:numPr>
          <w:ilvl w:val="0"/>
          <w:numId w:val="1"/>
        </w:numPr>
        <w:ind w:left="420" w:leftChars="0" w:hanging="420" w:firstLineChars="0"/>
        <w:jc w:val="both"/>
        <w:rPr>
          <w:rFonts w:hint="eastAsia"/>
          <w:sz w:val="18"/>
          <w:u w:val="double"/>
        </w:rPr>
      </w:pPr>
      <w:r>
        <w:rPr>
          <w:rFonts w:hint="eastAsia"/>
          <w:sz w:val="18"/>
          <w:u w:val="double"/>
        </w:rPr>
        <w:t>抗菌药物(素)的作用机制</w:t>
      </w:r>
    </w:p>
    <w:p w14:paraId="59025C0A">
      <w:pPr>
        <w:widowControl w:val="0"/>
        <w:numPr>
          <w:ilvl w:val="0"/>
          <w:numId w:val="0"/>
        </w:numPr>
        <w:jc w:val="both"/>
        <w:rPr>
          <w:rFonts w:hint="eastAsia"/>
          <w:sz w:val="18"/>
          <w:u w:val="double"/>
        </w:rPr>
      </w:pPr>
      <w:r>
        <w:rPr>
          <w:rFonts w:hint="eastAsia"/>
          <w:sz w:val="18"/>
          <w:u w:val="double"/>
        </w:rPr>
        <w:t>1.抑制细菌细胞壁合成</w:t>
      </w:r>
    </w:p>
    <w:p w14:paraId="4EB233E0">
      <w:pPr>
        <w:widowControl w:val="0"/>
        <w:numPr>
          <w:ilvl w:val="0"/>
          <w:numId w:val="0"/>
        </w:numPr>
        <w:jc w:val="both"/>
        <w:rPr>
          <w:rFonts w:hint="eastAsia"/>
          <w:sz w:val="18"/>
          <w:u w:val="double"/>
        </w:rPr>
      </w:pPr>
      <w:r>
        <w:rPr>
          <w:rFonts w:hint="eastAsia"/>
          <w:sz w:val="18"/>
          <w:u w:val="double"/>
        </w:rPr>
        <w:t>2.影响细胞膜(胞浆膜)通透性</w:t>
      </w:r>
    </w:p>
    <w:p w14:paraId="55F2D488">
      <w:pPr>
        <w:widowControl w:val="0"/>
        <w:numPr>
          <w:ilvl w:val="0"/>
          <w:numId w:val="0"/>
        </w:numPr>
        <w:jc w:val="both"/>
        <w:rPr>
          <w:rFonts w:hint="eastAsia"/>
          <w:sz w:val="18"/>
          <w:u w:val="double"/>
        </w:rPr>
      </w:pPr>
      <w:r>
        <w:rPr>
          <w:rFonts w:hint="eastAsia"/>
          <w:sz w:val="18"/>
          <w:u w:val="double"/>
        </w:rPr>
        <w:t>3.抑制蛋白质合成</w:t>
      </w:r>
    </w:p>
    <w:p w14:paraId="565C7136">
      <w:pPr>
        <w:widowControl w:val="0"/>
        <w:numPr>
          <w:ilvl w:val="0"/>
          <w:numId w:val="0"/>
        </w:numPr>
        <w:jc w:val="both"/>
        <w:rPr>
          <w:rFonts w:hint="eastAsia"/>
          <w:sz w:val="18"/>
          <w:u w:val="double"/>
        </w:rPr>
      </w:pPr>
      <w:r>
        <w:rPr>
          <w:rFonts w:hint="eastAsia"/>
          <w:sz w:val="18"/>
          <w:u w:val="double"/>
        </w:rPr>
        <w:t>4.抑制核酸合成:叶酸代谢;核酸合成</w:t>
      </w:r>
    </w:p>
    <w:p w14:paraId="6BF1EB99">
      <w:pPr>
        <w:widowControl w:val="0"/>
        <w:numPr>
          <w:ilvl w:val="0"/>
          <w:numId w:val="1"/>
        </w:numPr>
        <w:ind w:left="420" w:leftChars="0" w:hanging="420" w:firstLineChars="0"/>
        <w:jc w:val="both"/>
        <w:rPr>
          <w:rFonts w:hint="eastAsia"/>
          <w:sz w:val="18"/>
          <w:u w:val="double"/>
        </w:rPr>
      </w:pPr>
      <w:r>
        <w:rPr>
          <w:rFonts w:hint="eastAsia"/>
          <w:sz w:val="18"/>
          <w:u w:val="double"/>
        </w:rPr>
        <w:t>防止</w:t>
      </w:r>
      <w:r>
        <w:rPr>
          <w:rFonts w:hint="eastAsia"/>
          <w:sz w:val="18"/>
          <w:u w:val="double"/>
          <w:lang w:val="en-US" w:eastAsia="zh-CN"/>
        </w:rPr>
        <w:t>细菌耐药性的</w:t>
      </w:r>
      <w:r>
        <w:rPr>
          <w:rFonts w:hint="eastAsia"/>
          <w:sz w:val="18"/>
          <w:u w:val="double"/>
        </w:rPr>
        <w:t>措施</w:t>
      </w:r>
    </w:p>
    <w:p w14:paraId="3CFA00FF">
      <w:pPr>
        <w:widowControl w:val="0"/>
        <w:numPr>
          <w:ilvl w:val="0"/>
          <w:numId w:val="0"/>
        </w:numPr>
        <w:jc w:val="both"/>
        <w:rPr>
          <w:rFonts w:hint="eastAsia"/>
          <w:sz w:val="18"/>
          <w:u w:val="double"/>
        </w:rPr>
      </w:pPr>
      <w:r>
        <w:rPr>
          <w:rFonts w:hint="eastAsia"/>
          <w:sz w:val="18"/>
          <w:u w:val="double"/>
          <w:lang w:val="en-US" w:eastAsia="zh-CN"/>
        </w:rPr>
        <w:t>1.</w:t>
      </w:r>
      <w:r>
        <w:rPr>
          <w:rFonts w:hint="eastAsia"/>
          <w:sz w:val="18"/>
          <w:u w:val="double"/>
        </w:rPr>
        <w:t>对抗生素实行严理和控制使用</w:t>
      </w:r>
    </w:p>
    <w:p w14:paraId="1C768D97">
      <w:pPr>
        <w:widowControl w:val="0"/>
        <w:numPr>
          <w:ilvl w:val="0"/>
          <w:numId w:val="0"/>
        </w:numPr>
        <w:jc w:val="both"/>
        <w:rPr>
          <w:rFonts w:hint="eastAsia"/>
          <w:sz w:val="18"/>
          <w:u w:val="double"/>
        </w:rPr>
      </w:pPr>
      <w:r>
        <w:rPr>
          <w:rFonts w:hint="eastAsia"/>
          <w:sz w:val="18"/>
          <w:u w:val="double"/>
          <w:lang w:val="en-US" w:eastAsia="zh-CN"/>
        </w:rPr>
        <w:t>2.</w:t>
      </w:r>
      <w:r>
        <w:rPr>
          <w:rFonts w:hint="eastAsia"/>
          <w:sz w:val="18"/>
          <w:u w:val="double"/>
        </w:rPr>
        <w:t>正确应用抗生素</w:t>
      </w:r>
    </w:p>
    <w:p w14:paraId="627B94A2">
      <w:pPr>
        <w:widowControl w:val="0"/>
        <w:numPr>
          <w:ilvl w:val="0"/>
          <w:numId w:val="0"/>
        </w:numPr>
        <w:jc w:val="both"/>
        <w:rPr>
          <w:rFonts w:hint="eastAsia"/>
          <w:sz w:val="18"/>
          <w:u w:val="double"/>
        </w:rPr>
      </w:pPr>
      <w:r>
        <w:rPr>
          <w:rFonts w:hint="eastAsia"/>
          <w:sz w:val="18"/>
          <w:u w:val="double"/>
          <w:lang w:val="en-US" w:eastAsia="zh-CN"/>
        </w:rPr>
        <w:t>3.</w:t>
      </w:r>
      <w:r>
        <w:rPr>
          <w:rFonts w:hint="eastAsia"/>
          <w:sz w:val="18"/>
          <w:u w:val="double"/>
        </w:rPr>
        <w:t xml:space="preserve">建立环境安全型畜禽舍 </w:t>
      </w:r>
    </w:p>
    <w:p w14:paraId="5BF76881">
      <w:pPr>
        <w:widowControl w:val="0"/>
        <w:numPr>
          <w:ilvl w:val="0"/>
          <w:numId w:val="0"/>
        </w:numPr>
        <w:jc w:val="both"/>
        <w:rPr>
          <w:rFonts w:hint="eastAsia"/>
          <w:sz w:val="18"/>
          <w:u w:val="double"/>
        </w:rPr>
      </w:pPr>
      <w:r>
        <w:rPr>
          <w:rFonts w:hint="eastAsia"/>
          <w:sz w:val="18"/>
          <w:u w:val="double"/>
          <w:lang w:val="en-US" w:eastAsia="zh-CN"/>
        </w:rPr>
        <w:t>4.</w:t>
      </w:r>
      <w:r>
        <w:rPr>
          <w:rFonts w:hint="eastAsia"/>
          <w:sz w:val="18"/>
          <w:u w:val="double"/>
        </w:rPr>
        <w:t>要有处方</w:t>
      </w:r>
    </w:p>
    <w:p w14:paraId="1EB8988D">
      <w:pPr>
        <w:widowControl w:val="0"/>
        <w:numPr>
          <w:ilvl w:val="0"/>
          <w:numId w:val="0"/>
        </w:numPr>
        <w:jc w:val="both"/>
        <w:rPr>
          <w:rFonts w:hint="eastAsia"/>
          <w:sz w:val="18"/>
          <w:u w:val="double"/>
        </w:rPr>
      </w:pPr>
      <w:r>
        <w:rPr>
          <w:rFonts w:hint="eastAsia"/>
          <w:sz w:val="18"/>
          <w:u w:val="double"/>
          <w:lang w:val="en-US" w:eastAsia="zh-CN"/>
        </w:rPr>
        <w:t>5.</w:t>
      </w:r>
      <w:r>
        <w:rPr>
          <w:rFonts w:hint="eastAsia"/>
          <w:sz w:val="18"/>
          <w:u w:val="double"/>
        </w:rPr>
        <w:t>控制食用动物抗生素的使</w:t>
      </w:r>
      <w:r>
        <w:rPr>
          <w:rFonts w:hint="eastAsia"/>
          <w:sz w:val="18"/>
          <w:u w:val="double"/>
          <w:lang w:val="en-US" w:eastAsia="zh-CN"/>
        </w:rPr>
        <w:t>用</w:t>
      </w:r>
    </w:p>
    <w:p w14:paraId="5D988672">
      <w:pPr>
        <w:widowControl w:val="0"/>
        <w:numPr>
          <w:ilvl w:val="0"/>
          <w:numId w:val="0"/>
        </w:numPr>
        <w:jc w:val="both"/>
        <w:rPr>
          <w:rFonts w:hint="eastAsia"/>
          <w:sz w:val="18"/>
          <w:u w:val="double"/>
        </w:rPr>
      </w:pPr>
      <w:r>
        <w:rPr>
          <w:rFonts w:hint="eastAsia"/>
          <w:sz w:val="18"/>
          <w:u w:val="double"/>
          <w:lang w:val="en-US" w:eastAsia="zh-CN"/>
        </w:rPr>
        <w:t>6.</w:t>
      </w:r>
      <w:r>
        <w:rPr>
          <w:rFonts w:hint="eastAsia"/>
          <w:sz w:val="18"/>
          <w:u w:val="double"/>
        </w:rPr>
        <w:t>检测耐药性</w:t>
      </w:r>
    </w:p>
    <w:p w14:paraId="529D56E3">
      <w:pPr>
        <w:widowControl w:val="0"/>
        <w:numPr>
          <w:ilvl w:val="0"/>
          <w:numId w:val="0"/>
        </w:numPr>
        <w:jc w:val="both"/>
        <w:rPr>
          <w:rFonts w:hint="eastAsia"/>
          <w:sz w:val="18"/>
          <w:u w:val="double"/>
        </w:rPr>
      </w:pPr>
      <w:r>
        <w:rPr>
          <w:rFonts w:hint="eastAsia"/>
          <w:sz w:val="18"/>
          <w:u w:val="double"/>
          <w:lang w:val="en-US" w:eastAsia="zh-CN"/>
        </w:rPr>
        <w:t>7.</w:t>
      </w:r>
      <w:r>
        <w:rPr>
          <w:rFonts w:hint="eastAsia"/>
          <w:sz w:val="18"/>
          <w:u w:val="double"/>
        </w:rPr>
        <w:t>减少动物的误用和滥用</w:t>
      </w:r>
    </w:p>
    <w:p w14:paraId="62CB289B">
      <w:pPr>
        <w:widowControl w:val="0"/>
        <w:numPr>
          <w:ilvl w:val="0"/>
          <w:numId w:val="0"/>
        </w:numPr>
        <w:jc w:val="both"/>
        <w:rPr>
          <w:rFonts w:hint="eastAsia"/>
          <w:sz w:val="18"/>
          <w:u w:val="double"/>
        </w:rPr>
      </w:pPr>
      <w:r>
        <w:rPr>
          <w:rFonts w:hint="eastAsia"/>
          <w:sz w:val="18"/>
          <w:u w:val="double"/>
          <w:lang w:val="en-US" w:eastAsia="zh-CN"/>
        </w:rPr>
        <w:t>8.</w:t>
      </w:r>
      <w:r>
        <w:rPr>
          <w:rFonts w:hint="eastAsia"/>
          <w:sz w:val="18"/>
          <w:u w:val="double"/>
        </w:rPr>
        <w:t>加强基础研究与应用研究相结合，加强科普宣传。</w:t>
      </w:r>
    </w:p>
    <w:p w14:paraId="44B44C19">
      <w:pPr>
        <w:rPr>
          <w:rFonts w:hint="eastAsia"/>
          <w:sz w:val="18"/>
          <w:szCs w:val="18"/>
          <w:u w:val="double"/>
        </w:rPr>
      </w:pPr>
      <w:r>
        <w:rPr>
          <w:rFonts w:hint="eastAsia"/>
          <w:sz w:val="18"/>
          <w:szCs w:val="18"/>
          <w:u w:val="double"/>
        </w:rPr>
        <w:t>协同作用</w:t>
      </w:r>
      <w:r>
        <w:rPr>
          <w:rFonts w:hint="eastAsia"/>
          <w:bCs/>
          <w:sz w:val="18"/>
          <w:szCs w:val="18"/>
        </w:rPr>
        <w:t>：是指两种或两种以上化学污染物同时或数分钟内先后与机体接触，其对机体产生的生物学作用强度远远超过它们分别单独与机体接触时所产生的生物学作用的总和</w:t>
      </w:r>
    </w:p>
    <w:p w14:paraId="016ED50E">
      <w:pPr>
        <w:rPr>
          <w:rFonts w:hint="eastAsia"/>
          <w:sz w:val="18"/>
          <w:szCs w:val="18"/>
          <w:u w:val="double"/>
        </w:rPr>
      </w:pPr>
      <w:r>
        <w:rPr>
          <w:rFonts w:hint="eastAsia"/>
          <w:sz w:val="18"/>
          <w:szCs w:val="18"/>
          <w:u w:val="double"/>
        </w:rPr>
        <w:t>相加作用</w:t>
      </w:r>
      <w:r>
        <w:rPr>
          <w:rFonts w:hint="eastAsia"/>
          <w:bCs/>
          <w:sz w:val="18"/>
          <w:szCs w:val="18"/>
        </w:rPr>
        <w:t>：是指多种化学污染物混合所产生的生物学作用强度等于其中各化学污染物分别产生的作用强度的总和</w:t>
      </w:r>
    </w:p>
    <w:p w14:paraId="0CBF3D0B">
      <w:pPr>
        <w:rPr>
          <w:rFonts w:hint="eastAsia"/>
          <w:sz w:val="18"/>
          <w:szCs w:val="18"/>
          <w:u w:val="double"/>
        </w:rPr>
      </w:pPr>
      <w:r>
        <w:rPr>
          <w:rFonts w:hint="eastAsia"/>
          <w:sz w:val="18"/>
          <w:szCs w:val="18"/>
          <w:u w:val="double"/>
        </w:rPr>
        <w:t>独立作用</w:t>
      </w:r>
      <w:r>
        <w:rPr>
          <w:rFonts w:hint="eastAsia"/>
          <w:bCs/>
          <w:sz w:val="18"/>
          <w:szCs w:val="18"/>
        </w:rPr>
        <w:t>：是指多种化学污染物各自对机体产生毒性作用的机理不同，互不影响</w:t>
      </w:r>
    </w:p>
    <w:p w14:paraId="7772D200">
      <w:pPr>
        <w:rPr>
          <w:rFonts w:hint="eastAsia"/>
          <w:sz w:val="18"/>
          <w:szCs w:val="18"/>
          <w:u w:val="double"/>
        </w:rPr>
      </w:pPr>
      <w:r>
        <w:rPr>
          <w:rFonts w:hint="eastAsia"/>
          <w:sz w:val="18"/>
          <w:szCs w:val="18"/>
          <w:u w:val="double"/>
        </w:rPr>
        <w:t>颉颃作用</w:t>
      </w:r>
      <w:r>
        <w:rPr>
          <w:rFonts w:hint="eastAsia"/>
          <w:bCs/>
          <w:sz w:val="18"/>
          <w:szCs w:val="18"/>
        </w:rPr>
        <w:t>：是指两种或两种以上的化学污染物同时或数分钟先后进入机体，其中一种化学污染物可干扰另一化学污染物原有的生物学作用，使其减弱，或两种化学污染物相互干扰，使混合物的生物作用或毒性作用的强度低于两种化学污染物任何一种单独的强度</w:t>
      </w:r>
    </w:p>
    <w:p w14:paraId="1FB055D1">
      <w:pPr>
        <w:rPr>
          <w:rFonts w:hint="eastAsia"/>
          <w:sz w:val="18"/>
          <w:szCs w:val="18"/>
          <w:u w:val="double"/>
        </w:rPr>
      </w:pPr>
      <w:r>
        <w:rPr>
          <w:rFonts w:hint="eastAsia"/>
          <w:sz w:val="18"/>
          <w:szCs w:val="18"/>
          <w:u w:val="double"/>
        </w:rPr>
        <w:t>三致作用</w:t>
      </w:r>
      <w:r>
        <w:rPr>
          <w:rFonts w:hint="eastAsia"/>
          <w:bCs/>
          <w:sz w:val="18"/>
          <w:szCs w:val="18"/>
        </w:rPr>
        <w:t>：三致作用即致畸，致癌和致突变作用</w:t>
      </w:r>
    </w:p>
    <w:p w14:paraId="30C8204A">
      <w:pPr>
        <w:rPr>
          <w:rFonts w:hint="eastAsia"/>
          <w:sz w:val="18"/>
          <w:szCs w:val="18"/>
          <w:u w:val="double"/>
        </w:rPr>
      </w:pPr>
      <w:r>
        <w:rPr>
          <w:rFonts w:hint="eastAsia"/>
          <w:sz w:val="18"/>
          <w:szCs w:val="18"/>
          <w:u w:val="double"/>
        </w:rPr>
        <w:t>耐药性</w:t>
      </w:r>
      <w:r>
        <w:rPr>
          <w:rFonts w:hint="eastAsia"/>
          <w:sz w:val="18"/>
          <w:szCs w:val="18"/>
        </w:rPr>
        <w:t>：是指病原体或肿瘤细胞在反复应用化学药物治疗时，对药物敏感性降低或消失的现象。</w:t>
      </w:r>
    </w:p>
    <w:p w14:paraId="40ECFABE">
      <w:pPr>
        <w:rPr>
          <w:rFonts w:hint="eastAsia"/>
          <w:sz w:val="18"/>
          <w:szCs w:val="18"/>
          <w:u w:val="double"/>
        </w:rPr>
      </w:pPr>
      <w:r>
        <w:rPr>
          <w:rFonts w:hint="eastAsia"/>
          <w:sz w:val="18"/>
          <w:szCs w:val="18"/>
          <w:u w:val="double"/>
        </w:rPr>
        <w:t>生物入侵</w:t>
      </w:r>
      <w:r>
        <w:rPr>
          <w:rFonts w:hint="eastAsia"/>
          <w:sz w:val="18"/>
          <w:szCs w:val="18"/>
        </w:rPr>
        <w:t>：</w:t>
      </w:r>
      <w:r>
        <w:rPr>
          <w:rFonts w:hint="eastAsia"/>
          <w:bCs/>
          <w:sz w:val="18"/>
          <w:szCs w:val="18"/>
        </w:rPr>
        <w:t>指生物由原生存地经自然或人为的途径侵入到另一个新环境，对入侵地的生物多样性</w:t>
      </w:r>
      <w:r>
        <w:rPr>
          <w:rFonts w:hint="eastAsia"/>
          <w:bCs/>
          <w:sz w:val="18"/>
          <w:szCs w:val="18"/>
          <w:lang w:eastAsia="zh-CN"/>
        </w:rPr>
        <w:t>、</w:t>
      </w:r>
      <w:r>
        <w:rPr>
          <w:rFonts w:hint="eastAsia"/>
          <w:bCs/>
          <w:sz w:val="18"/>
          <w:szCs w:val="18"/>
        </w:rPr>
        <w:t>农牧渔业生产以及人类健康造成经济损失或生态灾难的过程</w:t>
      </w:r>
    </w:p>
    <w:p w14:paraId="4C06B8B4">
      <w:pPr>
        <w:rPr>
          <w:rFonts w:hint="eastAsia"/>
          <w:sz w:val="18"/>
          <w:u w:val="double"/>
        </w:rPr>
      </w:pPr>
      <w:r>
        <w:rPr>
          <w:rFonts w:hint="eastAsia"/>
          <w:sz w:val="18"/>
          <w:szCs w:val="18"/>
          <w:u w:val="double"/>
        </w:rPr>
        <w:t>宠物（动物）又称陪伴（伴侣）动物</w:t>
      </w:r>
      <w:r>
        <w:rPr>
          <w:rFonts w:hint="eastAsia"/>
          <w:bCs/>
          <w:sz w:val="18"/>
          <w:szCs w:val="18"/>
        </w:rPr>
        <w:t>：是指为个人娱乐或者陪伴目的而被人类在某场所特别是在家庭拥有或意图被拥有的动物</w:t>
      </w:r>
    </w:p>
    <w:p w14:paraId="5ABC528D">
      <w:pPr>
        <w:rPr>
          <w:rFonts w:hint="eastAsia"/>
          <w:sz w:val="18"/>
          <w:szCs w:val="18"/>
          <w:u w:val="double"/>
        </w:rPr>
      </w:pPr>
      <w:r>
        <w:rPr>
          <w:rFonts w:hint="eastAsia"/>
          <w:sz w:val="18"/>
          <w:u w:val="double"/>
        </w:rPr>
        <w:t>比较医学</w:t>
      </w:r>
      <w:r>
        <w:rPr>
          <w:rFonts w:hint="eastAsia"/>
          <w:sz w:val="18"/>
          <w:u w:val="none"/>
        </w:rPr>
        <w:t>：是对动物和人类的健康和疾病进行对比研究，借以探讨和阐明人类疾病本质的一门新兴的边缘学科。</w:t>
      </w:r>
    </w:p>
    <w:p w14:paraId="022B2CBB">
      <w:pPr>
        <w:rPr>
          <w:rFonts w:hint="eastAsia"/>
          <w:sz w:val="18"/>
          <w:u w:val="double"/>
        </w:rPr>
      </w:pPr>
      <w:r>
        <w:rPr>
          <w:rFonts w:hint="eastAsia"/>
          <w:sz w:val="18"/>
          <w:u w:val="none"/>
        </w:rPr>
        <w:t>哨兵动物：是指在某特定区域内用于监控或预警环境中各种有毒有害物质或潜在性有毒有害污染程度的一类动物。</w:t>
      </w:r>
    </w:p>
    <w:p w14:paraId="2B4A31A6">
      <w:pPr>
        <w:rPr>
          <w:rFonts w:hint="eastAsia"/>
          <w:sz w:val="18"/>
          <w:u w:val="double"/>
        </w:rPr>
      </w:pPr>
      <w:r>
        <w:rPr>
          <w:rFonts w:hint="eastAsia"/>
          <w:sz w:val="18"/>
          <w:u w:val="none"/>
        </w:rPr>
        <w:t>濒危动物：指所有由于物种自身的原因或受到人类活动或自然灾害的影响，而有灭绝危险的野生动物物种。</w:t>
      </w:r>
    </w:p>
    <w:p w14:paraId="557A8BC6">
      <w:pPr>
        <w:rPr>
          <w:rFonts w:hint="eastAsia"/>
          <w:sz w:val="18"/>
          <w:u w:val="double"/>
        </w:rPr>
      </w:pPr>
      <w:r>
        <w:rPr>
          <w:rFonts w:hint="eastAsia"/>
          <w:sz w:val="18"/>
          <w:u w:val="none"/>
        </w:rPr>
        <w:t>动物福利：指动物如何适应其所处的环境，满足其基本的自然需求。</w:t>
      </w:r>
    </w:p>
    <w:p w14:paraId="2496AF7F">
      <w:pPr>
        <w:rPr>
          <w:rFonts w:hint="eastAsia"/>
          <w:sz w:val="18"/>
          <w:u w:val="double"/>
        </w:rPr>
      </w:pPr>
      <w:r>
        <w:rPr>
          <w:rFonts w:hint="eastAsia"/>
          <w:sz w:val="18"/>
          <w:u w:val="none"/>
        </w:rPr>
        <w:t>康乐：指动物自身感受的状态，也就是心里愉快的感受状态，包括无疾病，无异常，无心里紧张，压抑和痛苦。</w:t>
      </w:r>
    </w:p>
    <w:p w14:paraId="10E3C7F3">
      <w:pPr>
        <w:rPr>
          <w:rFonts w:hint="eastAsia"/>
          <w:bCs/>
          <w:sz w:val="18"/>
          <w:szCs w:val="18"/>
        </w:rPr>
      </w:pPr>
      <w:r>
        <w:rPr>
          <w:rFonts w:hint="eastAsia"/>
          <w:sz w:val="18"/>
          <w:szCs w:val="18"/>
          <w:u w:val="double"/>
        </w:rPr>
        <w:t>流浪动物</w:t>
      </w:r>
      <w:r>
        <w:rPr>
          <w:rFonts w:hint="eastAsia"/>
          <w:bCs/>
          <w:sz w:val="18"/>
          <w:szCs w:val="18"/>
        </w:rPr>
        <w:t>：指没有家或在拥有人控制之下的宠物动物</w:t>
      </w:r>
    </w:p>
    <w:p w14:paraId="0102FE88">
      <w:pPr>
        <w:numPr>
          <w:ilvl w:val="0"/>
          <w:numId w:val="1"/>
        </w:numPr>
        <w:ind w:left="420" w:leftChars="0" w:hanging="420" w:firstLineChars="0"/>
        <w:rPr>
          <w:rFonts w:hint="eastAsia"/>
          <w:bCs/>
          <w:sz w:val="18"/>
          <w:szCs w:val="18"/>
        </w:rPr>
      </w:pPr>
      <w:r>
        <w:rPr>
          <w:rFonts w:hint="eastAsia"/>
          <w:bCs/>
          <w:sz w:val="18"/>
          <w:szCs w:val="18"/>
          <w:lang w:val="en-US" w:eastAsia="zh-CN"/>
        </w:rPr>
        <w:t>哨兵动物的潜在功能</w:t>
      </w:r>
    </w:p>
    <w:p w14:paraId="676BD83D">
      <w:pPr>
        <w:numPr>
          <w:ilvl w:val="0"/>
          <w:numId w:val="0"/>
        </w:numPr>
        <w:ind w:leftChars="0"/>
        <w:rPr>
          <w:rFonts w:hint="default"/>
          <w:bCs/>
          <w:sz w:val="18"/>
          <w:szCs w:val="18"/>
          <w:lang w:val="en-US" w:eastAsia="zh-CN"/>
        </w:rPr>
      </w:pPr>
      <w:r>
        <w:rPr>
          <w:rFonts w:hint="eastAsia"/>
          <w:bCs/>
          <w:sz w:val="18"/>
          <w:szCs w:val="18"/>
          <w:lang w:val="en-US" w:eastAsia="zh-CN"/>
        </w:rPr>
        <w:t>环境监测、毒理分析、食品卫生和疫病监测</w:t>
      </w:r>
    </w:p>
    <w:p w14:paraId="3EE5C339">
      <w:pPr>
        <w:numPr>
          <w:ilvl w:val="0"/>
          <w:numId w:val="1"/>
        </w:numPr>
        <w:ind w:left="420" w:leftChars="0" w:hanging="420" w:firstLineChars="0"/>
        <w:rPr>
          <w:rFonts w:hint="default"/>
          <w:bCs/>
          <w:sz w:val="18"/>
          <w:szCs w:val="18"/>
          <w:lang w:val="en-US" w:eastAsia="zh-CN"/>
        </w:rPr>
      </w:pPr>
      <w:r>
        <w:rPr>
          <w:rFonts w:hint="default"/>
          <w:bCs/>
          <w:sz w:val="18"/>
          <w:szCs w:val="18"/>
          <w:lang w:val="en-US" w:eastAsia="zh-CN"/>
        </w:rPr>
        <w:t>实验动物选择的原则</w:t>
      </w:r>
    </w:p>
    <w:p w14:paraId="4D4ACBA5">
      <w:pPr>
        <w:numPr>
          <w:ilvl w:val="0"/>
          <w:numId w:val="0"/>
        </w:numPr>
        <w:ind w:leftChars="0"/>
        <w:rPr>
          <w:rFonts w:hint="default"/>
          <w:bCs/>
          <w:sz w:val="18"/>
          <w:szCs w:val="18"/>
          <w:lang w:val="en-US" w:eastAsia="zh-CN"/>
        </w:rPr>
      </w:pPr>
      <w:r>
        <w:rPr>
          <w:rFonts w:hint="eastAsia"/>
          <w:bCs/>
          <w:sz w:val="18"/>
          <w:szCs w:val="18"/>
          <w:lang w:val="en-US" w:eastAsia="zh-CN"/>
        </w:rPr>
        <w:t>1.</w:t>
      </w:r>
      <w:r>
        <w:rPr>
          <w:rFonts w:hint="default"/>
          <w:bCs/>
          <w:sz w:val="18"/>
          <w:szCs w:val="18"/>
          <w:lang w:val="en-US" w:eastAsia="zh-CN"/>
        </w:rPr>
        <w:t>首先应根据实验目的和要求来选择，其次再参考是否容易获得、是否经济，是否容易饲养和管理等情况。</w:t>
      </w:r>
    </w:p>
    <w:p w14:paraId="106738F1">
      <w:pPr>
        <w:numPr>
          <w:ilvl w:val="0"/>
          <w:numId w:val="0"/>
        </w:numPr>
        <w:ind w:leftChars="0"/>
        <w:rPr>
          <w:rFonts w:hint="default"/>
          <w:bCs/>
          <w:sz w:val="18"/>
          <w:szCs w:val="18"/>
          <w:lang w:val="en-US" w:eastAsia="zh-CN"/>
        </w:rPr>
      </w:pPr>
      <w:r>
        <w:rPr>
          <w:rFonts w:hint="eastAsia"/>
          <w:bCs/>
          <w:sz w:val="18"/>
          <w:szCs w:val="18"/>
          <w:lang w:val="en-US" w:eastAsia="zh-CN"/>
        </w:rPr>
        <w:t>2.</w:t>
      </w:r>
      <w:r>
        <w:rPr>
          <w:rFonts w:hint="default"/>
          <w:bCs/>
          <w:sz w:val="18"/>
          <w:szCs w:val="18"/>
          <w:lang w:val="en-US" w:eastAsia="zh-CN"/>
        </w:rPr>
        <w:t>在实验动物的选择上，需重点关注三个方面:其一为动物的种类 ;其二是品种 或品系 ;其三则是实验动物的质量及健康状况。在条件允许的情况下，应优先选择机能、代谢及结构与人类相近的实验动物开展实验。</w:t>
      </w:r>
    </w:p>
    <w:p w14:paraId="4D00487B">
      <w:pPr>
        <w:numPr>
          <w:ilvl w:val="0"/>
          <w:numId w:val="1"/>
        </w:numPr>
        <w:ind w:left="420" w:leftChars="0" w:hanging="420" w:firstLineChars="0"/>
        <w:rPr>
          <w:rFonts w:hint="default"/>
          <w:bCs/>
          <w:sz w:val="18"/>
          <w:szCs w:val="18"/>
          <w:lang w:val="en-US" w:eastAsia="zh-CN"/>
        </w:rPr>
      </w:pPr>
      <w:r>
        <w:rPr>
          <w:rFonts w:hint="default"/>
          <w:bCs/>
          <w:sz w:val="18"/>
          <w:szCs w:val="18"/>
          <w:lang w:val="en-US" w:eastAsia="zh-CN"/>
        </w:rPr>
        <w:t>“3R”原则的内涵</w:t>
      </w:r>
    </w:p>
    <w:p w14:paraId="0713B463">
      <w:pPr>
        <w:numPr>
          <w:ilvl w:val="0"/>
          <w:numId w:val="3"/>
        </w:numPr>
        <w:ind w:leftChars="0"/>
        <w:rPr>
          <w:rFonts w:hint="default"/>
          <w:bCs/>
          <w:sz w:val="18"/>
          <w:szCs w:val="18"/>
          <w:lang w:val="en-US" w:eastAsia="zh-CN"/>
        </w:rPr>
      </w:pPr>
      <w:r>
        <w:rPr>
          <w:rFonts w:hint="default"/>
          <w:bCs/>
          <w:sz w:val="18"/>
          <w:szCs w:val="18"/>
          <w:lang w:val="en-US" w:eastAsia="zh-CN"/>
        </w:rPr>
        <w:t>替代方法:相对替代;绝对替代;直接替代;间接替代;部分替代;全部替代</w:t>
      </w:r>
    </w:p>
    <w:p w14:paraId="2242FB2E">
      <w:pPr>
        <w:numPr>
          <w:ilvl w:val="0"/>
          <w:numId w:val="3"/>
        </w:numPr>
        <w:ind w:left="0" w:leftChars="0" w:firstLine="0" w:firstLineChars="0"/>
        <w:rPr>
          <w:rFonts w:hint="default"/>
          <w:bCs/>
          <w:sz w:val="18"/>
          <w:szCs w:val="18"/>
          <w:lang w:val="en-US" w:eastAsia="zh-CN"/>
        </w:rPr>
      </w:pPr>
      <w:r>
        <w:rPr>
          <w:rFonts w:hint="default"/>
          <w:bCs/>
          <w:sz w:val="18"/>
          <w:szCs w:val="18"/>
          <w:lang w:val="en-US" w:eastAsia="zh-CN"/>
        </w:rPr>
        <w:t>减少原则:合用动物;改进统计学设计;使用高质量动物</w:t>
      </w:r>
    </w:p>
    <w:p w14:paraId="4C510C92">
      <w:pPr>
        <w:numPr>
          <w:ilvl w:val="0"/>
          <w:numId w:val="3"/>
        </w:numPr>
        <w:ind w:left="0" w:leftChars="0" w:firstLine="0" w:firstLineChars="0"/>
        <w:rPr>
          <w:rFonts w:hint="default"/>
          <w:bCs/>
          <w:sz w:val="18"/>
          <w:szCs w:val="18"/>
          <w:lang w:val="en-US" w:eastAsia="zh-CN"/>
        </w:rPr>
      </w:pPr>
      <w:r>
        <w:rPr>
          <w:rFonts w:hint="default"/>
          <w:bCs/>
          <w:sz w:val="18"/>
          <w:szCs w:val="18"/>
          <w:lang w:val="en-US" w:eastAsia="zh-CN"/>
        </w:rPr>
        <w:t>优化方法:改善镇痛手段;改进控制动物技术;改进样品分析</w:t>
      </w:r>
    </w:p>
    <w:p w14:paraId="637CF5F7">
      <w:pPr>
        <w:numPr>
          <w:ilvl w:val="0"/>
          <w:numId w:val="4"/>
        </w:numPr>
        <w:ind w:left="420" w:leftChars="0" w:hanging="420" w:firstLineChars="0"/>
        <w:rPr>
          <w:rFonts w:hint="default"/>
          <w:bCs/>
          <w:sz w:val="18"/>
          <w:szCs w:val="18"/>
          <w:lang w:val="en-US" w:eastAsia="zh-CN"/>
        </w:rPr>
      </w:pPr>
      <w:r>
        <w:rPr>
          <w:rFonts w:hint="default"/>
          <w:bCs/>
          <w:sz w:val="18"/>
          <w:szCs w:val="18"/>
          <w:lang w:val="en-US" w:eastAsia="zh-CN"/>
        </w:rPr>
        <w:t>动物福利标准的五免原则</w:t>
      </w:r>
    </w:p>
    <w:p w14:paraId="58FA9946">
      <w:pPr>
        <w:numPr>
          <w:ilvl w:val="0"/>
          <w:numId w:val="0"/>
        </w:numPr>
        <w:ind w:leftChars="0"/>
        <w:rPr>
          <w:rFonts w:hint="default"/>
          <w:bCs/>
          <w:sz w:val="18"/>
          <w:szCs w:val="18"/>
          <w:lang w:val="en-US" w:eastAsia="zh-CN"/>
        </w:rPr>
      </w:pPr>
      <w:r>
        <w:rPr>
          <w:rFonts w:hint="default"/>
          <w:bCs/>
          <w:sz w:val="18"/>
          <w:szCs w:val="18"/>
          <w:lang w:val="en-US" w:eastAsia="zh-CN"/>
        </w:rPr>
        <w:t>1.享受不受饥渴的自由</w:t>
      </w:r>
    </w:p>
    <w:p w14:paraId="624BD229">
      <w:pPr>
        <w:numPr>
          <w:ilvl w:val="0"/>
          <w:numId w:val="0"/>
        </w:numPr>
        <w:ind w:leftChars="0"/>
        <w:rPr>
          <w:rFonts w:hint="default"/>
          <w:bCs/>
          <w:sz w:val="18"/>
          <w:szCs w:val="18"/>
          <w:lang w:val="en-US" w:eastAsia="zh-CN"/>
        </w:rPr>
      </w:pPr>
      <w:r>
        <w:rPr>
          <w:rFonts w:hint="default"/>
          <w:bCs/>
          <w:sz w:val="18"/>
          <w:szCs w:val="18"/>
          <w:lang w:val="en-US" w:eastAsia="zh-CN"/>
        </w:rPr>
        <w:t>2.享有生活舒适的自由</w:t>
      </w:r>
    </w:p>
    <w:p w14:paraId="53F211F4">
      <w:pPr>
        <w:numPr>
          <w:ilvl w:val="0"/>
          <w:numId w:val="0"/>
        </w:numPr>
        <w:ind w:leftChars="0"/>
        <w:rPr>
          <w:rFonts w:hint="default"/>
          <w:bCs/>
          <w:sz w:val="18"/>
          <w:szCs w:val="18"/>
          <w:lang w:val="en-US" w:eastAsia="zh-CN"/>
        </w:rPr>
      </w:pPr>
      <w:r>
        <w:rPr>
          <w:rFonts w:hint="default"/>
          <w:bCs/>
          <w:sz w:val="18"/>
          <w:szCs w:val="18"/>
          <w:lang w:val="en-US" w:eastAsia="zh-CN"/>
        </w:rPr>
        <w:t>3.享有不受痛苦、伤害和疾病的自由</w:t>
      </w:r>
    </w:p>
    <w:p w14:paraId="26D9B9D4">
      <w:pPr>
        <w:numPr>
          <w:ilvl w:val="0"/>
          <w:numId w:val="0"/>
        </w:numPr>
        <w:ind w:leftChars="0"/>
        <w:rPr>
          <w:rFonts w:hint="default"/>
          <w:bCs/>
          <w:sz w:val="18"/>
          <w:szCs w:val="18"/>
          <w:lang w:val="en-US" w:eastAsia="zh-CN"/>
        </w:rPr>
      </w:pPr>
      <w:r>
        <w:rPr>
          <w:rFonts w:hint="default"/>
          <w:bCs/>
          <w:sz w:val="18"/>
          <w:szCs w:val="18"/>
          <w:lang w:val="en-US" w:eastAsia="zh-CN"/>
        </w:rPr>
        <w:t>4.享有生活无恐惧和无悲伤的自由</w:t>
      </w:r>
    </w:p>
    <w:p w14:paraId="6EC7C93D">
      <w:pPr>
        <w:numPr>
          <w:ilvl w:val="0"/>
          <w:numId w:val="0"/>
        </w:numPr>
        <w:ind w:leftChars="0"/>
        <w:rPr>
          <w:rFonts w:hint="default"/>
          <w:bCs/>
          <w:sz w:val="18"/>
          <w:szCs w:val="18"/>
          <w:lang w:val="en-US" w:eastAsia="zh-CN"/>
        </w:rPr>
      </w:pPr>
      <w:r>
        <w:rPr>
          <w:rFonts w:hint="default"/>
          <w:bCs/>
          <w:sz w:val="18"/>
          <w:szCs w:val="18"/>
          <w:lang w:val="en-US" w:eastAsia="zh-CN"/>
        </w:rPr>
        <w:t>5.享有表达天性的自由</w:t>
      </w:r>
    </w:p>
    <w:p w14:paraId="3F565D49">
      <w:pPr>
        <w:numPr>
          <w:ilvl w:val="0"/>
          <w:numId w:val="4"/>
        </w:numPr>
        <w:ind w:left="420" w:leftChars="0" w:hanging="420" w:firstLineChars="0"/>
        <w:rPr>
          <w:rFonts w:hint="default"/>
          <w:bCs/>
          <w:sz w:val="18"/>
          <w:szCs w:val="18"/>
          <w:lang w:val="en-US" w:eastAsia="zh-CN"/>
        </w:rPr>
      </w:pPr>
      <w:r>
        <w:rPr>
          <w:rFonts w:hint="default"/>
          <w:bCs/>
          <w:sz w:val="18"/>
          <w:szCs w:val="18"/>
          <w:lang w:val="en-US" w:eastAsia="zh-CN"/>
        </w:rPr>
        <w:t>实施动物福利好处:</w:t>
      </w:r>
    </w:p>
    <w:p w14:paraId="57F076E4">
      <w:pPr>
        <w:numPr>
          <w:ilvl w:val="0"/>
          <w:numId w:val="5"/>
        </w:numPr>
        <w:ind w:leftChars="0"/>
        <w:rPr>
          <w:rFonts w:hint="default"/>
          <w:bCs/>
          <w:sz w:val="18"/>
          <w:szCs w:val="18"/>
          <w:lang w:val="en-US" w:eastAsia="zh-CN"/>
        </w:rPr>
      </w:pPr>
      <w:r>
        <w:rPr>
          <w:rFonts w:hint="default"/>
          <w:bCs/>
          <w:sz w:val="18"/>
          <w:szCs w:val="18"/>
          <w:lang w:val="en-US" w:eastAsia="zh-CN"/>
        </w:rPr>
        <w:t>减少应激反应</w:t>
      </w:r>
    </w:p>
    <w:p w14:paraId="78728F8C">
      <w:pPr>
        <w:numPr>
          <w:ilvl w:val="0"/>
          <w:numId w:val="5"/>
        </w:numPr>
        <w:ind w:leftChars="0"/>
        <w:rPr>
          <w:rFonts w:hint="default"/>
          <w:bCs/>
          <w:sz w:val="18"/>
          <w:szCs w:val="18"/>
          <w:lang w:val="en-US" w:eastAsia="zh-CN"/>
        </w:rPr>
      </w:pPr>
      <w:r>
        <w:rPr>
          <w:rFonts w:hint="default"/>
          <w:bCs/>
          <w:sz w:val="18"/>
          <w:szCs w:val="18"/>
          <w:lang w:val="en-US" w:eastAsia="zh-CN"/>
        </w:rPr>
        <w:t>提高动物生产</w:t>
      </w:r>
    </w:p>
    <w:p w14:paraId="39D2F491">
      <w:pPr>
        <w:numPr>
          <w:ilvl w:val="0"/>
          <w:numId w:val="5"/>
        </w:numPr>
        <w:ind w:leftChars="0"/>
        <w:rPr>
          <w:rFonts w:hint="default"/>
          <w:bCs/>
          <w:sz w:val="18"/>
          <w:szCs w:val="18"/>
          <w:lang w:val="en-US" w:eastAsia="zh-CN"/>
        </w:rPr>
      </w:pPr>
      <w:r>
        <w:rPr>
          <w:rFonts w:hint="default"/>
          <w:bCs/>
          <w:sz w:val="18"/>
          <w:szCs w:val="18"/>
          <w:lang w:val="en-US" w:eastAsia="zh-CN"/>
        </w:rPr>
        <w:t>有助于提高动物产品质量</w:t>
      </w:r>
    </w:p>
    <w:p w14:paraId="0CC1E5E5">
      <w:pPr>
        <w:numPr>
          <w:ilvl w:val="0"/>
          <w:numId w:val="5"/>
        </w:numPr>
        <w:ind w:leftChars="0"/>
        <w:rPr>
          <w:rFonts w:hint="default"/>
          <w:bCs/>
          <w:sz w:val="18"/>
          <w:szCs w:val="18"/>
          <w:lang w:val="en-US" w:eastAsia="zh-CN"/>
        </w:rPr>
      </w:pPr>
      <w:r>
        <w:rPr>
          <w:rFonts w:hint="default"/>
          <w:bCs/>
          <w:sz w:val="18"/>
          <w:szCs w:val="18"/>
          <w:lang w:val="en-US" w:eastAsia="zh-CN"/>
        </w:rPr>
        <w:t>提高实验</w:t>
      </w:r>
      <w:r>
        <w:rPr>
          <w:rFonts w:hint="eastAsia"/>
          <w:bCs/>
          <w:sz w:val="18"/>
          <w:szCs w:val="18"/>
          <w:lang w:val="en-US" w:eastAsia="zh-CN"/>
        </w:rPr>
        <w:t>动物效率</w:t>
      </w:r>
    </w:p>
    <w:p w14:paraId="7033F569">
      <w:pPr>
        <w:rPr>
          <w:rFonts w:hint="eastAsia"/>
          <w:sz w:val="18"/>
          <w:szCs w:val="18"/>
          <w:u w:val="double"/>
        </w:rPr>
      </w:pPr>
      <w:r>
        <w:rPr>
          <w:rFonts w:hint="eastAsia"/>
          <w:sz w:val="18"/>
          <w:szCs w:val="18"/>
          <w:u w:val="double"/>
          <w:lang w:val="en-US" w:eastAsia="zh-CN"/>
        </w:rPr>
        <w:t>动物性</w:t>
      </w:r>
      <w:r>
        <w:rPr>
          <w:rFonts w:hint="eastAsia"/>
          <w:sz w:val="18"/>
          <w:szCs w:val="18"/>
          <w:u w:val="double"/>
        </w:rPr>
        <w:t>食品卫生学</w:t>
      </w:r>
      <w:r>
        <w:rPr>
          <w:rFonts w:hint="eastAsia"/>
          <w:bCs/>
          <w:sz w:val="18"/>
          <w:szCs w:val="18"/>
        </w:rPr>
        <w:t>：以兽医学和公共卫生学为基础，研究肉、蛋、奶、鱼等动物性食品及其副产品的生产、加工、贮存、运输、销售及食用过程中的卫生监督和卫生检验问题，以保障食用者安全，防止人兽共患病和畜禽疾病传播的综合性应用学科</w:t>
      </w:r>
    </w:p>
    <w:p w14:paraId="3945FB3E">
      <w:pPr>
        <w:rPr>
          <w:rFonts w:hint="eastAsia"/>
          <w:bCs/>
          <w:sz w:val="18"/>
          <w:szCs w:val="18"/>
        </w:rPr>
      </w:pPr>
      <w:r>
        <w:rPr>
          <w:rFonts w:hint="eastAsia"/>
          <w:sz w:val="18"/>
          <w:szCs w:val="18"/>
          <w:u w:val="double"/>
        </w:rPr>
        <w:t>动物性食品污染</w:t>
      </w:r>
      <w:r>
        <w:rPr>
          <w:rFonts w:hint="eastAsia"/>
          <w:bCs/>
          <w:sz w:val="18"/>
          <w:szCs w:val="18"/>
        </w:rPr>
        <w:t>：是指食品中原来含有的，以及混入的，或者加工时人为添加的各种生物性或化学性物质，其共同特点是对人体健康具有急性或慢性危害。</w:t>
      </w:r>
    </w:p>
    <w:p w14:paraId="7365FDEF">
      <w:pPr>
        <w:rPr>
          <w:rFonts w:hint="eastAsia"/>
          <w:sz w:val="18"/>
          <w:szCs w:val="18"/>
          <w:u w:val="double"/>
        </w:rPr>
      </w:pPr>
      <w:r>
        <w:rPr>
          <w:rFonts w:hint="eastAsia"/>
          <w:sz w:val="18"/>
          <w:u w:val="double"/>
        </w:rPr>
        <w:t>农药残留：</w:t>
      </w:r>
      <w:r>
        <w:rPr>
          <w:rFonts w:hint="eastAsia"/>
          <w:sz w:val="18"/>
          <w:u w:val="none"/>
        </w:rPr>
        <w:t>农药的原形及其代谢物蓄积或储存于动物的细胞、组织或器官内。</w:t>
      </w:r>
    </w:p>
    <w:p w14:paraId="72241548">
      <w:pPr>
        <w:rPr>
          <w:rFonts w:hint="eastAsia"/>
          <w:sz w:val="18"/>
          <w:u w:val="double"/>
        </w:rPr>
      </w:pPr>
      <w:r>
        <w:rPr>
          <w:rFonts w:hint="eastAsia"/>
          <w:sz w:val="18"/>
          <w:u w:val="single"/>
        </w:rPr>
        <w:t>兽药污染：抗生素，磺胺制剂，抗球虫药、生长促进剂和各种激素制剂等动物体内反应并残留</w:t>
      </w:r>
    </w:p>
    <w:p w14:paraId="68989738">
      <w:pPr>
        <w:rPr>
          <w:rFonts w:hint="eastAsia"/>
          <w:sz w:val="18"/>
          <w:u w:val="double"/>
        </w:rPr>
      </w:pPr>
      <w:r>
        <w:rPr>
          <w:rFonts w:hint="eastAsia"/>
          <w:sz w:val="18"/>
          <w:szCs w:val="18"/>
          <w:u w:val="double"/>
        </w:rPr>
        <w:t>外源性污染</w:t>
      </w:r>
      <w:r>
        <w:rPr>
          <w:rFonts w:hint="eastAsia"/>
          <w:bCs/>
          <w:sz w:val="18"/>
          <w:szCs w:val="18"/>
        </w:rPr>
        <w:t>：又称二次污染。动物性食品在其加工、运输、贮藏、销售、烹饪等过程中受到的污染</w:t>
      </w:r>
    </w:p>
    <w:p w14:paraId="46B16911">
      <w:pPr>
        <w:rPr>
          <w:rFonts w:hint="eastAsia"/>
          <w:sz w:val="18"/>
          <w:szCs w:val="18"/>
          <w:u w:val="double"/>
        </w:rPr>
      </w:pPr>
      <w:r>
        <w:rPr>
          <w:rFonts w:hint="eastAsia"/>
          <w:sz w:val="18"/>
          <w:u w:val="double"/>
        </w:rPr>
        <w:t>内源性污染</w:t>
      </w:r>
      <w:r>
        <w:rPr>
          <w:rFonts w:hint="eastAsia"/>
          <w:sz w:val="18"/>
          <w:u w:val="none"/>
        </w:rPr>
        <w:t>：又称食用动物的生前污染或第一次污染，即动物在生长发育过程中，由本身带染的生物性或从环境中吸收的化学性或放射性物质而造成的食品污染。</w:t>
      </w:r>
    </w:p>
    <w:p w14:paraId="20F6607D">
      <w:pPr>
        <w:rPr>
          <w:rFonts w:hint="eastAsia"/>
          <w:sz w:val="18"/>
          <w:szCs w:val="18"/>
          <w:u w:val="double"/>
        </w:rPr>
      </w:pPr>
      <w:r>
        <w:rPr>
          <w:rFonts w:hint="eastAsia"/>
          <w:sz w:val="18"/>
          <w:szCs w:val="18"/>
          <w:u w:val="double"/>
        </w:rPr>
        <w:t>食品安全系数</w:t>
      </w:r>
      <w:r>
        <w:rPr>
          <w:rFonts w:hint="eastAsia"/>
          <w:bCs/>
          <w:sz w:val="18"/>
          <w:szCs w:val="18"/>
        </w:rPr>
        <w:t>：由动物试验的安全剂量换算到人时缩小100倍，这就是安全系数</w:t>
      </w:r>
    </w:p>
    <w:p w14:paraId="0EAEA9D1">
      <w:pPr>
        <w:rPr>
          <w:rFonts w:hint="eastAsia"/>
          <w:sz w:val="18"/>
          <w:szCs w:val="18"/>
          <w:u w:val="double"/>
        </w:rPr>
      </w:pPr>
      <w:r>
        <w:rPr>
          <w:rFonts w:hint="eastAsia"/>
          <w:sz w:val="18"/>
          <w:szCs w:val="18"/>
          <w:u w:val="double"/>
        </w:rPr>
        <w:t>日许量（ADI）</w:t>
      </w:r>
      <w:r>
        <w:rPr>
          <w:rFonts w:hint="eastAsia"/>
          <w:bCs/>
          <w:sz w:val="18"/>
          <w:szCs w:val="18"/>
        </w:rPr>
        <w:t>：是指人终生每日摄入同种药物或化学物质，对健康不产生可察觉作用的剂量</w:t>
      </w:r>
    </w:p>
    <w:p w14:paraId="6A15BDCC">
      <w:pPr>
        <w:rPr>
          <w:rFonts w:hint="default" w:eastAsia="宋体"/>
          <w:sz w:val="18"/>
          <w:szCs w:val="18"/>
          <w:u w:val="double"/>
          <w:lang w:val="en-US" w:eastAsia="zh-CN"/>
        </w:rPr>
      </w:pPr>
      <w:r>
        <w:rPr>
          <w:rFonts w:hint="eastAsia"/>
          <w:sz w:val="18"/>
          <w:szCs w:val="18"/>
          <w:u w:val="double"/>
        </w:rPr>
        <w:t>最高残留限量（MRL）</w:t>
      </w:r>
      <w:r>
        <w:rPr>
          <w:rFonts w:hint="eastAsia"/>
          <w:bCs/>
          <w:sz w:val="18"/>
          <w:szCs w:val="18"/>
        </w:rPr>
        <w:t>：是指允许在食品中残留化学物质或药物的最高量</w:t>
      </w:r>
      <w:r>
        <w:rPr>
          <w:rFonts w:hint="eastAsia"/>
          <w:bCs/>
          <w:sz w:val="18"/>
          <w:szCs w:val="18"/>
          <w:lang w:val="en-US" w:eastAsia="zh-CN"/>
        </w:rPr>
        <w:t>或</w:t>
      </w:r>
      <w:r>
        <w:rPr>
          <w:rFonts w:hint="eastAsia"/>
          <w:bCs/>
          <w:sz w:val="18"/>
          <w:szCs w:val="18"/>
        </w:rPr>
        <w:t>浓度</w:t>
      </w:r>
      <w:r>
        <w:rPr>
          <w:rFonts w:hint="eastAsia"/>
          <w:bCs/>
          <w:sz w:val="18"/>
          <w:szCs w:val="18"/>
          <w:lang w:eastAsia="zh-CN"/>
        </w:rPr>
        <w:t>，</w:t>
      </w:r>
      <w:r>
        <w:rPr>
          <w:rFonts w:hint="eastAsia"/>
          <w:bCs/>
          <w:sz w:val="18"/>
          <w:szCs w:val="18"/>
          <w:lang w:val="en-US" w:eastAsia="zh-CN"/>
        </w:rPr>
        <w:t>又称允许残留量或允许量</w:t>
      </w:r>
    </w:p>
    <w:p w14:paraId="66A7D53B">
      <w:pPr>
        <w:rPr>
          <w:rFonts w:hint="eastAsia"/>
          <w:sz w:val="18"/>
          <w:szCs w:val="18"/>
          <w:u w:val="double"/>
        </w:rPr>
      </w:pPr>
      <w:r>
        <w:rPr>
          <w:rFonts w:hint="eastAsia"/>
          <w:sz w:val="18"/>
          <w:szCs w:val="18"/>
          <w:u w:val="double"/>
        </w:rPr>
        <w:t>休药期</w:t>
      </w:r>
      <w:r>
        <w:rPr>
          <w:rFonts w:hint="eastAsia"/>
          <w:bCs/>
          <w:sz w:val="18"/>
          <w:szCs w:val="18"/>
        </w:rPr>
        <w:t>：是指畜禽停止给药到屠宰或准予其产品上市的间隔时间，又称消除期</w:t>
      </w:r>
    </w:p>
    <w:p w14:paraId="0365C579">
      <w:pPr>
        <w:rPr>
          <w:rFonts w:hint="eastAsia"/>
          <w:sz w:val="18"/>
          <w:u w:val="double"/>
        </w:rPr>
      </w:pPr>
      <w:r>
        <w:rPr>
          <w:rFonts w:hint="eastAsia"/>
          <w:sz w:val="18"/>
          <w:szCs w:val="18"/>
          <w:u w:val="double"/>
        </w:rPr>
        <w:t>菌落总数</w:t>
      </w:r>
      <w:r>
        <w:rPr>
          <w:rFonts w:hint="eastAsia"/>
          <w:sz w:val="18"/>
          <w:szCs w:val="18"/>
          <w:u w:val="double"/>
          <w:lang w:val="en-US" w:eastAsia="zh-CN"/>
        </w:rPr>
        <w:t>（CFU）</w:t>
      </w:r>
      <w:r>
        <w:rPr>
          <w:rFonts w:hint="eastAsia"/>
          <w:bCs/>
          <w:sz w:val="18"/>
          <w:szCs w:val="18"/>
        </w:rPr>
        <w:t>：是指一定数量和容积的食品样品，在一定条件下进行培养，使每一个活菌必须且只能形成一个菌落</w:t>
      </w:r>
    </w:p>
    <w:p w14:paraId="75B67403">
      <w:pPr>
        <w:rPr>
          <w:rFonts w:hint="eastAsia"/>
          <w:sz w:val="18"/>
          <w:szCs w:val="18"/>
          <w:u w:val="double"/>
        </w:rPr>
      </w:pPr>
      <w:r>
        <w:rPr>
          <w:rFonts w:hint="eastAsia"/>
          <w:sz w:val="18"/>
          <w:u w:val="single"/>
        </w:rPr>
        <w:t>水污染：</w:t>
      </w:r>
      <w:r>
        <w:rPr>
          <w:rFonts w:hint="eastAsia"/>
          <w:sz w:val="18"/>
          <w:u w:val="none"/>
        </w:rPr>
        <w:t>指水体因某些物质的介入而导致化学、物理、生物或放射性等方面特征的改变，从而影响水的有效利用，危害人体健康或破坏生态环境，造成水质恶化的现象</w:t>
      </w:r>
    </w:p>
    <w:p w14:paraId="07326968">
      <w:pPr>
        <w:rPr>
          <w:rFonts w:hint="eastAsia"/>
          <w:sz w:val="18"/>
          <w:u w:val="none"/>
        </w:rPr>
      </w:pPr>
      <w:r>
        <w:rPr>
          <w:rFonts w:hint="eastAsia"/>
          <w:sz w:val="18"/>
          <w:u w:val="single"/>
        </w:rPr>
        <w:t>食肉传染</w:t>
      </w:r>
      <w:r>
        <w:rPr>
          <w:rFonts w:hint="eastAsia"/>
          <w:sz w:val="18"/>
          <w:u w:val="none"/>
        </w:rPr>
        <w:t>：指人类通过</w:t>
      </w:r>
      <w:r>
        <w:rPr>
          <w:rFonts w:hint="eastAsia"/>
          <w:sz w:val="18"/>
          <w:u w:val="none"/>
          <w:lang w:val="en-US" w:eastAsia="zh-CN"/>
        </w:rPr>
        <w:t>接触或</w:t>
      </w:r>
      <w:r>
        <w:rPr>
          <w:rFonts w:hint="eastAsia"/>
          <w:sz w:val="18"/>
          <w:u w:val="none"/>
        </w:rPr>
        <w:t>食用患病动物及其产品而引起的某种传染性或寄生虫性疾病。</w:t>
      </w:r>
    </w:p>
    <w:p w14:paraId="62A89569">
      <w:pPr>
        <w:rPr>
          <w:rFonts w:hint="eastAsia"/>
          <w:sz w:val="18"/>
          <w:u w:val="none"/>
        </w:rPr>
      </w:pPr>
      <w:r>
        <w:rPr>
          <w:rFonts w:hint="eastAsia"/>
          <w:sz w:val="18"/>
          <w:u w:val="none"/>
        </w:rPr>
        <w:t>食源性疾</w:t>
      </w:r>
      <w:r>
        <w:rPr>
          <w:rFonts w:hint="eastAsia"/>
          <w:sz w:val="18"/>
          <w:u w:val="none"/>
          <w:lang w:val="en-US" w:eastAsia="zh-CN"/>
        </w:rPr>
        <w:t>病：</w:t>
      </w:r>
      <w:r>
        <w:rPr>
          <w:rFonts w:hint="eastAsia"/>
          <w:sz w:val="18"/>
          <w:u w:val="none"/>
        </w:rPr>
        <w:t>是指由食品引起的对人健康有危害的所有类型疾病。</w:t>
      </w:r>
    </w:p>
    <w:p w14:paraId="3F551AFB">
      <w:pPr>
        <w:numPr>
          <w:ilvl w:val="0"/>
          <w:numId w:val="6"/>
        </w:numPr>
        <w:ind w:left="420" w:leftChars="0" w:hanging="420" w:firstLineChars="0"/>
        <w:rPr>
          <w:rFonts w:hint="eastAsia"/>
          <w:sz w:val="18"/>
          <w:u w:val="none"/>
        </w:rPr>
      </w:pPr>
      <w:r>
        <w:rPr>
          <w:rFonts w:hint="eastAsia"/>
          <w:sz w:val="18"/>
          <w:u w:val="none"/>
          <w:lang w:val="en-US" w:eastAsia="zh-CN"/>
        </w:rPr>
        <w:t>动物性食品卫生学的任务</w:t>
      </w:r>
    </w:p>
    <w:p w14:paraId="301E1321">
      <w:pPr>
        <w:widowControl w:val="0"/>
        <w:numPr>
          <w:ilvl w:val="0"/>
          <w:numId w:val="0"/>
        </w:numPr>
        <w:jc w:val="both"/>
        <w:rPr>
          <w:rFonts w:hint="eastAsia"/>
          <w:sz w:val="18"/>
          <w:u w:val="none"/>
        </w:rPr>
      </w:pPr>
      <w:r>
        <w:rPr>
          <w:rFonts w:hint="eastAsia"/>
          <w:sz w:val="18"/>
          <w:u w:val="none"/>
        </w:rPr>
        <w:t>以兽医学和公共卫生学的理论为基础。从预防角度出发。</w:t>
      </w:r>
      <w:r>
        <w:rPr>
          <w:rFonts w:hint="eastAsia"/>
          <w:sz w:val="18"/>
          <w:u w:val="none"/>
        </w:rPr>
        <w:tab/>
      </w:r>
    </w:p>
    <w:p w14:paraId="103A1B9E">
      <w:pPr>
        <w:widowControl w:val="0"/>
        <w:numPr>
          <w:ilvl w:val="0"/>
          <w:numId w:val="0"/>
        </w:numPr>
        <w:jc w:val="both"/>
        <w:rPr>
          <w:rFonts w:hint="eastAsia"/>
          <w:sz w:val="18"/>
          <w:u w:val="none"/>
        </w:rPr>
      </w:pPr>
      <w:r>
        <w:rPr>
          <w:rFonts w:hint="eastAsia"/>
          <w:sz w:val="18"/>
          <w:u w:val="none"/>
        </w:rPr>
        <w:t>研究肉、蛋、奶、鱼等动物性食品及其副产品的生产、加工、贮存、运输、销售及食用过程中的卫生监督和卫生检验问题。保障食用者安全，防止人兽共患病和畜禽疾病传播的综合性应用学科。</w:t>
      </w:r>
    </w:p>
    <w:p w14:paraId="37EF6130">
      <w:pPr>
        <w:numPr>
          <w:ilvl w:val="0"/>
          <w:numId w:val="6"/>
        </w:numPr>
        <w:ind w:left="420" w:leftChars="0" w:hanging="420" w:firstLineChars="0"/>
        <w:rPr>
          <w:rFonts w:hint="eastAsia"/>
          <w:sz w:val="18"/>
          <w:u w:val="none"/>
        </w:rPr>
      </w:pPr>
      <w:r>
        <w:rPr>
          <w:rFonts w:hint="eastAsia"/>
          <w:sz w:val="18"/>
          <w:u w:val="none"/>
          <w:lang w:val="en-US" w:eastAsia="zh-CN"/>
        </w:rPr>
        <w:t>食物中毒的特点</w:t>
      </w:r>
    </w:p>
    <w:p w14:paraId="04A3F5D5">
      <w:pPr>
        <w:widowControl w:val="0"/>
        <w:numPr>
          <w:ilvl w:val="0"/>
          <w:numId w:val="0"/>
        </w:numPr>
        <w:jc w:val="both"/>
        <w:rPr>
          <w:rFonts w:hint="eastAsia"/>
          <w:sz w:val="18"/>
          <w:u w:val="none"/>
        </w:rPr>
      </w:pPr>
      <w:r>
        <w:rPr>
          <w:rFonts w:hint="eastAsia"/>
          <w:sz w:val="18"/>
          <w:u w:val="none"/>
        </w:rPr>
        <w:t>有病因食物、发病急剧、病人具有类似症状、无传染性。</w:t>
      </w:r>
    </w:p>
    <w:p w14:paraId="0C1ADF0A">
      <w:pPr>
        <w:widowControl w:val="0"/>
        <w:numPr>
          <w:ilvl w:val="0"/>
          <w:numId w:val="6"/>
        </w:numPr>
        <w:ind w:left="420" w:leftChars="0" w:hanging="420" w:firstLineChars="0"/>
        <w:jc w:val="both"/>
        <w:rPr>
          <w:rFonts w:hint="eastAsia"/>
          <w:sz w:val="18"/>
          <w:u w:val="none"/>
        </w:rPr>
      </w:pPr>
      <w:r>
        <w:rPr>
          <w:rFonts w:hint="eastAsia"/>
          <w:sz w:val="18"/>
          <w:u w:val="none"/>
        </w:rPr>
        <w:t>微生物性食物中毒共同特点:</w:t>
      </w:r>
    </w:p>
    <w:p w14:paraId="405CB665">
      <w:pPr>
        <w:widowControl w:val="0"/>
        <w:numPr>
          <w:ilvl w:val="0"/>
          <w:numId w:val="7"/>
        </w:numPr>
        <w:ind w:left="425" w:leftChars="0" w:hanging="425" w:firstLineChars="0"/>
        <w:jc w:val="both"/>
        <w:rPr>
          <w:rFonts w:hint="eastAsia"/>
          <w:sz w:val="18"/>
          <w:u w:val="none"/>
        </w:rPr>
      </w:pPr>
      <w:r>
        <w:rPr>
          <w:rFonts w:hint="eastAsia"/>
          <w:sz w:val="18"/>
          <w:u w:val="none"/>
        </w:rPr>
        <w:t>与饮食有关，不吃者不发病。</w:t>
      </w:r>
    </w:p>
    <w:p w14:paraId="0437AFF5">
      <w:pPr>
        <w:widowControl w:val="0"/>
        <w:numPr>
          <w:ilvl w:val="0"/>
          <w:numId w:val="7"/>
        </w:numPr>
        <w:ind w:left="425" w:leftChars="0" w:hanging="425" w:firstLineChars="0"/>
        <w:jc w:val="both"/>
        <w:rPr>
          <w:rFonts w:hint="eastAsia"/>
          <w:sz w:val="18"/>
          <w:u w:val="none"/>
        </w:rPr>
      </w:pPr>
      <w:r>
        <w:rPr>
          <w:rFonts w:hint="eastAsia"/>
          <w:sz w:val="18"/>
          <w:u w:val="none"/>
        </w:rPr>
        <w:t>除掉有毒食品后没有新病例发生。</w:t>
      </w:r>
    </w:p>
    <w:p w14:paraId="0043AAFC">
      <w:pPr>
        <w:widowControl w:val="0"/>
        <w:numPr>
          <w:ilvl w:val="0"/>
          <w:numId w:val="7"/>
        </w:numPr>
        <w:ind w:left="425" w:leftChars="0" w:hanging="425" w:firstLineChars="0"/>
        <w:jc w:val="both"/>
        <w:rPr>
          <w:rFonts w:hint="eastAsia"/>
          <w:sz w:val="18"/>
          <w:u w:val="none"/>
        </w:rPr>
      </w:pPr>
      <w:r>
        <w:rPr>
          <w:rFonts w:hint="eastAsia"/>
          <w:sz w:val="18"/>
          <w:u w:val="none"/>
        </w:rPr>
        <w:t>呈暴发性和群发性，多人同时发病。</w:t>
      </w:r>
    </w:p>
    <w:p w14:paraId="6FC03CEC">
      <w:pPr>
        <w:widowControl w:val="0"/>
        <w:numPr>
          <w:ilvl w:val="0"/>
          <w:numId w:val="7"/>
        </w:numPr>
        <w:ind w:left="425" w:leftChars="0" w:hanging="425" w:firstLineChars="0"/>
        <w:jc w:val="both"/>
        <w:rPr>
          <w:rFonts w:hint="eastAsia"/>
          <w:sz w:val="18"/>
          <w:u w:val="none"/>
        </w:rPr>
      </w:pPr>
      <w:r>
        <w:rPr>
          <w:rFonts w:hint="eastAsia"/>
          <w:sz w:val="18"/>
          <w:u w:val="none"/>
        </w:rPr>
        <w:t>有季节性，多发在夏秋，6-9月为高峰期。</w:t>
      </w:r>
    </w:p>
    <w:p w14:paraId="5ED7150A">
      <w:pPr>
        <w:widowControl w:val="0"/>
        <w:numPr>
          <w:ilvl w:val="0"/>
          <w:numId w:val="7"/>
        </w:numPr>
        <w:ind w:left="425" w:leftChars="0" w:hanging="425" w:firstLineChars="0"/>
        <w:jc w:val="both"/>
        <w:rPr>
          <w:rFonts w:hint="eastAsia"/>
          <w:sz w:val="18"/>
          <w:u w:val="none"/>
        </w:rPr>
      </w:pPr>
      <w:r>
        <w:rPr>
          <w:rFonts w:hint="eastAsia"/>
          <w:sz w:val="18"/>
          <w:u w:val="none"/>
        </w:rPr>
        <w:t>以消化道症状(恶心、呕吐、腹痛、腹泻等)为主，且不传染。能从食物、呕吐物和粪便中同时检出同一病原。</w:t>
      </w:r>
    </w:p>
    <w:p w14:paraId="2D11FD30">
      <w:pPr>
        <w:widowControl w:val="0"/>
        <w:numPr>
          <w:ilvl w:val="0"/>
          <w:numId w:val="8"/>
        </w:numPr>
        <w:ind w:left="425" w:leftChars="0" w:hanging="425" w:firstLineChars="0"/>
        <w:jc w:val="both"/>
        <w:rPr>
          <w:rFonts w:hint="eastAsia"/>
          <w:sz w:val="18"/>
          <w:u w:val="none"/>
        </w:rPr>
      </w:pPr>
      <w:r>
        <w:rPr>
          <w:rFonts w:hint="eastAsia"/>
          <w:sz w:val="18"/>
          <w:u w:val="none"/>
        </w:rPr>
        <w:t>诺瓦克病毒病原特征</w:t>
      </w:r>
    </w:p>
    <w:p w14:paraId="2B9D3B8C">
      <w:pPr>
        <w:widowControl w:val="0"/>
        <w:numPr>
          <w:ilvl w:val="0"/>
          <w:numId w:val="9"/>
        </w:numPr>
        <w:ind w:left="425" w:leftChars="0" w:hanging="425" w:firstLineChars="0"/>
        <w:jc w:val="both"/>
        <w:rPr>
          <w:rFonts w:hint="eastAsia"/>
          <w:sz w:val="18"/>
          <w:u w:val="none"/>
        </w:rPr>
      </w:pPr>
      <w:r>
        <w:rPr>
          <w:rFonts w:hint="eastAsia"/>
          <w:sz w:val="18"/>
          <w:u w:val="none"/>
        </w:rPr>
        <w:t>直径26-35nm的圆形结构病毒，无包膜;</w:t>
      </w:r>
    </w:p>
    <w:p w14:paraId="13282224">
      <w:pPr>
        <w:widowControl w:val="0"/>
        <w:numPr>
          <w:ilvl w:val="0"/>
          <w:numId w:val="9"/>
        </w:numPr>
        <w:ind w:left="425" w:leftChars="0" w:hanging="425" w:firstLineChars="0"/>
        <w:jc w:val="both"/>
        <w:rPr>
          <w:rFonts w:hint="eastAsia"/>
          <w:sz w:val="18"/>
          <w:u w:val="none"/>
        </w:rPr>
      </w:pPr>
      <w:r>
        <w:rPr>
          <w:rFonts w:hint="eastAsia"/>
          <w:sz w:val="18"/>
          <w:u w:val="none"/>
        </w:rPr>
        <w:t>分离自急性胃肠炎患者的粪便;</w:t>
      </w:r>
    </w:p>
    <w:p w14:paraId="21CC4CBD">
      <w:pPr>
        <w:widowControl w:val="0"/>
        <w:numPr>
          <w:ilvl w:val="0"/>
          <w:numId w:val="9"/>
        </w:numPr>
        <w:ind w:left="425" w:leftChars="0" w:hanging="425" w:firstLineChars="0"/>
        <w:jc w:val="both"/>
        <w:rPr>
          <w:rFonts w:hint="eastAsia"/>
          <w:sz w:val="18"/>
          <w:u w:val="none"/>
        </w:rPr>
      </w:pPr>
      <w:r>
        <w:rPr>
          <w:rFonts w:hint="eastAsia"/>
          <w:sz w:val="18"/>
          <w:u w:val="none"/>
        </w:rPr>
        <w:t>不能在细胞或组织中培养;</w:t>
      </w:r>
    </w:p>
    <w:p w14:paraId="5A716277">
      <w:pPr>
        <w:widowControl w:val="0"/>
        <w:numPr>
          <w:ilvl w:val="0"/>
          <w:numId w:val="9"/>
        </w:numPr>
        <w:ind w:left="425" w:leftChars="0" w:hanging="425" w:firstLineChars="0"/>
        <w:jc w:val="both"/>
        <w:rPr>
          <w:rFonts w:hint="eastAsia"/>
          <w:sz w:val="18"/>
          <w:u w:val="none"/>
        </w:rPr>
      </w:pPr>
      <w:r>
        <w:rPr>
          <w:rFonts w:hint="eastAsia"/>
          <w:sz w:val="18"/>
          <w:u w:val="none"/>
        </w:rPr>
        <w:t>基因组为单股正链RNA:在CsCI密度梯度中的浮力密度为1.3</w:t>
      </w:r>
      <w:r>
        <w:rPr>
          <w:rFonts w:hint="eastAsia"/>
          <w:sz w:val="18"/>
          <w:u w:val="none"/>
          <w:lang w:val="en-US" w:eastAsia="zh-CN"/>
        </w:rPr>
        <w:t>6</w:t>
      </w:r>
    </w:p>
    <w:p w14:paraId="56A9F77F">
      <w:pPr>
        <w:widowControl w:val="0"/>
        <w:numPr>
          <w:ilvl w:val="0"/>
          <w:numId w:val="9"/>
        </w:numPr>
        <w:ind w:left="425" w:leftChars="0" w:hanging="425" w:firstLineChars="0"/>
        <w:jc w:val="both"/>
        <w:rPr>
          <w:rFonts w:hint="eastAsia"/>
          <w:sz w:val="18"/>
          <w:u w:val="none"/>
        </w:rPr>
      </w:pPr>
      <w:r>
        <w:rPr>
          <w:rFonts w:hint="eastAsia"/>
          <w:sz w:val="18"/>
          <w:u w:val="none"/>
        </w:rPr>
        <w:t>电镜下缺乏显著的形态学特征。</w:t>
      </w:r>
    </w:p>
    <w:p w14:paraId="2EE0230F">
      <w:pPr>
        <w:widowControl w:val="0"/>
        <w:numPr>
          <w:ilvl w:val="0"/>
          <w:numId w:val="10"/>
        </w:numPr>
        <w:ind w:left="425" w:leftChars="0" w:hanging="425" w:firstLineChars="0"/>
        <w:jc w:val="both"/>
        <w:rPr>
          <w:rFonts w:hint="eastAsia"/>
          <w:sz w:val="18"/>
          <w:u w:val="none"/>
        </w:rPr>
      </w:pPr>
      <w:r>
        <w:rPr>
          <w:rFonts w:hint="eastAsia"/>
          <w:sz w:val="18"/>
          <w:u w:val="none"/>
          <w:lang w:val="en-US" w:eastAsia="zh-CN"/>
        </w:rPr>
        <w:t>控制</w:t>
      </w:r>
      <w:r>
        <w:rPr>
          <w:rFonts w:hint="eastAsia"/>
          <w:sz w:val="18"/>
          <w:u w:val="none"/>
        </w:rPr>
        <w:t>食源性寄生虫病的措施</w:t>
      </w:r>
    </w:p>
    <w:p w14:paraId="561400EF">
      <w:pPr>
        <w:widowControl w:val="0"/>
        <w:numPr>
          <w:ilvl w:val="0"/>
          <w:numId w:val="11"/>
        </w:numPr>
        <w:ind w:left="425" w:leftChars="0" w:hanging="425" w:firstLineChars="0"/>
        <w:jc w:val="both"/>
        <w:rPr>
          <w:rFonts w:hint="eastAsia"/>
          <w:sz w:val="18"/>
          <w:u w:val="none"/>
        </w:rPr>
      </w:pPr>
      <w:r>
        <w:rPr>
          <w:rFonts w:hint="eastAsia"/>
          <w:sz w:val="18"/>
          <w:u w:val="none"/>
        </w:rPr>
        <w:t>强化卫生条件(适当处理排泄物、控制有害昆虫和清洁虫卵、食物和手)。</w:t>
      </w:r>
    </w:p>
    <w:p w14:paraId="0B03211D">
      <w:pPr>
        <w:widowControl w:val="0"/>
        <w:numPr>
          <w:ilvl w:val="0"/>
          <w:numId w:val="11"/>
        </w:numPr>
        <w:ind w:left="425" w:leftChars="0" w:hanging="425" w:firstLineChars="0"/>
        <w:jc w:val="both"/>
        <w:rPr>
          <w:rFonts w:hint="eastAsia"/>
          <w:sz w:val="18"/>
          <w:u w:val="none"/>
        </w:rPr>
      </w:pPr>
      <w:r>
        <w:rPr>
          <w:rFonts w:hint="eastAsia"/>
          <w:sz w:val="18"/>
          <w:u w:val="none"/>
        </w:rPr>
        <w:t>加强畜牧养殖业管理和强化检疫检测手段</w:t>
      </w:r>
    </w:p>
    <w:p w14:paraId="059CEE93">
      <w:pPr>
        <w:widowControl w:val="0"/>
        <w:numPr>
          <w:ilvl w:val="0"/>
          <w:numId w:val="11"/>
        </w:numPr>
        <w:ind w:left="425" w:leftChars="0" w:hanging="425" w:firstLineChars="0"/>
        <w:jc w:val="both"/>
        <w:rPr>
          <w:rFonts w:hint="eastAsia"/>
          <w:sz w:val="18"/>
          <w:u w:val="none"/>
        </w:rPr>
      </w:pPr>
      <w:r>
        <w:rPr>
          <w:rFonts w:hint="eastAsia"/>
          <w:sz w:val="18"/>
          <w:u w:val="none"/>
        </w:rPr>
        <w:t>卤制、盐清、烟熏和发酵。</w:t>
      </w:r>
    </w:p>
    <w:p w14:paraId="3E282380">
      <w:pPr>
        <w:widowControl w:val="0"/>
        <w:numPr>
          <w:ilvl w:val="0"/>
          <w:numId w:val="11"/>
        </w:numPr>
        <w:ind w:left="425" w:leftChars="0" w:hanging="425" w:firstLineChars="0"/>
        <w:jc w:val="both"/>
        <w:rPr>
          <w:rFonts w:hint="eastAsia"/>
          <w:sz w:val="18"/>
          <w:u w:val="none"/>
        </w:rPr>
      </w:pPr>
      <w:r>
        <w:rPr>
          <w:rFonts w:hint="eastAsia"/>
          <w:sz w:val="18"/>
          <w:u w:val="none"/>
        </w:rPr>
        <w:t>高温烹调和热处理</w:t>
      </w:r>
    </w:p>
    <w:p w14:paraId="4827035A">
      <w:pPr>
        <w:widowControl w:val="0"/>
        <w:numPr>
          <w:ilvl w:val="0"/>
          <w:numId w:val="11"/>
        </w:numPr>
        <w:ind w:left="425" w:leftChars="0" w:hanging="425" w:firstLineChars="0"/>
        <w:jc w:val="both"/>
        <w:rPr>
          <w:rFonts w:hint="eastAsia"/>
          <w:sz w:val="18"/>
          <w:u w:val="none"/>
        </w:rPr>
      </w:pPr>
      <w:r>
        <w:rPr>
          <w:rFonts w:hint="eastAsia"/>
          <w:sz w:val="18"/>
          <w:u w:val="none"/>
        </w:rPr>
        <w:t>冷冻</w:t>
      </w:r>
    </w:p>
    <w:p w14:paraId="268AB935">
      <w:pPr>
        <w:widowControl w:val="0"/>
        <w:numPr>
          <w:ilvl w:val="0"/>
          <w:numId w:val="11"/>
        </w:numPr>
        <w:ind w:left="425" w:leftChars="0" w:hanging="425" w:firstLineChars="0"/>
        <w:jc w:val="both"/>
        <w:rPr>
          <w:rFonts w:hint="eastAsia"/>
          <w:sz w:val="18"/>
          <w:u w:val="none"/>
        </w:rPr>
      </w:pPr>
      <w:r>
        <w:rPr>
          <w:rFonts w:hint="eastAsia"/>
          <w:sz w:val="18"/>
          <w:u w:val="none"/>
        </w:rPr>
        <w:t>过滤、氯化和其他消毒(包囊除外)。</w:t>
      </w:r>
    </w:p>
    <w:p w14:paraId="779AE514">
      <w:pPr>
        <w:widowControl w:val="0"/>
        <w:numPr>
          <w:ilvl w:val="0"/>
          <w:numId w:val="11"/>
        </w:numPr>
        <w:ind w:left="425" w:leftChars="0" w:hanging="425" w:firstLineChars="0"/>
        <w:jc w:val="both"/>
        <w:rPr>
          <w:rFonts w:hint="eastAsia"/>
          <w:sz w:val="18"/>
          <w:u w:val="none"/>
        </w:rPr>
      </w:pPr>
      <w:r>
        <w:rPr>
          <w:rFonts w:hint="eastAsia"/>
          <w:sz w:val="18"/>
          <w:u w:val="none"/>
        </w:rPr>
        <w:t>其它物理加工(如紫外线、高静压、臭氧、超声)</w:t>
      </w:r>
    </w:p>
    <w:p w14:paraId="7BD8127D">
      <w:pPr>
        <w:widowControl w:val="0"/>
        <w:numPr>
          <w:ilvl w:val="0"/>
          <w:numId w:val="11"/>
        </w:numPr>
        <w:ind w:left="425" w:leftChars="0" w:hanging="425" w:firstLineChars="0"/>
        <w:jc w:val="both"/>
        <w:rPr>
          <w:rFonts w:hint="eastAsia"/>
          <w:sz w:val="18"/>
          <w:u w:val="none"/>
        </w:rPr>
      </w:pPr>
      <w:r>
        <w:rPr>
          <w:rFonts w:hint="eastAsia"/>
          <w:sz w:val="18"/>
          <w:u w:val="none"/>
        </w:rPr>
        <w:t>寄生虫生活史的靶向控制。</w:t>
      </w:r>
    </w:p>
    <w:p w14:paraId="7BB1DB5E">
      <w:pPr>
        <w:widowControl w:val="0"/>
        <w:numPr>
          <w:ilvl w:val="0"/>
          <w:numId w:val="12"/>
        </w:numPr>
        <w:ind w:left="420" w:leftChars="0" w:hanging="420" w:firstLineChars="0"/>
        <w:jc w:val="both"/>
        <w:rPr>
          <w:rFonts w:hint="eastAsia"/>
          <w:sz w:val="18"/>
          <w:u w:val="none"/>
        </w:rPr>
      </w:pPr>
      <w:r>
        <w:rPr>
          <w:rFonts w:hint="eastAsia"/>
          <w:sz w:val="18"/>
          <w:u w:val="none"/>
          <w:lang w:val="en-US" w:eastAsia="zh-CN"/>
        </w:rPr>
        <w:t>水污染的危害</w:t>
      </w:r>
    </w:p>
    <w:p w14:paraId="5D527E2D">
      <w:pPr>
        <w:widowControl w:val="0"/>
        <w:numPr>
          <w:ilvl w:val="0"/>
          <w:numId w:val="13"/>
        </w:numPr>
        <w:ind w:left="425" w:leftChars="0" w:hanging="425" w:firstLineChars="0"/>
        <w:jc w:val="both"/>
        <w:rPr>
          <w:rFonts w:hint="eastAsia"/>
          <w:sz w:val="18"/>
          <w:u w:val="none"/>
          <w:lang w:val="en-US" w:eastAsia="zh-CN"/>
        </w:rPr>
      </w:pPr>
      <w:r>
        <w:rPr>
          <w:rFonts w:hint="eastAsia"/>
          <w:sz w:val="18"/>
          <w:u w:val="none"/>
          <w:lang w:val="en-US" w:eastAsia="zh-CN"/>
        </w:rPr>
        <w:t>危害人的健康</w:t>
      </w:r>
    </w:p>
    <w:p w14:paraId="4AEEC140">
      <w:pPr>
        <w:widowControl w:val="0"/>
        <w:numPr>
          <w:ilvl w:val="0"/>
          <w:numId w:val="13"/>
        </w:numPr>
        <w:ind w:left="425" w:leftChars="0" w:hanging="425" w:firstLineChars="0"/>
        <w:jc w:val="both"/>
        <w:rPr>
          <w:rFonts w:hint="eastAsia"/>
          <w:sz w:val="18"/>
          <w:u w:val="none"/>
          <w:lang w:val="en-US" w:eastAsia="zh-CN"/>
        </w:rPr>
      </w:pPr>
      <w:r>
        <w:rPr>
          <w:rFonts w:hint="eastAsia"/>
          <w:sz w:val="18"/>
          <w:u w:val="none"/>
          <w:lang w:val="en-US" w:eastAsia="zh-CN"/>
        </w:rPr>
        <w:t>对农业的危害：作物减产、品质降低，土壤质量降低等</w:t>
      </w:r>
    </w:p>
    <w:p w14:paraId="233F4B0D">
      <w:pPr>
        <w:widowControl w:val="0"/>
        <w:numPr>
          <w:ilvl w:val="0"/>
          <w:numId w:val="13"/>
        </w:numPr>
        <w:ind w:left="425" w:leftChars="0" w:hanging="425" w:firstLineChars="0"/>
        <w:jc w:val="both"/>
        <w:rPr>
          <w:rFonts w:hint="eastAsia"/>
          <w:sz w:val="18"/>
          <w:u w:val="none"/>
          <w:lang w:val="en-US" w:eastAsia="zh-CN"/>
        </w:rPr>
      </w:pPr>
      <w:r>
        <w:rPr>
          <w:rFonts w:hint="eastAsia"/>
          <w:sz w:val="18"/>
          <w:u w:val="none"/>
          <w:lang w:val="en-US" w:eastAsia="zh-CN"/>
        </w:rPr>
        <w:t>影响工业生产，增大设备腐蚀，影响产品质量</w:t>
      </w:r>
    </w:p>
    <w:p w14:paraId="080247CD">
      <w:pPr>
        <w:widowControl w:val="0"/>
        <w:numPr>
          <w:ilvl w:val="0"/>
          <w:numId w:val="12"/>
        </w:numPr>
        <w:ind w:left="420" w:leftChars="0" w:hanging="420" w:firstLineChars="0"/>
        <w:jc w:val="both"/>
        <w:rPr>
          <w:rFonts w:hint="eastAsia"/>
          <w:sz w:val="18"/>
          <w:u w:val="none"/>
          <w:lang w:val="en-US" w:eastAsia="zh-CN"/>
        </w:rPr>
      </w:pPr>
      <w:r>
        <w:rPr>
          <w:rFonts w:hint="eastAsia"/>
          <w:sz w:val="18"/>
          <w:u w:val="none"/>
          <w:lang w:val="en-US" w:eastAsia="zh-CN"/>
        </w:rPr>
        <w:t>食品污染的控制措施</w:t>
      </w:r>
    </w:p>
    <w:p w14:paraId="5593B5F7">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严格把控食品加工环境卫生</w:t>
      </w:r>
    </w:p>
    <w:p w14:paraId="003EEF02">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严格执法，加强畜禽卫生防疫及检疫工作</w:t>
      </w:r>
    </w:p>
    <w:p w14:paraId="059AC219">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积极治理‘三废’，消除食品中有毒化学物质污染的来源</w:t>
      </w:r>
    </w:p>
    <w:p w14:paraId="00AFEB58">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加强对农业生产和使用的管理，严格规定食品中农业MRL</w:t>
      </w:r>
    </w:p>
    <w:p w14:paraId="70EDE882">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加强对兽药生产和使用的管理，严格规定药物的休药期和MRL</w:t>
      </w:r>
    </w:p>
    <w:p w14:paraId="1AF99BFE">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加强食品生产过程中的卫生监督</w:t>
      </w:r>
    </w:p>
    <w:p w14:paraId="4C13CE5C">
      <w:pPr>
        <w:widowControl w:val="0"/>
        <w:numPr>
          <w:ilvl w:val="0"/>
          <w:numId w:val="14"/>
        </w:numPr>
        <w:ind w:left="425" w:leftChars="0" w:hanging="425" w:firstLineChars="0"/>
        <w:jc w:val="both"/>
        <w:rPr>
          <w:rFonts w:hint="eastAsia"/>
          <w:sz w:val="18"/>
          <w:u w:val="none"/>
          <w:lang w:val="en-US" w:eastAsia="zh-CN"/>
        </w:rPr>
      </w:pPr>
      <w:r>
        <w:rPr>
          <w:rFonts w:hint="eastAsia"/>
          <w:sz w:val="18"/>
          <w:u w:val="none"/>
          <w:lang w:val="en-US" w:eastAsia="zh-CN"/>
        </w:rPr>
        <w:t>加强食品卫生的宣传教育，提高人们对食品卫生重要性的认识</w:t>
      </w:r>
    </w:p>
    <w:p w14:paraId="4841C55A">
      <w:pPr>
        <w:rPr>
          <w:rFonts w:hint="eastAsia"/>
          <w:sz w:val="18"/>
          <w:szCs w:val="18"/>
          <w:u w:val="double"/>
        </w:rPr>
      </w:pPr>
      <w:r>
        <w:rPr>
          <w:rFonts w:hint="eastAsia"/>
          <w:sz w:val="18"/>
          <w:szCs w:val="18"/>
          <w:u w:val="double"/>
        </w:rPr>
        <w:t>大肠菌群</w:t>
      </w:r>
      <w:r>
        <w:rPr>
          <w:rFonts w:hint="eastAsia"/>
          <w:bCs/>
          <w:sz w:val="18"/>
          <w:szCs w:val="18"/>
        </w:rPr>
        <w:t>：是指在100g(mL)食品检样所含的大肠菌群的最近近似或最可能数</w:t>
      </w:r>
    </w:p>
    <w:p w14:paraId="78F6A2DA">
      <w:pPr>
        <w:rPr>
          <w:rFonts w:hint="eastAsia"/>
          <w:sz w:val="18"/>
          <w:u w:val="double"/>
        </w:rPr>
      </w:pPr>
      <w:r>
        <w:rPr>
          <w:rFonts w:hint="eastAsia"/>
          <w:sz w:val="18"/>
          <w:szCs w:val="18"/>
          <w:u w:val="double"/>
        </w:rPr>
        <w:t>食物中毒</w:t>
      </w:r>
      <w:r>
        <w:rPr>
          <w:rFonts w:hint="eastAsia"/>
          <w:bCs/>
          <w:sz w:val="18"/>
          <w:szCs w:val="18"/>
        </w:rPr>
        <w:t>：是指食用了食物中毒性微生物及其毒素、有毒化学物质污染的食品（正常量）或其它有毒生物组织（如甲状腺、肾上腺等）后引发的的急性、慢性疾病</w:t>
      </w:r>
    </w:p>
    <w:p w14:paraId="005100BC">
      <w:pPr>
        <w:rPr>
          <w:rFonts w:hint="eastAsia"/>
          <w:sz w:val="18"/>
          <w:szCs w:val="18"/>
          <w:u w:val="double"/>
        </w:rPr>
      </w:pPr>
      <w:r>
        <w:rPr>
          <w:rFonts w:hint="eastAsia"/>
          <w:sz w:val="18"/>
          <w:u w:val="double"/>
        </w:rPr>
        <w:t>胴体：指牲畜屠宰后，除去头、尾、四肢、内脏等剩下的躯干部分。</w:t>
      </w:r>
    </w:p>
    <w:p w14:paraId="1B858A2C">
      <w:pPr>
        <w:rPr>
          <w:rFonts w:hint="eastAsia"/>
          <w:sz w:val="18"/>
          <w:u w:val="double"/>
        </w:rPr>
      </w:pPr>
      <w:r>
        <w:rPr>
          <w:rFonts w:hint="eastAsia"/>
          <w:sz w:val="18"/>
          <w:u w:val="double"/>
        </w:rPr>
        <w:t>肉僵直：</w:t>
      </w:r>
      <w:r>
        <w:rPr>
          <w:rFonts w:hint="eastAsia"/>
          <w:sz w:val="18"/>
          <w:u w:val="none"/>
        </w:rPr>
        <w:t>动物死后，体内经过一系列的复杂变化过程，使肌动蛋白和肌球蛋白结合成肌动球蛋白，致使肌肉产生永久性收缩，肌肉的伸展性消失并发生硬化。</w:t>
      </w:r>
    </w:p>
    <w:p w14:paraId="50503623">
      <w:pPr>
        <w:rPr>
          <w:rFonts w:hint="eastAsia"/>
          <w:sz w:val="18"/>
          <w:u w:val="double"/>
        </w:rPr>
      </w:pPr>
      <w:r>
        <w:rPr>
          <w:rFonts w:hint="eastAsia"/>
          <w:sz w:val="18"/>
          <w:u w:val="single"/>
        </w:rPr>
        <w:t>肉成熟：</w:t>
      </w:r>
      <w:r>
        <w:rPr>
          <w:rFonts w:hint="eastAsia"/>
          <w:sz w:val="18"/>
          <w:u w:val="none"/>
        </w:rPr>
        <w:t>指肉僵直后在无氧酵解酶的作用下，使用质量得到改善的一种生物化学变化过程。</w:t>
      </w:r>
    </w:p>
    <w:p w14:paraId="04457AB8">
      <w:pPr>
        <w:rPr>
          <w:rFonts w:hint="eastAsia"/>
          <w:sz w:val="18"/>
          <w:u w:val="none"/>
        </w:rPr>
      </w:pPr>
      <w:r>
        <w:rPr>
          <w:rFonts w:hint="eastAsia"/>
          <w:sz w:val="18"/>
          <w:u w:val="single"/>
        </w:rPr>
        <w:t>肉自溶：</w:t>
      </w:r>
      <w:r>
        <w:rPr>
          <w:rFonts w:hint="eastAsia"/>
          <w:sz w:val="18"/>
          <w:u w:val="none"/>
        </w:rPr>
        <w:t>指肉在不合理的保藏条件下组织蛋白酶活性增强而发生的组织蛋白质强烈分解的过程</w:t>
      </w:r>
    </w:p>
    <w:p w14:paraId="1B846047">
      <w:pPr>
        <w:rPr>
          <w:rFonts w:hint="eastAsia"/>
          <w:sz w:val="18"/>
          <w:u w:val="double"/>
        </w:rPr>
      </w:pPr>
      <w:r>
        <w:rPr>
          <w:rFonts w:hint="eastAsia"/>
          <w:sz w:val="18"/>
          <w:u w:val="single"/>
        </w:rPr>
        <w:t>肉腐败：</w:t>
      </w:r>
      <w:r>
        <w:rPr>
          <w:rFonts w:hint="eastAsia"/>
          <w:sz w:val="18"/>
          <w:u w:val="none"/>
        </w:rPr>
        <w:t>是指致腐微生物和酶引起以蛋白质和其他含氮物质分解为主，并形成许多不良产物的生化过程。</w:t>
      </w:r>
    </w:p>
    <w:p w14:paraId="3712C134">
      <w:pPr>
        <w:rPr>
          <w:rFonts w:hint="eastAsia"/>
          <w:sz w:val="18"/>
          <w:szCs w:val="18"/>
          <w:u w:val="double"/>
        </w:rPr>
      </w:pPr>
      <w:r>
        <w:rPr>
          <w:rFonts w:hint="eastAsia"/>
          <w:sz w:val="18"/>
          <w:szCs w:val="18"/>
          <w:u w:val="double"/>
        </w:rPr>
        <w:t>急宰</w:t>
      </w:r>
      <w:r>
        <w:rPr>
          <w:rFonts w:hint="eastAsia"/>
          <w:bCs/>
          <w:sz w:val="18"/>
          <w:szCs w:val="18"/>
        </w:rPr>
        <w:t>：对病畜的紧急屠宰</w:t>
      </w:r>
    </w:p>
    <w:p w14:paraId="0CBF4154">
      <w:pPr>
        <w:rPr>
          <w:rFonts w:hint="eastAsia"/>
          <w:sz w:val="18"/>
          <w:szCs w:val="18"/>
          <w:u w:val="double"/>
        </w:rPr>
      </w:pPr>
      <w:r>
        <w:rPr>
          <w:rFonts w:hint="eastAsia"/>
          <w:sz w:val="18"/>
          <w:szCs w:val="18"/>
          <w:u w:val="double"/>
        </w:rPr>
        <w:t>冷宰：</w:t>
      </w:r>
      <w:r>
        <w:rPr>
          <w:rFonts w:hint="eastAsia"/>
          <w:bCs/>
          <w:sz w:val="18"/>
          <w:szCs w:val="18"/>
        </w:rPr>
        <w:t>死亡后所施行的宰杀放血</w:t>
      </w:r>
    </w:p>
    <w:p w14:paraId="5FD08FD1">
      <w:pPr>
        <w:rPr>
          <w:rFonts w:hint="eastAsia"/>
          <w:sz w:val="18"/>
          <w:szCs w:val="18"/>
          <w:u w:val="double"/>
        </w:rPr>
      </w:pPr>
      <w:r>
        <w:rPr>
          <w:rFonts w:hint="eastAsia"/>
          <w:sz w:val="18"/>
          <w:szCs w:val="18"/>
          <w:u w:val="double"/>
        </w:rPr>
        <w:t>物理性致死（横死）</w:t>
      </w:r>
      <w:r>
        <w:rPr>
          <w:rFonts w:hint="eastAsia"/>
          <w:bCs/>
          <w:sz w:val="18"/>
          <w:szCs w:val="18"/>
        </w:rPr>
        <w:t>：电击、枪击、碰撞等引起的死亡</w:t>
      </w:r>
    </w:p>
    <w:p w14:paraId="72847603">
      <w:pPr>
        <w:rPr>
          <w:rFonts w:hint="eastAsia"/>
          <w:sz w:val="18"/>
          <w:szCs w:val="18"/>
          <w:u w:val="double"/>
        </w:rPr>
      </w:pPr>
      <w:r>
        <w:rPr>
          <w:rFonts w:hint="eastAsia"/>
          <w:sz w:val="18"/>
          <w:szCs w:val="18"/>
          <w:u w:val="double"/>
        </w:rPr>
        <w:t>黄疸肉</w:t>
      </w:r>
      <w:r>
        <w:rPr>
          <w:rFonts w:hint="eastAsia"/>
          <w:bCs/>
          <w:sz w:val="18"/>
          <w:szCs w:val="18"/>
        </w:rPr>
        <w:t>：由于胆汁排出不畅导致胆汁进入血液将全身组织染黄的病理现象。黄疸肉越放越黄</w:t>
      </w:r>
    </w:p>
    <w:p w14:paraId="7A77FDAE">
      <w:pPr>
        <w:rPr>
          <w:rFonts w:hint="eastAsia"/>
          <w:sz w:val="18"/>
          <w:szCs w:val="18"/>
          <w:u w:val="double"/>
        </w:rPr>
      </w:pPr>
      <w:r>
        <w:rPr>
          <w:rFonts w:hint="eastAsia"/>
          <w:sz w:val="18"/>
          <w:szCs w:val="18"/>
          <w:u w:val="double"/>
        </w:rPr>
        <w:t>红膘</w:t>
      </w:r>
      <w:r>
        <w:rPr>
          <w:rFonts w:hint="eastAsia"/>
          <w:bCs/>
          <w:sz w:val="18"/>
          <w:szCs w:val="18"/>
        </w:rPr>
        <w:t>：指脂肪组织充血出血或血红素浸润的结果，一般表现在皮下脂肪</w:t>
      </w:r>
    </w:p>
    <w:p w14:paraId="6B012322">
      <w:pPr>
        <w:rPr>
          <w:rFonts w:hint="eastAsia"/>
          <w:sz w:val="18"/>
          <w:szCs w:val="18"/>
          <w:u w:val="double"/>
        </w:rPr>
      </w:pPr>
      <w:r>
        <w:rPr>
          <w:rFonts w:hint="eastAsia"/>
          <w:sz w:val="18"/>
          <w:szCs w:val="18"/>
          <w:u w:val="double"/>
        </w:rPr>
        <w:t>白肌病</w:t>
      </w:r>
      <w:r>
        <w:rPr>
          <w:rFonts w:hint="eastAsia"/>
          <w:bCs/>
          <w:sz w:val="18"/>
          <w:szCs w:val="18"/>
        </w:rPr>
        <w:t>：主要发生于幼龄动物，病变常在负重大的肌肉，表现为肌肉呈现白色条纹或斑块，常对称分布，与硒缺乏有关</w:t>
      </w:r>
    </w:p>
    <w:p w14:paraId="7587BAAB">
      <w:pPr>
        <w:rPr>
          <w:rFonts w:hint="eastAsia"/>
          <w:bCs/>
          <w:sz w:val="18"/>
          <w:szCs w:val="18"/>
          <w:lang w:val="en-US" w:eastAsia="zh-CN"/>
        </w:rPr>
      </w:pPr>
      <w:r>
        <w:rPr>
          <w:rFonts w:hint="eastAsia"/>
          <w:sz w:val="18"/>
          <w:szCs w:val="18"/>
          <w:u w:val="double"/>
        </w:rPr>
        <w:t>白肌肉（PSE）</w:t>
      </w:r>
      <w:r>
        <w:rPr>
          <w:rFonts w:hint="eastAsia"/>
          <w:bCs/>
          <w:sz w:val="18"/>
          <w:szCs w:val="18"/>
        </w:rPr>
        <w:t>：</w:t>
      </w:r>
      <w:r>
        <w:rPr>
          <w:rFonts w:hint="eastAsia"/>
          <w:bCs/>
          <w:sz w:val="18"/>
          <w:szCs w:val="18"/>
          <w:lang w:val="en-US" w:eastAsia="zh-CN"/>
        </w:rPr>
        <w:t>为猪宰后检验经常见有苍白、松软和表面有液体渗出的肌肉</w:t>
      </w:r>
    </w:p>
    <w:p w14:paraId="0EE204EA">
      <w:pPr>
        <w:rPr>
          <w:rFonts w:hint="eastAsia"/>
          <w:sz w:val="18"/>
          <w:u w:val="double"/>
        </w:rPr>
      </w:pPr>
      <w:r>
        <w:rPr>
          <w:rFonts w:hint="eastAsia"/>
          <w:sz w:val="18"/>
          <w:szCs w:val="18"/>
          <w:u w:val="double"/>
        </w:rPr>
        <w:t>DFD（黑干肉）肉</w:t>
      </w:r>
      <w:r>
        <w:rPr>
          <w:rFonts w:hint="eastAsia"/>
          <w:bCs/>
          <w:sz w:val="18"/>
          <w:szCs w:val="18"/>
        </w:rPr>
        <w:t>：宰前长时间刺激，肌糖消耗太多，乳酸产生少，肉切面干燥、质地较硬、色泽暗红</w:t>
      </w:r>
    </w:p>
    <w:p w14:paraId="7873906B">
      <w:pPr>
        <w:rPr>
          <w:rFonts w:hint="eastAsia"/>
          <w:sz w:val="18"/>
          <w:szCs w:val="18"/>
          <w:u w:val="double"/>
        </w:rPr>
      </w:pPr>
      <w:r>
        <w:rPr>
          <w:sz w:val="18"/>
          <w:u w:val="single"/>
        </w:rPr>
        <w:t>无害化处理：</w:t>
      </w:r>
      <w:r>
        <w:rPr>
          <w:sz w:val="18"/>
          <w:u w:val="none"/>
        </w:rPr>
        <w:t>是指对于不适于直接使用或利用的病害肉</w:t>
      </w:r>
      <w:r>
        <w:rPr>
          <w:rFonts w:hint="eastAsia"/>
          <w:sz w:val="18"/>
          <w:u w:val="none"/>
          <w:lang w:eastAsia="zh-CN"/>
        </w:rPr>
        <w:t>，</w:t>
      </w:r>
      <w:r>
        <w:rPr>
          <w:sz w:val="18"/>
          <w:u w:val="none"/>
        </w:rPr>
        <w:t>经一定技术处理后使其传染性</w:t>
      </w:r>
      <w:r>
        <w:rPr>
          <w:rFonts w:hint="eastAsia"/>
          <w:sz w:val="18"/>
          <w:u w:val="none"/>
          <w:lang w:eastAsia="zh-CN"/>
        </w:rPr>
        <w:t>、</w:t>
      </w:r>
      <w:r>
        <w:rPr>
          <w:sz w:val="18"/>
          <w:u w:val="none"/>
        </w:rPr>
        <w:t>毒性消失或不对环境产生危害的过程。</w:t>
      </w:r>
    </w:p>
    <w:p w14:paraId="299D0899">
      <w:pPr>
        <w:rPr>
          <w:rFonts w:hint="eastAsia"/>
          <w:sz w:val="18"/>
          <w:u w:val="double"/>
        </w:rPr>
      </w:pPr>
      <w:r>
        <w:rPr>
          <w:rFonts w:hint="eastAsia"/>
          <w:sz w:val="18"/>
          <w:u w:val="single"/>
        </w:rPr>
        <w:t>有条件食用的产品：</w:t>
      </w:r>
      <w:r>
        <w:rPr>
          <w:rFonts w:hint="eastAsia"/>
          <w:sz w:val="18"/>
          <w:u w:val="none"/>
        </w:rPr>
        <w:t>是指患有</w:t>
      </w:r>
      <w:r>
        <w:rPr>
          <w:rFonts w:hint="eastAsia"/>
          <w:sz w:val="18"/>
          <w:u w:val="none"/>
          <w:lang w:val="en-US" w:eastAsia="zh-CN"/>
        </w:rPr>
        <w:t>一般性</w:t>
      </w:r>
      <w:r>
        <w:rPr>
          <w:rFonts w:hint="eastAsia"/>
          <w:sz w:val="18"/>
          <w:u w:val="none"/>
        </w:rPr>
        <w:t>传染病</w:t>
      </w:r>
      <w:r>
        <w:rPr>
          <w:rFonts w:hint="eastAsia"/>
          <w:sz w:val="18"/>
          <w:u w:val="none"/>
          <w:lang w:eastAsia="zh-CN"/>
        </w:rPr>
        <w:t>、</w:t>
      </w:r>
      <w:r>
        <w:rPr>
          <w:rFonts w:hint="eastAsia"/>
          <w:sz w:val="18"/>
          <w:u w:val="none"/>
        </w:rPr>
        <w:t>轻度寄生虫病和病理</w:t>
      </w:r>
      <w:r>
        <w:rPr>
          <w:rFonts w:hint="eastAsia"/>
          <w:sz w:val="18"/>
          <w:u w:val="none"/>
          <w:lang w:val="en-US" w:eastAsia="zh-CN"/>
        </w:rPr>
        <w:t>性</w:t>
      </w:r>
      <w:r>
        <w:rPr>
          <w:rFonts w:hint="eastAsia"/>
          <w:sz w:val="18"/>
          <w:u w:val="none"/>
        </w:rPr>
        <w:t>损伤的胴体、脏器，经高温</w:t>
      </w:r>
      <w:r>
        <w:rPr>
          <w:rFonts w:hint="eastAsia"/>
          <w:sz w:val="18"/>
          <w:u w:val="none"/>
          <w:lang w:eastAsia="zh-CN"/>
        </w:rPr>
        <w:t>、</w:t>
      </w:r>
      <w:r>
        <w:rPr>
          <w:rFonts w:hint="eastAsia"/>
          <w:sz w:val="18"/>
          <w:u w:val="none"/>
        </w:rPr>
        <w:t>炼制</w:t>
      </w:r>
      <w:r>
        <w:rPr>
          <w:rFonts w:hint="eastAsia"/>
          <w:sz w:val="18"/>
          <w:u w:val="none"/>
          <w:lang w:val="en-US" w:eastAsia="zh-CN"/>
        </w:rPr>
        <w:t>等</w:t>
      </w:r>
      <w:r>
        <w:rPr>
          <w:rFonts w:hint="eastAsia"/>
          <w:sz w:val="18"/>
          <w:u w:val="none"/>
        </w:rPr>
        <w:t>处理后，</w:t>
      </w:r>
      <w:r>
        <w:rPr>
          <w:rFonts w:hint="eastAsia"/>
          <w:sz w:val="18"/>
          <w:u w:val="none"/>
          <w:lang w:val="en-US" w:eastAsia="zh-CN"/>
        </w:rPr>
        <w:t>使其</w:t>
      </w:r>
      <w:r>
        <w:rPr>
          <w:rFonts w:hint="eastAsia"/>
          <w:sz w:val="18"/>
          <w:u w:val="none"/>
        </w:rPr>
        <w:t>传染性、毒性消失，寄生虫全部被杀死，可以</w:t>
      </w:r>
      <w:r>
        <w:rPr>
          <w:rFonts w:hint="eastAsia"/>
          <w:sz w:val="18"/>
          <w:u w:val="none"/>
          <w:lang w:val="en-US" w:eastAsia="zh-CN"/>
        </w:rPr>
        <w:t>被人体</w:t>
      </w:r>
      <w:r>
        <w:rPr>
          <w:rFonts w:hint="eastAsia"/>
          <w:sz w:val="18"/>
          <w:u w:val="none"/>
        </w:rPr>
        <w:t>食用的产品。</w:t>
      </w:r>
    </w:p>
    <w:p w14:paraId="019664DE">
      <w:pPr>
        <w:rPr>
          <w:rFonts w:hint="eastAsia"/>
          <w:bCs/>
          <w:sz w:val="18"/>
          <w:szCs w:val="18"/>
          <w:lang w:val="en-US" w:eastAsia="zh-CN"/>
        </w:rPr>
      </w:pPr>
      <w:r>
        <w:rPr>
          <w:rFonts w:hint="eastAsia"/>
          <w:sz w:val="18"/>
          <w:szCs w:val="18"/>
          <w:u w:val="double"/>
        </w:rPr>
        <w:t>销毁</w:t>
      </w:r>
      <w:r>
        <w:rPr>
          <w:rFonts w:hint="eastAsia"/>
          <w:bCs/>
          <w:sz w:val="18"/>
          <w:szCs w:val="18"/>
        </w:rPr>
        <w:t>：对</w:t>
      </w:r>
      <w:r>
        <w:rPr>
          <w:rFonts w:hint="eastAsia"/>
          <w:bCs/>
          <w:sz w:val="18"/>
          <w:szCs w:val="18"/>
          <w:lang w:val="en-US" w:eastAsia="zh-CN"/>
        </w:rPr>
        <w:t>危害特别严重的</w:t>
      </w:r>
      <w:r>
        <w:rPr>
          <w:rFonts w:hint="eastAsia"/>
          <w:bCs/>
          <w:sz w:val="18"/>
          <w:szCs w:val="18"/>
        </w:rPr>
        <w:t>恶性传染病、人兽共患病</w:t>
      </w:r>
      <w:r>
        <w:rPr>
          <w:rFonts w:hint="eastAsia"/>
          <w:bCs/>
          <w:sz w:val="18"/>
          <w:szCs w:val="18"/>
          <w:lang w:eastAsia="zh-CN"/>
        </w:rPr>
        <w:t>、</w:t>
      </w:r>
      <w:r>
        <w:rPr>
          <w:rFonts w:hint="eastAsia"/>
          <w:bCs/>
          <w:sz w:val="18"/>
          <w:szCs w:val="18"/>
          <w:lang w:val="en-US" w:eastAsia="zh-CN"/>
        </w:rPr>
        <w:t>恶性肿瘤、多发性肿瘤和病腐动物尸体及其他具严重危害的废弃物所采取的化制、焚烧等完全消灭其形体的处理方法</w:t>
      </w:r>
    </w:p>
    <w:p w14:paraId="28E184F2">
      <w:pPr>
        <w:rPr>
          <w:rFonts w:hint="eastAsia"/>
          <w:sz w:val="18"/>
          <w:szCs w:val="18"/>
          <w:u w:val="double"/>
        </w:rPr>
      </w:pPr>
      <w:r>
        <w:rPr>
          <w:rFonts w:hint="eastAsia"/>
          <w:sz w:val="18"/>
          <w:szCs w:val="18"/>
          <w:u w:val="double"/>
        </w:rPr>
        <w:t>化制</w:t>
      </w:r>
      <w:r>
        <w:rPr>
          <w:rFonts w:hint="eastAsia"/>
          <w:bCs/>
          <w:sz w:val="18"/>
          <w:szCs w:val="18"/>
        </w:rPr>
        <w:t>：在</w:t>
      </w:r>
      <w:r>
        <w:rPr>
          <w:rFonts w:hint="eastAsia"/>
          <w:bCs/>
          <w:sz w:val="18"/>
          <w:szCs w:val="18"/>
          <w:lang w:val="en-US" w:eastAsia="zh-CN"/>
        </w:rPr>
        <w:t>一定的技术设备</w:t>
      </w:r>
      <w:r>
        <w:rPr>
          <w:rFonts w:hint="eastAsia"/>
          <w:bCs/>
          <w:sz w:val="18"/>
          <w:szCs w:val="18"/>
        </w:rPr>
        <w:t>条件下，将屠畜及其产品炼制成骨肉粉、工业用油等可利用产品的无害化处理过程</w:t>
      </w:r>
    </w:p>
    <w:p w14:paraId="5F217570">
      <w:pPr>
        <w:rPr>
          <w:rFonts w:hint="default" w:eastAsia="宋体"/>
          <w:sz w:val="18"/>
          <w:u w:val="double"/>
          <w:lang w:val="en-US" w:eastAsia="zh-CN"/>
        </w:rPr>
      </w:pPr>
      <w:r>
        <w:rPr>
          <w:rFonts w:hint="eastAsia"/>
          <w:sz w:val="18"/>
          <w:szCs w:val="18"/>
          <w:u w:val="double"/>
        </w:rPr>
        <w:t>高温处理</w:t>
      </w:r>
      <w:r>
        <w:rPr>
          <w:rFonts w:hint="eastAsia"/>
          <w:bCs/>
          <w:sz w:val="18"/>
          <w:szCs w:val="18"/>
        </w:rPr>
        <w:t>：</w:t>
      </w:r>
      <w:r>
        <w:rPr>
          <w:rFonts w:hint="eastAsia"/>
          <w:bCs/>
          <w:sz w:val="18"/>
          <w:szCs w:val="18"/>
          <w:lang w:val="en-US" w:eastAsia="zh-CN"/>
        </w:rPr>
        <w:t>按照一定的技术条件，以100℃及100℃以上的温度对某些危害人畜健康的传染病和寄生虫病畜及其他可利用可食用产品进行的一种无害化处理方法</w:t>
      </w:r>
    </w:p>
    <w:p w14:paraId="01519C8E">
      <w:pPr>
        <w:rPr>
          <w:rFonts w:hint="default" w:eastAsia="宋体"/>
          <w:sz w:val="18"/>
          <w:lang w:val="en-US" w:eastAsia="zh-CN"/>
        </w:rPr>
      </w:pPr>
      <w:r>
        <w:rPr>
          <w:rFonts w:hint="eastAsia"/>
          <w:sz w:val="18"/>
          <w:u w:val="single"/>
        </w:rPr>
        <w:t>生物消毒法</w:t>
      </w:r>
      <w:r>
        <w:rPr>
          <w:rFonts w:hint="eastAsia"/>
          <w:sz w:val="18"/>
        </w:rPr>
        <w:t>：</w:t>
      </w:r>
      <w:r>
        <w:rPr>
          <w:rFonts w:hint="eastAsia"/>
          <w:sz w:val="18"/>
          <w:lang w:val="en-US" w:eastAsia="zh-CN"/>
        </w:rPr>
        <w:t>是指对粪便、污水和其他废弃物进行生物发酵处理，常用来消灭处理物中污染的非芽胞型菌、寄生虫幼虫及卵。</w:t>
      </w:r>
    </w:p>
    <w:p w14:paraId="05F760C5">
      <w:pPr>
        <w:numPr>
          <w:ilvl w:val="0"/>
          <w:numId w:val="15"/>
        </w:numPr>
        <w:ind w:left="420" w:leftChars="0" w:hanging="420" w:firstLineChars="0"/>
        <w:rPr>
          <w:rFonts w:hint="eastAsia"/>
          <w:sz w:val="18"/>
          <w:lang w:val="en-US" w:eastAsia="zh-CN"/>
        </w:rPr>
      </w:pPr>
      <w:r>
        <w:rPr>
          <w:rFonts w:hint="eastAsia"/>
          <w:sz w:val="18"/>
          <w:lang w:val="en-US" w:eastAsia="zh-CN"/>
        </w:rPr>
        <w:t xml:space="preserve">简述成熟肉的主要特征 </w:t>
      </w:r>
    </w:p>
    <w:p w14:paraId="6B8569CB">
      <w:pPr>
        <w:widowControl w:val="0"/>
        <w:numPr>
          <w:ilvl w:val="0"/>
          <w:numId w:val="16"/>
        </w:numPr>
        <w:ind w:left="425" w:leftChars="0" w:hanging="425" w:firstLineChars="0"/>
        <w:jc w:val="both"/>
        <w:rPr>
          <w:rFonts w:hint="eastAsia"/>
          <w:sz w:val="18"/>
          <w:lang w:val="en-US" w:eastAsia="zh-CN"/>
        </w:rPr>
      </w:pPr>
      <w:r>
        <w:rPr>
          <w:rFonts w:hint="eastAsia"/>
          <w:sz w:val="18"/>
          <w:lang w:val="en-US" w:eastAsia="zh-CN"/>
        </w:rPr>
        <w:t>肉呈酸性环境；</w:t>
      </w:r>
    </w:p>
    <w:p w14:paraId="00A060A0">
      <w:pPr>
        <w:widowControl w:val="0"/>
        <w:numPr>
          <w:ilvl w:val="0"/>
          <w:numId w:val="16"/>
        </w:numPr>
        <w:ind w:left="425" w:leftChars="0" w:hanging="425" w:firstLineChars="0"/>
        <w:jc w:val="both"/>
        <w:rPr>
          <w:rFonts w:hint="eastAsia"/>
          <w:sz w:val="18"/>
          <w:lang w:val="en-US" w:eastAsia="zh-CN"/>
        </w:rPr>
      </w:pPr>
      <w:r>
        <w:rPr>
          <w:rFonts w:hint="eastAsia"/>
          <w:sz w:val="18"/>
          <w:lang w:val="en-US" w:eastAsia="zh-CN"/>
        </w:rPr>
        <w:t>肉的横切面有肉汁流出，切面潮湿，具有芳香味和微酸味；</w:t>
      </w:r>
    </w:p>
    <w:p w14:paraId="5BB95066">
      <w:pPr>
        <w:widowControl w:val="0"/>
        <w:numPr>
          <w:ilvl w:val="0"/>
          <w:numId w:val="16"/>
        </w:numPr>
        <w:ind w:left="425" w:leftChars="0" w:hanging="425" w:firstLineChars="0"/>
        <w:jc w:val="both"/>
        <w:rPr>
          <w:rFonts w:hint="eastAsia"/>
          <w:sz w:val="18"/>
          <w:lang w:val="en-US" w:eastAsia="zh-CN"/>
        </w:rPr>
      </w:pPr>
      <w:r>
        <w:rPr>
          <w:rFonts w:hint="eastAsia"/>
          <w:sz w:val="18"/>
          <w:lang w:val="en-US" w:eastAsia="zh-CN"/>
        </w:rPr>
        <w:t>容易煮烂，肉汤澄清透明，具肉香味；</w:t>
      </w:r>
    </w:p>
    <w:p w14:paraId="4F725142">
      <w:pPr>
        <w:widowControl w:val="0"/>
        <w:numPr>
          <w:ilvl w:val="0"/>
          <w:numId w:val="16"/>
        </w:numPr>
        <w:ind w:left="425" w:leftChars="0" w:hanging="425" w:firstLineChars="0"/>
        <w:jc w:val="both"/>
        <w:rPr>
          <w:rFonts w:hint="default"/>
          <w:sz w:val="18"/>
          <w:lang w:val="en-US" w:eastAsia="zh-CN"/>
        </w:rPr>
      </w:pPr>
      <w:r>
        <w:rPr>
          <w:rFonts w:hint="eastAsia"/>
          <w:sz w:val="18"/>
          <w:lang w:val="en-US" w:eastAsia="zh-CN"/>
        </w:rPr>
        <w:t>肉表面形成干膜，有羊皮纸样感觉，可防止微生物的侵入和减少干耗</w:t>
      </w:r>
    </w:p>
    <w:p w14:paraId="358FCF02">
      <w:pPr>
        <w:numPr>
          <w:ilvl w:val="0"/>
          <w:numId w:val="15"/>
        </w:numPr>
        <w:ind w:left="420" w:leftChars="0" w:hanging="420" w:firstLineChars="0"/>
        <w:rPr>
          <w:rFonts w:hint="eastAsia"/>
          <w:sz w:val="18"/>
          <w:lang w:val="en-US" w:eastAsia="zh-CN"/>
        </w:rPr>
      </w:pPr>
      <w:r>
        <w:rPr>
          <w:rFonts w:hint="eastAsia"/>
          <w:sz w:val="18"/>
          <w:lang w:val="en-US" w:eastAsia="zh-CN"/>
        </w:rPr>
        <w:t xml:space="preserve">简述影响肉成熟的因素 </w:t>
      </w:r>
    </w:p>
    <w:p w14:paraId="7F69C291">
      <w:pPr>
        <w:widowControl w:val="0"/>
        <w:numPr>
          <w:ilvl w:val="0"/>
          <w:numId w:val="0"/>
        </w:numPr>
        <w:ind w:firstLine="360" w:firstLineChars="200"/>
        <w:jc w:val="both"/>
        <w:rPr>
          <w:rFonts w:hint="default"/>
          <w:sz w:val="18"/>
          <w:lang w:val="en-US" w:eastAsia="zh-CN"/>
        </w:rPr>
      </w:pPr>
      <w:r>
        <w:rPr>
          <w:rFonts w:hint="eastAsia"/>
          <w:sz w:val="18"/>
          <w:lang w:val="en-US" w:eastAsia="zh-CN"/>
        </w:rPr>
        <w:t>肉中糖原含量、环境、温度</w:t>
      </w:r>
    </w:p>
    <w:p w14:paraId="31379098">
      <w:pPr>
        <w:numPr>
          <w:ilvl w:val="0"/>
          <w:numId w:val="15"/>
        </w:numPr>
        <w:ind w:left="420" w:leftChars="0" w:hanging="420" w:firstLineChars="0"/>
        <w:rPr>
          <w:rFonts w:hint="eastAsia"/>
          <w:sz w:val="18"/>
          <w:lang w:val="en-US" w:eastAsia="zh-CN"/>
        </w:rPr>
      </w:pPr>
      <w:r>
        <w:rPr>
          <w:rFonts w:hint="eastAsia"/>
          <w:sz w:val="18"/>
          <w:lang w:val="en-US" w:eastAsia="zh-CN"/>
        </w:rPr>
        <w:t>简述肉品理化检验中球蛋白沉淀实验(挥发性盐基氮(TVB-N)的测定、pH的测定、粗氨测定(纳氏试剂法)、硫化氢试验(醋酸铅试纸法)、球蛋白沉淀试验(硫酸铜肉汤反应)、过氧化物酶反应)的基本原理是什么?</w:t>
      </w:r>
    </w:p>
    <w:p w14:paraId="473B85B6">
      <w:pPr>
        <w:widowControl w:val="0"/>
        <w:numPr>
          <w:ilvl w:val="0"/>
          <w:numId w:val="17"/>
        </w:numPr>
        <w:ind w:left="425" w:leftChars="0" w:hanging="425" w:firstLineChars="0"/>
        <w:jc w:val="both"/>
        <w:rPr>
          <w:rFonts w:hint="eastAsia"/>
          <w:sz w:val="18"/>
          <w:lang w:val="en-US" w:eastAsia="zh-CN"/>
        </w:rPr>
      </w:pPr>
      <w:r>
        <w:rPr>
          <w:rFonts w:hint="eastAsia"/>
          <w:sz w:val="18"/>
          <w:lang w:val="en-US" w:eastAsia="zh-CN"/>
        </w:rPr>
        <w:t>挥发性盐基氮(TVB-N)的测定：在肉品腐败过程中，其蛋白质分解产生的氨及胺类等碱性含氮物质可以与在腐败过程中同时分解产生的有机酸结合，形成一种称为盐基态氮的物质而积累在肉品当中，这种物质具有挥发性，故称为挥发性盐基氮。肉品中所含挥发性盐基氮的量，随着腐败进行而逐渐增加，与肉品腐败程度成正比，因此可用来鉴定肉品的新鲜度</w:t>
      </w:r>
    </w:p>
    <w:p w14:paraId="146A2739">
      <w:pPr>
        <w:widowControl w:val="0"/>
        <w:numPr>
          <w:ilvl w:val="0"/>
          <w:numId w:val="17"/>
        </w:numPr>
        <w:ind w:left="425" w:leftChars="0" w:hanging="425" w:firstLineChars="0"/>
        <w:jc w:val="both"/>
        <w:rPr>
          <w:rFonts w:hint="eastAsia"/>
          <w:sz w:val="18"/>
          <w:lang w:val="en-US" w:eastAsia="zh-CN"/>
        </w:rPr>
      </w:pPr>
      <w:r>
        <w:rPr>
          <w:rFonts w:hint="eastAsia"/>
          <w:sz w:val="18"/>
          <w:lang w:val="en-US" w:eastAsia="zh-CN"/>
        </w:rPr>
        <w:t>pH的测定：利用ph精密试纸或酸度计检测已制备的肉浸液的ph，新鲜肉为5.8-6.2，次鲜肉为6.3-6.7，变质肉在6.8以上</w:t>
      </w:r>
    </w:p>
    <w:p w14:paraId="34762056">
      <w:pPr>
        <w:widowControl w:val="0"/>
        <w:numPr>
          <w:ilvl w:val="0"/>
          <w:numId w:val="17"/>
        </w:numPr>
        <w:ind w:left="425" w:leftChars="0" w:hanging="425" w:firstLineChars="0"/>
        <w:jc w:val="both"/>
        <w:rPr>
          <w:rFonts w:hint="eastAsia"/>
          <w:sz w:val="18"/>
          <w:lang w:val="en-US" w:eastAsia="zh-CN"/>
        </w:rPr>
      </w:pPr>
      <w:r>
        <w:rPr>
          <w:rFonts w:hint="eastAsia"/>
          <w:sz w:val="18"/>
          <w:lang w:val="en-US" w:eastAsia="zh-CN"/>
        </w:rPr>
        <w:t>粗氨测定(纳氏试剂法)：肉品腐败时，蛋白质分解生成氨和铵盐等物质，称为粗氨。肉品中粗氨的含量随着腐败程度的加深而相应增多，因此可用作鉴定肉类腐败程度的指标。新鲜肉的氨含量应在20mg/100g以下；含量在20mg/100g以上或更高单位超出30mg/100g时，可认为是腐败初期；含量在31-45mg/100g时，应处理可疑部分；46mg/100g以上不作食用</w:t>
      </w:r>
    </w:p>
    <w:p w14:paraId="436F73B9">
      <w:pPr>
        <w:widowControl w:val="0"/>
        <w:numPr>
          <w:ilvl w:val="0"/>
          <w:numId w:val="17"/>
        </w:numPr>
        <w:ind w:left="425" w:leftChars="0" w:hanging="425" w:firstLineChars="0"/>
        <w:jc w:val="both"/>
        <w:rPr>
          <w:rFonts w:hint="eastAsia"/>
          <w:sz w:val="18"/>
          <w:lang w:val="en-US" w:eastAsia="zh-CN"/>
        </w:rPr>
      </w:pPr>
      <w:r>
        <w:rPr>
          <w:rFonts w:hint="eastAsia"/>
          <w:sz w:val="18"/>
          <w:lang w:val="en-US" w:eastAsia="zh-CN"/>
        </w:rPr>
        <w:t>硫化氢试验(醋酸铅试纸法)：</w:t>
      </w:r>
      <w:r>
        <w:rPr>
          <w:rFonts w:hint="default"/>
          <w:sz w:val="18"/>
          <w:lang w:val="en-US" w:eastAsia="zh-CN"/>
        </w:rPr>
        <w:t>在组成肉类蛋白质的氨基酸中，有一些含</w:t>
      </w:r>
      <w:r>
        <w:rPr>
          <w:rFonts w:hint="eastAsia"/>
          <w:sz w:val="18"/>
          <w:lang w:val="en-US" w:eastAsia="zh-CN"/>
        </w:rPr>
        <w:t>巯</w:t>
      </w:r>
      <w:r>
        <w:rPr>
          <w:rFonts w:hint="default"/>
          <w:sz w:val="18"/>
          <w:lang w:val="en-US" w:eastAsia="zh-CN"/>
        </w:rPr>
        <w:t>基（-SH)的氨基酸。在肉腐败的过程中，尤其是伴随着臭酸性发酵时，它们在细菌产生的脱疏基酶作用下发生分解，产生硫化氢。因此，测定H2S的存在与否，可判断肉品的鲜度质量。肉中硫化氢的测定采用碱性乙酸铅试纸法，硫化氢作用于碱性乙酸铅试纸而使试纸变黑（生黑色的硫化铅），表示肉已开始腐败；不变色，表示肉新鲜</w:t>
      </w:r>
    </w:p>
    <w:p w14:paraId="5DA27610">
      <w:pPr>
        <w:widowControl w:val="0"/>
        <w:numPr>
          <w:ilvl w:val="0"/>
          <w:numId w:val="17"/>
        </w:numPr>
        <w:ind w:left="425" w:leftChars="0" w:hanging="425" w:firstLineChars="0"/>
        <w:jc w:val="both"/>
        <w:rPr>
          <w:rFonts w:hint="eastAsia"/>
          <w:sz w:val="18"/>
          <w:lang w:val="en-US" w:eastAsia="zh-CN"/>
        </w:rPr>
      </w:pPr>
      <w:r>
        <w:rPr>
          <w:rFonts w:hint="eastAsia"/>
          <w:sz w:val="18"/>
          <w:lang w:val="en-US" w:eastAsia="zh-CN"/>
        </w:rPr>
        <w:t>球蛋白沉淀试验(硫酸铜肉汤反应)：</w:t>
      </w:r>
      <w:r>
        <w:rPr>
          <w:rFonts w:hint="default"/>
          <w:sz w:val="18"/>
          <w:lang w:val="en-US" w:eastAsia="zh-CN"/>
        </w:rPr>
        <w:t>肌肉中的球蛋白在碱性环境中呈可溶解状态，而在酸性条件下不溶。新鲜肉呈酸性反应，因此肉浸液中无球蛋白存在。而腐败的肉，由于大量有机碱的生成而呈碱性，其肉浸液中溶解有球蛋白；腐败的越重，溶液中球蛋白的量就越多。</w:t>
      </w:r>
      <w:r>
        <w:rPr>
          <w:rFonts w:hint="eastAsia"/>
          <w:sz w:val="18"/>
          <w:lang w:val="en-US" w:eastAsia="zh-CN"/>
        </w:rPr>
        <w:t>重金属离子可使蛋白质变性而产生沉淀，肉浸液澄清透明为新鲜肉，产生浑浊为次新鲜肉，产生浑浊并有絮状沉淀物为变质肉</w:t>
      </w:r>
    </w:p>
    <w:p w14:paraId="AF747361">
      <w:pPr>
        <w:widowControl w:val="0"/>
        <w:numPr>
          <w:ilvl w:val="0"/>
          <w:numId w:val="17"/>
        </w:numPr>
        <w:ind w:left="425" w:leftChars="0" w:hanging="425" w:firstLineChars="0"/>
        <w:jc w:val="both"/>
        <w:rPr>
          <w:rFonts w:hint="eastAsia"/>
          <w:sz w:val="18"/>
          <w:lang w:val="en-US" w:eastAsia="zh-CN"/>
        </w:rPr>
      </w:pPr>
      <w:r>
        <w:rPr>
          <w:rFonts w:hint="eastAsia"/>
          <w:sz w:val="18"/>
          <w:lang w:val="en-US" w:eastAsia="zh-CN"/>
        </w:rPr>
        <w:t>过氧化物酶反应：</w:t>
      </w:r>
      <w:r>
        <w:rPr>
          <w:rFonts w:hint="default"/>
          <w:sz w:val="18"/>
          <w:lang w:val="en-US" w:eastAsia="zh-CN"/>
        </w:rPr>
        <w:t>正常动物的机体中含有一种过氧化物酶，并且这种过氧化物酶只在健康牲畜的新鲜肉中才经常存在。当肉处于腐败状态时，尤其是当牲畜宰前因某种疾病使机体机能发生高度障碍而死亡或被迫施行急宰时，肉中过氧化物酶的含量减少，甚至全无。</w:t>
      </w:r>
    </w:p>
    <w:p w14:paraId="3D18383A">
      <w:pPr>
        <w:numPr>
          <w:ilvl w:val="0"/>
          <w:numId w:val="15"/>
        </w:numPr>
        <w:ind w:left="420" w:leftChars="0" w:hanging="420" w:firstLineChars="0"/>
        <w:rPr>
          <w:rFonts w:hint="eastAsia"/>
          <w:sz w:val="18"/>
          <w:lang w:val="en-US" w:eastAsia="zh-CN"/>
        </w:rPr>
      </w:pPr>
      <w:r>
        <w:rPr>
          <w:rFonts w:hint="eastAsia"/>
          <w:sz w:val="18"/>
          <w:lang w:val="en-US" w:eastAsia="zh-CN"/>
        </w:rPr>
        <w:t>简述肉加工保藏的措施有哪些?</w:t>
      </w:r>
    </w:p>
    <w:p w14:paraId="57BDC468">
      <w:pPr>
        <w:widowControl w:val="0"/>
        <w:numPr>
          <w:ilvl w:val="0"/>
          <w:numId w:val="0"/>
        </w:numPr>
        <w:ind w:firstLine="360" w:firstLineChars="200"/>
        <w:jc w:val="both"/>
        <w:rPr>
          <w:rFonts w:hint="default"/>
          <w:sz w:val="18"/>
          <w:lang w:val="en-US" w:eastAsia="zh-CN"/>
        </w:rPr>
      </w:pPr>
      <w:r>
        <w:rPr>
          <w:rFonts w:hint="eastAsia"/>
          <w:sz w:val="18"/>
          <w:lang w:val="en-US" w:eastAsia="zh-CN"/>
        </w:rPr>
        <w:t>低温冷冻、高温熟制、罐藏袋藏、密封辐照等物理学方法及盐腌制、烟熏制、化学添加剂等化学方法</w:t>
      </w:r>
    </w:p>
    <w:p w14:paraId="5E367BDC">
      <w:pPr>
        <w:numPr>
          <w:ilvl w:val="0"/>
          <w:numId w:val="15"/>
        </w:numPr>
        <w:ind w:left="420" w:leftChars="0" w:hanging="420" w:firstLineChars="0"/>
        <w:rPr>
          <w:rFonts w:hint="eastAsia"/>
          <w:sz w:val="18"/>
          <w:lang w:val="en-US" w:eastAsia="zh-CN"/>
        </w:rPr>
      </w:pPr>
      <w:r>
        <w:rPr>
          <w:rFonts w:hint="eastAsia"/>
          <w:sz w:val="18"/>
          <w:lang w:val="en-US" w:eastAsia="zh-CN"/>
        </w:rPr>
        <w:t>简述常用的消毒方法分类</w:t>
      </w:r>
    </w:p>
    <w:p w14:paraId="14F8D043">
      <w:pPr>
        <w:widowControl w:val="0"/>
        <w:numPr>
          <w:ilvl w:val="0"/>
          <w:numId w:val="18"/>
        </w:numPr>
        <w:ind w:left="425" w:leftChars="0" w:hanging="425" w:firstLineChars="0"/>
        <w:jc w:val="both"/>
        <w:rPr>
          <w:rFonts w:hint="eastAsia"/>
          <w:sz w:val="18"/>
          <w:lang w:val="en-US" w:eastAsia="zh-CN"/>
        </w:rPr>
      </w:pPr>
      <w:r>
        <w:rPr>
          <w:rFonts w:hint="eastAsia"/>
          <w:sz w:val="18"/>
          <w:lang w:val="en-US" w:eastAsia="zh-CN"/>
        </w:rPr>
        <w:t>物理消毒法：机械清除、阳光照射、焚烧、煮沸、蒸汽消毒等</w:t>
      </w:r>
    </w:p>
    <w:p w14:paraId="6A38D98B">
      <w:pPr>
        <w:widowControl w:val="0"/>
        <w:numPr>
          <w:ilvl w:val="0"/>
          <w:numId w:val="18"/>
        </w:numPr>
        <w:ind w:left="425" w:leftChars="0" w:hanging="425" w:firstLineChars="0"/>
        <w:jc w:val="both"/>
        <w:rPr>
          <w:rFonts w:hint="eastAsia"/>
          <w:sz w:val="18"/>
          <w:lang w:val="en-US" w:eastAsia="zh-CN"/>
        </w:rPr>
      </w:pPr>
      <w:r>
        <w:rPr>
          <w:rFonts w:hint="eastAsia"/>
          <w:sz w:val="18"/>
          <w:lang w:val="en-US" w:eastAsia="zh-CN"/>
        </w:rPr>
        <w:t>化学消毒法：漂白粉、甲醛、氢氧化钠等</w:t>
      </w:r>
    </w:p>
    <w:p w14:paraId="4756DD09">
      <w:pPr>
        <w:widowControl w:val="0"/>
        <w:numPr>
          <w:ilvl w:val="0"/>
          <w:numId w:val="18"/>
        </w:numPr>
        <w:ind w:left="425" w:leftChars="0" w:hanging="425" w:firstLineChars="0"/>
        <w:jc w:val="both"/>
        <w:rPr>
          <w:rFonts w:hint="default"/>
          <w:sz w:val="18"/>
          <w:lang w:val="en-US" w:eastAsia="zh-CN"/>
        </w:rPr>
      </w:pPr>
      <w:r>
        <w:rPr>
          <w:rFonts w:hint="eastAsia"/>
          <w:sz w:val="18"/>
          <w:lang w:val="en-US" w:eastAsia="zh-CN"/>
        </w:rPr>
        <w:t>生物消毒法</w:t>
      </w:r>
    </w:p>
    <w:p w14:paraId="5A1AEC1A">
      <w:pPr>
        <w:numPr>
          <w:ilvl w:val="0"/>
          <w:numId w:val="15"/>
        </w:numPr>
        <w:ind w:left="420" w:leftChars="0" w:hanging="420" w:firstLineChars="0"/>
        <w:rPr>
          <w:rFonts w:hint="eastAsia"/>
          <w:sz w:val="18"/>
          <w:lang w:val="en-US" w:eastAsia="zh-CN"/>
        </w:rPr>
      </w:pPr>
      <w:r>
        <w:rPr>
          <w:rFonts w:hint="eastAsia"/>
          <w:sz w:val="18"/>
          <w:lang w:val="en-US" w:eastAsia="zh-CN"/>
        </w:rPr>
        <w:t>简述影响消毒效果的因素</w:t>
      </w:r>
    </w:p>
    <w:p w14:paraId="7B04FDA5">
      <w:pPr>
        <w:widowControl w:val="0"/>
        <w:numPr>
          <w:ilvl w:val="0"/>
          <w:numId w:val="0"/>
        </w:numPr>
        <w:jc w:val="both"/>
        <w:rPr>
          <w:rFonts w:hint="default"/>
          <w:sz w:val="18"/>
          <w:lang w:val="en-US" w:eastAsia="zh-CN"/>
        </w:rPr>
      </w:pPr>
      <w:r>
        <w:rPr>
          <w:rFonts w:hint="eastAsia"/>
          <w:sz w:val="18"/>
          <w:lang w:val="en-US" w:eastAsia="zh-CN"/>
        </w:rPr>
        <w:t>浓度、微生物的特性、作用时间、温度、化学拮抗、相对湿度</w:t>
      </w:r>
    </w:p>
    <w:p w14:paraId="04CAC87C">
      <w:pPr>
        <w:numPr>
          <w:ilvl w:val="0"/>
          <w:numId w:val="15"/>
        </w:numPr>
        <w:ind w:left="420" w:leftChars="0" w:hanging="420" w:firstLineChars="0"/>
        <w:rPr>
          <w:rFonts w:hint="eastAsia"/>
          <w:sz w:val="18"/>
          <w:lang w:val="en-US" w:eastAsia="zh-CN"/>
        </w:rPr>
      </w:pPr>
      <w:r>
        <w:rPr>
          <w:rFonts w:hint="eastAsia"/>
          <w:sz w:val="18"/>
          <w:lang w:val="en-US" w:eastAsia="zh-CN"/>
        </w:rPr>
        <w:t>简述消毒效果检查的内容和指标</w:t>
      </w:r>
    </w:p>
    <w:p w14:paraId="37FE1750">
      <w:pPr>
        <w:numPr>
          <w:ilvl w:val="0"/>
          <w:numId w:val="19"/>
        </w:numPr>
        <w:ind w:left="425" w:leftChars="0" w:hanging="425" w:firstLineChars="0"/>
        <w:rPr>
          <w:rFonts w:hint="eastAsia"/>
          <w:sz w:val="18"/>
          <w:lang w:val="en-US" w:eastAsia="zh-CN"/>
        </w:rPr>
      </w:pPr>
      <w:r>
        <w:rPr>
          <w:rFonts w:hint="eastAsia"/>
          <w:sz w:val="18"/>
          <w:lang w:val="en-US" w:eastAsia="zh-CN"/>
        </w:rPr>
        <w:t>清洁程度的检查</w:t>
      </w:r>
    </w:p>
    <w:p w14:paraId="246767EE">
      <w:pPr>
        <w:numPr>
          <w:ilvl w:val="0"/>
          <w:numId w:val="19"/>
        </w:numPr>
        <w:ind w:left="425" w:leftChars="0" w:hanging="425" w:firstLineChars="0"/>
        <w:rPr>
          <w:rFonts w:hint="eastAsia"/>
          <w:sz w:val="18"/>
          <w:lang w:val="en-US" w:eastAsia="zh-CN"/>
        </w:rPr>
      </w:pPr>
      <w:r>
        <w:rPr>
          <w:rFonts w:hint="eastAsia"/>
          <w:sz w:val="18"/>
          <w:lang w:val="en-US" w:eastAsia="zh-CN"/>
        </w:rPr>
        <w:t>选择使用消毒药剂正确性的检查</w:t>
      </w:r>
    </w:p>
    <w:p w14:paraId="22C8E7AF">
      <w:pPr>
        <w:numPr>
          <w:ilvl w:val="0"/>
          <w:numId w:val="19"/>
        </w:numPr>
        <w:ind w:left="425" w:leftChars="0" w:hanging="425" w:firstLineChars="0"/>
        <w:rPr>
          <w:rFonts w:hint="eastAsia"/>
          <w:sz w:val="18"/>
        </w:rPr>
      </w:pPr>
      <w:r>
        <w:rPr>
          <w:rFonts w:hint="eastAsia"/>
          <w:sz w:val="18"/>
          <w:lang w:val="en-US" w:eastAsia="zh-CN"/>
        </w:rPr>
        <w:t>消毒对象的细菌学检查</w:t>
      </w:r>
    </w:p>
    <w:p w14:paraId="13CABCB1">
      <w:pPr>
        <w:rPr>
          <w:rFonts w:hint="eastAsia"/>
          <w:sz w:val="18"/>
          <w:szCs w:val="18"/>
          <w:u w:val="double"/>
        </w:rPr>
      </w:pPr>
      <w:r>
        <w:rPr>
          <w:rFonts w:hint="eastAsia"/>
          <w:sz w:val="18"/>
          <w:u w:val="double"/>
        </w:rPr>
        <w:t>人畜共患病</w:t>
      </w:r>
      <w:r>
        <w:rPr>
          <w:rFonts w:hint="eastAsia"/>
          <w:sz w:val="18"/>
          <w:u w:val="none"/>
        </w:rPr>
        <w:t>：人和其他所有动物之间能互相传播感染的疾病。直接威胁人类健康。</w:t>
      </w:r>
    </w:p>
    <w:p w14:paraId="3327146E">
      <w:pPr>
        <w:rPr>
          <w:rFonts w:hint="eastAsia"/>
          <w:sz w:val="18"/>
          <w:u w:val="double"/>
        </w:rPr>
      </w:pPr>
      <w:r>
        <w:rPr>
          <w:rFonts w:hint="eastAsia"/>
          <w:sz w:val="18"/>
          <w:u w:val="single"/>
        </w:rPr>
        <w:t>疫点</w:t>
      </w:r>
      <w:r>
        <w:rPr>
          <w:rFonts w:hint="eastAsia"/>
          <w:sz w:val="18"/>
          <w:u w:val="none"/>
        </w:rPr>
        <w:t>:患病动物所在的地点划定为疫点，一般是指患病畜禽类所在的畜禽场(户)或其他有关屠宰、经营单位。</w:t>
      </w:r>
      <w:r>
        <w:rPr>
          <w:rFonts w:hint="eastAsia"/>
          <w:sz w:val="18"/>
          <w:u w:val="none"/>
        </w:rPr>
        <w:br w:type="textWrapping"/>
      </w:r>
      <w:r>
        <w:rPr>
          <w:rFonts w:hint="eastAsia"/>
          <w:sz w:val="18"/>
          <w:u w:val="single"/>
        </w:rPr>
        <w:t>疫区</w:t>
      </w:r>
      <w:r>
        <w:rPr>
          <w:rFonts w:hint="eastAsia"/>
          <w:sz w:val="18"/>
          <w:u w:val="none"/>
        </w:rPr>
        <w:t>:以疫点为中心，半径3~5km区域划定为疫区。疫区划分时注意考虑当地的饲养环境、天然屏障(如河流、山脉)和交通等因素。</w:t>
      </w:r>
      <w:r>
        <w:rPr>
          <w:rFonts w:hint="eastAsia"/>
          <w:sz w:val="18"/>
          <w:u w:val="none"/>
        </w:rPr>
        <w:br w:type="textWrapping"/>
      </w:r>
      <w:r>
        <w:rPr>
          <w:rFonts w:hint="eastAsia"/>
          <w:sz w:val="18"/>
          <w:u w:val="single"/>
        </w:rPr>
        <w:t>受威胁区:</w:t>
      </w:r>
      <w:r>
        <w:rPr>
          <w:rFonts w:hint="eastAsia"/>
          <w:sz w:val="18"/>
          <w:u w:val="none"/>
        </w:rPr>
        <w:t>疫区外顺延5~10km的区域划定为受威胁区。</w:t>
      </w:r>
    </w:p>
    <w:p w14:paraId="472E4EC4">
      <w:pPr>
        <w:rPr>
          <w:rFonts w:hint="eastAsia"/>
          <w:sz w:val="18"/>
          <w:u w:val="double"/>
        </w:rPr>
      </w:pPr>
      <w:r>
        <w:rPr>
          <w:rFonts w:hint="eastAsia"/>
          <w:sz w:val="18"/>
          <w:u w:val="single"/>
        </w:rPr>
        <w:t>生物安全</w:t>
      </w:r>
      <w:r>
        <w:rPr>
          <w:rFonts w:hint="eastAsia"/>
          <w:sz w:val="18"/>
          <w:u w:val="none"/>
        </w:rPr>
        <w:t>:是指对病原微生物、转基因生物及其产品、外来有害生物等生物体对人类、动植物、微生物和生态环境可能产生的潜在风险或现实危害的防范与控制。</w:t>
      </w:r>
    </w:p>
    <w:p w14:paraId="46277CF4">
      <w:pPr>
        <w:rPr>
          <w:rFonts w:hint="eastAsia"/>
          <w:sz w:val="18"/>
          <w:u w:val="double"/>
        </w:rPr>
      </w:pPr>
      <w:r>
        <w:rPr>
          <w:rFonts w:hint="eastAsia"/>
          <w:sz w:val="18"/>
          <w:u w:val="single"/>
        </w:rPr>
        <w:t>微生物危害评估</w:t>
      </w:r>
      <w:r>
        <w:rPr>
          <w:rFonts w:hint="default"/>
          <w:sz w:val="18"/>
          <w:u w:val="single"/>
          <w:lang w:val="en-US"/>
        </w:rPr>
        <w:t>：是基于微生物危害程度分类，充分考虑实验室活动中可能涉及的传染或潜在传染源等因素</w:t>
      </w:r>
    </w:p>
    <w:p w14:paraId="4D2922D7">
      <w:pPr>
        <w:rPr>
          <w:rFonts w:hint="eastAsia"/>
          <w:sz w:val="18"/>
          <w:u w:val="double"/>
        </w:rPr>
      </w:pPr>
      <w:r>
        <w:rPr>
          <w:rFonts w:hint="eastAsia"/>
          <w:sz w:val="18"/>
          <w:u w:val="double"/>
        </w:rPr>
        <w:t>防护屏障，实验室的生物安全柜和个人防护装备等构成的防护屏障。</w:t>
      </w:r>
    </w:p>
    <w:p w14:paraId="43A14214">
      <w:pPr>
        <w:numPr>
          <w:ilvl w:val="0"/>
          <w:numId w:val="20"/>
        </w:numPr>
        <w:ind w:left="420" w:leftChars="0" w:hanging="420" w:firstLineChars="0"/>
        <w:rPr>
          <w:rFonts w:hint="eastAsia"/>
          <w:sz w:val="18"/>
          <w:u w:val="double"/>
        </w:rPr>
      </w:pPr>
      <w:r>
        <w:rPr>
          <w:rFonts w:hint="eastAsia"/>
          <w:sz w:val="18"/>
          <w:u w:val="double"/>
          <w:lang w:val="en-US" w:eastAsia="zh-CN"/>
        </w:rPr>
        <w:t>简述人兽共患病的危害</w:t>
      </w:r>
    </w:p>
    <w:p w14:paraId="74ECC1B5">
      <w:pPr>
        <w:widowControl w:val="0"/>
        <w:numPr>
          <w:ilvl w:val="0"/>
          <w:numId w:val="21"/>
        </w:numPr>
        <w:ind w:left="0" w:leftChars="0" w:firstLine="360" w:firstLineChars="200"/>
        <w:jc w:val="both"/>
        <w:rPr>
          <w:rFonts w:hint="eastAsia"/>
          <w:sz w:val="18"/>
          <w:u w:val="double"/>
          <w:lang w:val="en-US" w:eastAsia="zh-CN"/>
        </w:rPr>
      </w:pPr>
      <w:r>
        <w:rPr>
          <w:rFonts w:hint="eastAsia"/>
          <w:sz w:val="18"/>
          <w:u w:val="double"/>
          <w:lang w:val="en-US" w:eastAsia="zh-CN"/>
        </w:rPr>
        <w:t>对公共卫生构成重大的威胁。</w:t>
      </w:r>
    </w:p>
    <w:p w14:paraId="665E8CBD">
      <w:pPr>
        <w:widowControl w:val="0"/>
        <w:numPr>
          <w:ilvl w:val="0"/>
          <w:numId w:val="21"/>
        </w:numPr>
        <w:ind w:left="0" w:leftChars="0" w:firstLine="360" w:firstLineChars="200"/>
        <w:jc w:val="both"/>
        <w:rPr>
          <w:rFonts w:hint="eastAsia"/>
          <w:sz w:val="18"/>
          <w:u w:val="double"/>
          <w:lang w:val="en-US" w:eastAsia="zh-CN"/>
        </w:rPr>
      </w:pPr>
      <w:r>
        <w:rPr>
          <w:rFonts w:hint="eastAsia"/>
          <w:sz w:val="18"/>
          <w:u w:val="double"/>
          <w:lang w:val="en-US" w:eastAsia="zh-CN"/>
        </w:rPr>
        <w:t>大多数人兽共患病为自然疫源性疾病，难以消灭与控制。</w:t>
      </w:r>
    </w:p>
    <w:p w14:paraId="07CD2F8C">
      <w:pPr>
        <w:widowControl w:val="0"/>
        <w:numPr>
          <w:ilvl w:val="0"/>
          <w:numId w:val="21"/>
        </w:numPr>
        <w:ind w:left="0" w:leftChars="0" w:firstLine="360" w:firstLineChars="200"/>
        <w:jc w:val="both"/>
        <w:rPr>
          <w:rFonts w:hint="eastAsia"/>
          <w:sz w:val="18"/>
          <w:u w:val="double"/>
          <w:lang w:val="en-US" w:eastAsia="zh-CN"/>
        </w:rPr>
      </w:pPr>
      <w:r>
        <w:rPr>
          <w:rFonts w:hint="eastAsia"/>
          <w:sz w:val="18"/>
          <w:u w:val="double"/>
          <w:lang w:val="en-US" w:eastAsia="zh-CN"/>
        </w:rPr>
        <w:t>传统传染病再度肆虐人类与动物。</w:t>
      </w:r>
    </w:p>
    <w:p w14:paraId="508E60F2">
      <w:pPr>
        <w:widowControl w:val="0"/>
        <w:numPr>
          <w:ilvl w:val="0"/>
          <w:numId w:val="21"/>
        </w:numPr>
        <w:ind w:left="0" w:leftChars="0" w:firstLine="360" w:firstLineChars="200"/>
        <w:jc w:val="both"/>
        <w:rPr>
          <w:rFonts w:hint="eastAsia"/>
          <w:sz w:val="18"/>
          <w:u w:val="double"/>
          <w:lang w:val="en-US" w:eastAsia="zh-CN"/>
        </w:rPr>
      </w:pPr>
      <w:r>
        <w:rPr>
          <w:rFonts w:hint="eastAsia"/>
          <w:sz w:val="18"/>
          <w:u w:val="double"/>
          <w:lang w:val="en-US" w:eastAsia="zh-CN"/>
        </w:rPr>
        <w:t>新出现的传染病已对人类构成新的威胁。</w:t>
      </w:r>
    </w:p>
    <w:p w14:paraId="27BBCBD7">
      <w:pPr>
        <w:widowControl w:val="0"/>
        <w:numPr>
          <w:ilvl w:val="0"/>
          <w:numId w:val="21"/>
        </w:numPr>
        <w:ind w:left="0" w:leftChars="0" w:firstLine="360" w:firstLineChars="200"/>
        <w:jc w:val="both"/>
        <w:rPr>
          <w:rFonts w:hint="eastAsia"/>
          <w:sz w:val="18"/>
          <w:u w:val="double"/>
          <w:lang w:val="en-US" w:eastAsia="zh-CN"/>
        </w:rPr>
      </w:pPr>
      <w:r>
        <w:rPr>
          <w:rFonts w:hint="eastAsia"/>
          <w:sz w:val="18"/>
          <w:u w:val="double"/>
          <w:lang w:val="en-US" w:eastAsia="zh-CN"/>
        </w:rPr>
        <w:t>生物恐怖对人类的威胁依然存在。</w:t>
      </w:r>
    </w:p>
    <w:p w14:paraId="2E7ED8C5">
      <w:pPr>
        <w:widowControl w:val="0"/>
        <w:numPr>
          <w:ilvl w:val="0"/>
          <w:numId w:val="20"/>
        </w:numPr>
        <w:ind w:left="420" w:leftChars="0" w:hanging="420" w:firstLineChars="0"/>
        <w:jc w:val="both"/>
        <w:rPr>
          <w:rFonts w:hint="eastAsia"/>
          <w:sz w:val="18"/>
          <w:u w:val="double"/>
          <w:lang w:val="en-US" w:eastAsia="zh-CN"/>
        </w:rPr>
      </w:pPr>
      <w:r>
        <w:rPr>
          <w:rFonts w:hint="eastAsia"/>
          <w:sz w:val="18"/>
          <w:u w:val="double"/>
          <w:lang w:val="en-US" w:eastAsia="zh-CN"/>
        </w:rPr>
        <w:t>简述引起人兽共患病流行的原因</w:t>
      </w:r>
    </w:p>
    <w:p w14:paraId="3FBD1ACE">
      <w:pPr>
        <w:widowControl w:val="0"/>
        <w:numPr>
          <w:ilvl w:val="0"/>
          <w:numId w:val="22"/>
        </w:numPr>
        <w:ind w:left="0" w:leftChars="0" w:firstLine="360" w:firstLineChars="200"/>
        <w:jc w:val="both"/>
        <w:rPr>
          <w:rFonts w:hint="eastAsia"/>
          <w:sz w:val="18"/>
          <w:u w:val="double"/>
          <w:lang w:val="en-US" w:eastAsia="zh-CN"/>
        </w:rPr>
      </w:pPr>
      <w:r>
        <w:rPr>
          <w:rFonts w:hint="eastAsia"/>
          <w:sz w:val="18"/>
          <w:u w:val="double"/>
          <w:lang w:val="en-US" w:eastAsia="zh-CN"/>
        </w:rPr>
        <w:t>生态环境的改变可引发自然疫源性疾病的发生与流行。</w:t>
      </w:r>
    </w:p>
    <w:p w14:paraId="5334E4A5">
      <w:pPr>
        <w:widowControl w:val="0"/>
        <w:numPr>
          <w:ilvl w:val="0"/>
          <w:numId w:val="22"/>
        </w:numPr>
        <w:ind w:left="0" w:leftChars="0" w:firstLine="360" w:firstLineChars="200"/>
        <w:jc w:val="both"/>
        <w:rPr>
          <w:rFonts w:hint="eastAsia"/>
          <w:sz w:val="18"/>
          <w:u w:val="double"/>
          <w:lang w:val="en-US" w:eastAsia="zh-CN"/>
        </w:rPr>
      </w:pPr>
      <w:r>
        <w:rPr>
          <w:rFonts w:hint="eastAsia"/>
          <w:sz w:val="18"/>
          <w:u w:val="double"/>
          <w:lang w:val="en-US" w:eastAsia="zh-CN"/>
        </w:rPr>
        <w:t>病原体的变异与耐药性的出现，引发新传染病与传统传染病的再度发生与流行。</w:t>
      </w:r>
    </w:p>
    <w:p w14:paraId="30CFAD39">
      <w:pPr>
        <w:widowControl w:val="0"/>
        <w:numPr>
          <w:ilvl w:val="0"/>
          <w:numId w:val="22"/>
        </w:numPr>
        <w:ind w:left="0" w:leftChars="0" w:firstLine="360" w:firstLineChars="200"/>
        <w:jc w:val="both"/>
        <w:rPr>
          <w:rFonts w:hint="eastAsia"/>
          <w:sz w:val="18"/>
          <w:u w:val="double"/>
          <w:lang w:val="en-US" w:eastAsia="zh-CN"/>
        </w:rPr>
      </w:pPr>
      <w:r>
        <w:rPr>
          <w:rFonts w:hint="eastAsia"/>
          <w:sz w:val="18"/>
          <w:u w:val="double"/>
          <w:lang w:val="en-US" w:eastAsia="zh-CN"/>
        </w:rPr>
        <w:t>动物的迁移和饲养密度的增加，有利于促进人兽共患病的发生与流行。</w:t>
      </w:r>
    </w:p>
    <w:p w14:paraId="2DA794A6">
      <w:pPr>
        <w:widowControl w:val="0"/>
        <w:numPr>
          <w:ilvl w:val="0"/>
          <w:numId w:val="22"/>
        </w:numPr>
        <w:ind w:left="0" w:leftChars="0" w:firstLine="360" w:firstLineChars="200"/>
        <w:jc w:val="both"/>
        <w:rPr>
          <w:rFonts w:hint="eastAsia"/>
          <w:sz w:val="18"/>
          <w:u w:val="double"/>
          <w:lang w:val="en-US" w:eastAsia="zh-CN"/>
        </w:rPr>
      </w:pPr>
      <w:r>
        <w:rPr>
          <w:rFonts w:hint="eastAsia"/>
          <w:sz w:val="18"/>
          <w:u w:val="double"/>
          <w:lang w:val="en-US" w:eastAsia="zh-CN"/>
        </w:rPr>
        <w:t>畜禽品种及其产品贸易往来加快，检疫不严格引起人兽共患病的发生与流行。</w:t>
      </w:r>
    </w:p>
    <w:p w14:paraId="33487B4D">
      <w:pPr>
        <w:widowControl w:val="0"/>
        <w:numPr>
          <w:ilvl w:val="0"/>
          <w:numId w:val="22"/>
        </w:numPr>
        <w:ind w:left="0" w:leftChars="0" w:firstLine="360" w:firstLineChars="200"/>
        <w:jc w:val="both"/>
        <w:rPr>
          <w:rFonts w:hint="eastAsia"/>
          <w:sz w:val="18"/>
          <w:u w:val="double"/>
          <w:lang w:val="en-US" w:eastAsia="zh-CN"/>
        </w:rPr>
      </w:pPr>
      <w:r>
        <w:rPr>
          <w:rFonts w:hint="eastAsia"/>
          <w:sz w:val="18"/>
          <w:u w:val="double"/>
          <w:lang w:val="en-US" w:eastAsia="zh-CN"/>
        </w:rPr>
        <w:t>动物性食品的污染与患病动物的处理不当，可造成人兽共患病的发生与流行。</w:t>
      </w:r>
    </w:p>
    <w:p w14:paraId="03AB7E18">
      <w:pPr>
        <w:widowControl w:val="0"/>
        <w:numPr>
          <w:ilvl w:val="0"/>
          <w:numId w:val="20"/>
        </w:numPr>
        <w:ind w:left="420" w:leftChars="0" w:hanging="420" w:firstLineChars="0"/>
        <w:jc w:val="both"/>
        <w:rPr>
          <w:rFonts w:hint="eastAsia"/>
          <w:sz w:val="18"/>
          <w:u w:val="double"/>
          <w:lang w:val="en-US" w:eastAsia="zh-CN"/>
        </w:rPr>
      </w:pPr>
      <w:r>
        <w:rPr>
          <w:rFonts w:hint="eastAsia"/>
          <w:sz w:val="18"/>
          <w:u w:val="double"/>
          <w:lang w:val="en-US" w:eastAsia="zh-CN"/>
        </w:rPr>
        <w:t>简述结核病的基本病理变化</w:t>
      </w:r>
    </w:p>
    <w:p w14:paraId="269FB925">
      <w:pPr>
        <w:widowControl w:val="0"/>
        <w:numPr>
          <w:ilvl w:val="0"/>
          <w:numId w:val="23"/>
        </w:numPr>
        <w:ind w:left="425" w:leftChars="0" w:hanging="425" w:firstLineChars="0"/>
        <w:jc w:val="both"/>
        <w:rPr>
          <w:rFonts w:hint="eastAsia"/>
          <w:sz w:val="18"/>
          <w:u w:val="double"/>
          <w:lang w:val="en-US" w:eastAsia="zh-CN"/>
        </w:rPr>
      </w:pPr>
      <w:r>
        <w:rPr>
          <w:rFonts w:hint="eastAsia"/>
          <w:sz w:val="18"/>
          <w:u w:val="double"/>
          <w:lang w:val="en-US" w:eastAsia="zh-CN"/>
        </w:rPr>
        <w:t>特异性结核结节：由于动物机体反应性不同，结核结节可分为增生性（常见，大小不一，呈针头大、粟粒大乃至鸡蛋大，多为灰白色或淡黄色，坚实；新鲜的结节周围有红晕，陈旧的结节常发生钙化，钙化后在结节周围有灰白色的结缔组织。在浆膜上的结核结节常呈珍珠样的病灶）和渗出性（少见，病变比较结实，切面呈黄白色干酪样坏死，病灶周围有明显的炎性水肿）</w:t>
      </w:r>
    </w:p>
    <w:p w14:paraId="7B8409FC">
      <w:pPr>
        <w:widowControl w:val="0"/>
        <w:numPr>
          <w:ilvl w:val="0"/>
          <w:numId w:val="23"/>
        </w:numPr>
        <w:ind w:left="425" w:leftChars="0" w:hanging="425" w:firstLineChars="0"/>
        <w:jc w:val="both"/>
        <w:rPr>
          <w:rFonts w:hint="eastAsia"/>
          <w:sz w:val="18"/>
          <w:u w:val="double"/>
          <w:lang w:val="en-US" w:eastAsia="zh-CN"/>
        </w:rPr>
      </w:pPr>
      <w:r>
        <w:rPr>
          <w:rFonts w:hint="eastAsia"/>
          <w:sz w:val="18"/>
          <w:u w:val="double"/>
          <w:lang w:val="en-US" w:eastAsia="zh-CN"/>
        </w:rPr>
        <w:t>干酪样坏死：随着结核病程的发展，特异性结节的中心区多陷于坏死，形成干酪样或灰浆状物质</w:t>
      </w:r>
    </w:p>
    <w:p w14:paraId="66A21D7B">
      <w:pPr>
        <w:widowControl w:val="0"/>
        <w:numPr>
          <w:ilvl w:val="0"/>
          <w:numId w:val="20"/>
        </w:numPr>
        <w:ind w:left="420" w:leftChars="0" w:hanging="420" w:firstLineChars="0"/>
        <w:jc w:val="both"/>
        <w:rPr>
          <w:rFonts w:hint="eastAsia"/>
          <w:sz w:val="18"/>
          <w:u w:val="double"/>
          <w:lang w:val="en-US" w:eastAsia="zh-CN"/>
        </w:rPr>
      </w:pPr>
      <w:r>
        <w:rPr>
          <w:rFonts w:hint="eastAsia"/>
          <w:sz w:val="18"/>
          <w:u w:val="double"/>
          <w:lang w:val="en-US" w:eastAsia="zh-CN"/>
        </w:rPr>
        <w:t>阮病毒的四大神经病理特征</w:t>
      </w:r>
    </w:p>
    <w:p w14:paraId="5D216850">
      <w:pPr>
        <w:widowControl w:val="0"/>
        <w:numPr>
          <w:ilvl w:val="0"/>
          <w:numId w:val="0"/>
        </w:numPr>
        <w:ind w:leftChars="0" w:firstLine="360" w:firstLineChars="200"/>
        <w:jc w:val="both"/>
        <w:rPr>
          <w:rFonts w:hint="eastAsia"/>
          <w:sz w:val="18"/>
          <w:u w:val="double"/>
          <w:lang w:val="en-US" w:eastAsia="zh-CN"/>
        </w:rPr>
      </w:pPr>
      <w:r>
        <w:rPr>
          <w:rFonts w:hint="eastAsia"/>
          <w:sz w:val="18"/>
          <w:u w:val="double"/>
          <w:lang w:val="en-US" w:eastAsia="zh-CN"/>
        </w:rPr>
        <w:t>中枢神经系统进行性退行性海绵样变，四大神经病理特征:</w:t>
      </w:r>
    </w:p>
    <w:p w14:paraId="295D2B08">
      <w:pPr>
        <w:widowControl w:val="0"/>
        <w:numPr>
          <w:ilvl w:val="0"/>
          <w:numId w:val="24"/>
        </w:numPr>
        <w:ind w:left="0" w:leftChars="0" w:firstLine="360" w:firstLineChars="200"/>
        <w:jc w:val="both"/>
        <w:rPr>
          <w:rFonts w:hint="eastAsia"/>
          <w:sz w:val="18"/>
          <w:u w:val="double"/>
          <w:lang w:val="en-US" w:eastAsia="zh-CN"/>
        </w:rPr>
      </w:pPr>
      <w:r>
        <w:rPr>
          <w:rFonts w:hint="eastAsia"/>
          <w:sz w:val="18"/>
          <w:u w:val="double"/>
          <w:lang w:val="en-US" w:eastAsia="zh-CN"/>
        </w:rPr>
        <w:t xml:space="preserve">神经元细胞空泡变性或海绵样变 </w:t>
      </w:r>
    </w:p>
    <w:p w14:paraId="41CA696C">
      <w:pPr>
        <w:widowControl w:val="0"/>
        <w:numPr>
          <w:ilvl w:val="0"/>
          <w:numId w:val="24"/>
        </w:numPr>
        <w:ind w:left="0" w:leftChars="0" w:firstLine="360" w:firstLineChars="200"/>
        <w:jc w:val="both"/>
        <w:rPr>
          <w:rFonts w:hint="eastAsia"/>
          <w:sz w:val="18"/>
          <w:u w:val="double"/>
          <w:lang w:val="en-US" w:eastAsia="zh-CN"/>
        </w:rPr>
      </w:pPr>
      <w:r>
        <w:rPr>
          <w:rFonts w:hint="eastAsia"/>
          <w:sz w:val="18"/>
          <w:u w:val="double"/>
          <w:lang w:val="en-US" w:eastAsia="zh-CN"/>
        </w:rPr>
        <w:t>神经元退化、丢失</w:t>
      </w:r>
    </w:p>
    <w:p w14:paraId="03F6D11E">
      <w:pPr>
        <w:widowControl w:val="0"/>
        <w:numPr>
          <w:ilvl w:val="0"/>
          <w:numId w:val="24"/>
        </w:numPr>
        <w:ind w:left="0" w:leftChars="0" w:firstLine="360" w:firstLineChars="200"/>
        <w:jc w:val="both"/>
        <w:rPr>
          <w:rFonts w:hint="eastAsia"/>
          <w:sz w:val="18"/>
          <w:u w:val="double"/>
          <w:lang w:val="en-US" w:eastAsia="zh-CN"/>
        </w:rPr>
      </w:pPr>
      <w:r>
        <w:rPr>
          <w:rFonts w:hint="eastAsia"/>
          <w:sz w:val="18"/>
          <w:u w:val="double"/>
          <w:lang w:val="en-US" w:eastAsia="zh-CN"/>
        </w:rPr>
        <w:t>星形细胞增生 取代正常的神经元细胞</w:t>
      </w:r>
    </w:p>
    <w:p w14:paraId="3CD4D090">
      <w:pPr>
        <w:widowControl w:val="0"/>
        <w:numPr>
          <w:ilvl w:val="0"/>
          <w:numId w:val="24"/>
        </w:numPr>
        <w:ind w:left="0" w:leftChars="0" w:firstLine="360" w:firstLineChars="200"/>
        <w:jc w:val="both"/>
        <w:rPr>
          <w:rFonts w:hint="eastAsia"/>
          <w:sz w:val="18"/>
          <w:u w:val="double"/>
          <w:lang w:val="en-US" w:eastAsia="zh-CN"/>
        </w:rPr>
      </w:pPr>
      <w:r>
        <w:rPr>
          <w:rFonts w:hint="eastAsia"/>
          <w:sz w:val="18"/>
          <w:u w:val="double"/>
          <w:lang w:val="en-US" w:eastAsia="zh-CN"/>
        </w:rPr>
        <w:t>形成淀粉样斑沉积</w:t>
      </w:r>
    </w:p>
    <w:p w14:paraId="0D87537D">
      <w:pPr>
        <w:widowControl w:val="0"/>
        <w:numPr>
          <w:ilvl w:val="0"/>
          <w:numId w:val="20"/>
        </w:numPr>
        <w:ind w:left="420" w:leftChars="0" w:hanging="420" w:firstLineChars="0"/>
        <w:jc w:val="both"/>
        <w:rPr>
          <w:rFonts w:hint="eastAsia"/>
          <w:sz w:val="18"/>
          <w:u w:val="double"/>
          <w:lang w:val="en-US" w:eastAsia="zh-CN"/>
        </w:rPr>
      </w:pPr>
      <w:r>
        <w:rPr>
          <w:rFonts w:hint="eastAsia"/>
          <w:sz w:val="18"/>
          <w:u w:val="double"/>
          <w:lang w:val="en-US" w:eastAsia="zh-CN"/>
        </w:rPr>
        <w:t>阮病毒感染引起人和动物的主要疾病</w:t>
      </w:r>
    </w:p>
    <w:p w14:paraId="6EB3C408">
      <w:pPr>
        <w:widowControl w:val="0"/>
        <w:numPr>
          <w:ilvl w:val="0"/>
          <w:numId w:val="0"/>
        </w:numPr>
        <w:ind w:leftChars="0"/>
        <w:jc w:val="both"/>
        <w:rPr>
          <w:rFonts w:hint="eastAsia"/>
          <w:sz w:val="18"/>
          <w:u w:val="double"/>
          <w:lang w:val="en-US" w:eastAsia="zh-CN"/>
        </w:rPr>
      </w:pPr>
      <w:r>
        <w:rPr>
          <w:rFonts w:hint="eastAsia"/>
          <w:sz w:val="18"/>
          <w:u w:val="double"/>
          <w:lang w:val="en-US" w:eastAsia="zh-CN"/>
        </w:rPr>
        <w:t>羊瘙痒病、疯牛病、库鲁病、克-雅氏症、传染性病毒性痴呆、致死性家族性失眠症、吉斯特曼-斯召斯列综合征</w:t>
      </w:r>
    </w:p>
    <w:p w14:paraId="755A67D8">
      <w:pPr>
        <w:widowControl w:val="0"/>
        <w:numPr>
          <w:ilvl w:val="0"/>
          <w:numId w:val="20"/>
        </w:numPr>
        <w:ind w:left="420" w:leftChars="0" w:hanging="420" w:firstLineChars="0"/>
        <w:jc w:val="both"/>
        <w:rPr>
          <w:rFonts w:hint="eastAsia"/>
          <w:sz w:val="18"/>
          <w:u w:val="double"/>
          <w:lang w:val="en-US" w:eastAsia="zh-CN"/>
        </w:rPr>
      </w:pPr>
      <w:r>
        <w:rPr>
          <w:rFonts w:hint="eastAsia"/>
          <w:sz w:val="18"/>
          <w:u w:val="double"/>
          <w:lang w:val="en-US" w:eastAsia="zh-CN"/>
        </w:rPr>
        <w:t>简述阮病毒的特殊性质</w:t>
      </w:r>
    </w:p>
    <w:p w14:paraId="7D8356F6">
      <w:pPr>
        <w:widowControl w:val="0"/>
        <w:numPr>
          <w:ilvl w:val="0"/>
          <w:numId w:val="25"/>
        </w:numPr>
        <w:ind w:left="0" w:leftChars="0" w:firstLine="360" w:firstLineChars="200"/>
        <w:jc w:val="both"/>
        <w:rPr>
          <w:rFonts w:hint="eastAsia"/>
          <w:sz w:val="18"/>
          <w:u w:val="double"/>
          <w:lang w:val="en-US" w:eastAsia="zh-CN"/>
        </w:rPr>
      </w:pPr>
      <w:r>
        <w:rPr>
          <w:rFonts w:hint="eastAsia"/>
          <w:sz w:val="18"/>
          <w:u w:val="double"/>
          <w:lang w:val="en-US" w:eastAsia="zh-CN"/>
        </w:rPr>
        <w:t>耐受蛋白酶的消化和常规消毒作用，只有强碱(10N NaOH)，高压消毒(136℃,2小时)才能灭活;</w:t>
      </w:r>
    </w:p>
    <w:p w14:paraId="4F21B478">
      <w:pPr>
        <w:widowControl w:val="0"/>
        <w:numPr>
          <w:ilvl w:val="0"/>
          <w:numId w:val="25"/>
        </w:numPr>
        <w:ind w:left="0" w:leftChars="0" w:firstLine="360" w:firstLineChars="200"/>
        <w:jc w:val="both"/>
        <w:rPr>
          <w:rFonts w:hint="eastAsia"/>
          <w:sz w:val="18"/>
          <w:u w:val="double"/>
          <w:lang w:val="en-US" w:eastAsia="zh-CN"/>
        </w:rPr>
      </w:pPr>
      <w:r>
        <w:rPr>
          <w:rFonts w:hint="eastAsia"/>
          <w:sz w:val="18"/>
          <w:u w:val="double"/>
          <w:lang w:val="en-US" w:eastAsia="zh-CN"/>
        </w:rPr>
        <w:t>不含核酸，用常规PCR无法检测;</w:t>
      </w:r>
    </w:p>
    <w:p w14:paraId="5A0CED62">
      <w:pPr>
        <w:widowControl w:val="0"/>
        <w:numPr>
          <w:ilvl w:val="0"/>
          <w:numId w:val="25"/>
        </w:numPr>
        <w:ind w:left="0" w:leftChars="0" w:firstLine="360" w:firstLineChars="200"/>
        <w:jc w:val="both"/>
        <w:rPr>
          <w:rFonts w:hint="eastAsia"/>
          <w:sz w:val="18"/>
          <w:u w:val="double"/>
          <w:lang w:val="en-US" w:eastAsia="zh-CN"/>
        </w:rPr>
      </w:pPr>
      <w:r>
        <w:rPr>
          <w:rFonts w:hint="eastAsia"/>
          <w:sz w:val="18"/>
          <w:u w:val="double"/>
          <w:lang w:val="en-US" w:eastAsia="zh-CN"/>
        </w:rPr>
        <w:t>超长的潜伏期(平均20年)，发病前无法检测和诊断;</w:t>
      </w:r>
    </w:p>
    <w:p w14:paraId="5403A329">
      <w:pPr>
        <w:widowControl w:val="0"/>
        <w:numPr>
          <w:ilvl w:val="0"/>
          <w:numId w:val="25"/>
        </w:numPr>
        <w:ind w:left="0" w:leftChars="0" w:firstLine="360" w:firstLineChars="200"/>
        <w:jc w:val="both"/>
        <w:rPr>
          <w:rFonts w:hint="eastAsia"/>
          <w:sz w:val="18"/>
          <w:u w:val="double"/>
          <w:lang w:val="en-US" w:eastAsia="zh-CN"/>
        </w:rPr>
      </w:pPr>
      <w:r>
        <w:rPr>
          <w:rFonts w:hint="eastAsia"/>
          <w:sz w:val="18"/>
          <w:u w:val="double"/>
          <w:lang w:val="en-US" w:eastAsia="zh-CN"/>
        </w:rPr>
        <w:t>变异和跨种族感染，具有大量的潜在感染来源，主要为牛、羊等反刍动物，传播的潜在危险不明，很难预测和控制;</w:t>
      </w:r>
    </w:p>
    <w:p w14:paraId="16AC1E6A">
      <w:pPr>
        <w:widowControl w:val="0"/>
        <w:numPr>
          <w:ilvl w:val="0"/>
          <w:numId w:val="25"/>
        </w:numPr>
        <w:ind w:left="0" w:leftChars="0" w:firstLine="360" w:firstLineChars="200"/>
        <w:jc w:val="both"/>
        <w:rPr>
          <w:rFonts w:hint="eastAsia"/>
          <w:sz w:val="18"/>
          <w:u w:val="double"/>
          <w:lang w:val="en-US" w:eastAsia="zh-CN"/>
        </w:rPr>
      </w:pPr>
      <w:r>
        <w:rPr>
          <w:rFonts w:hint="eastAsia"/>
          <w:sz w:val="18"/>
          <w:u w:val="double"/>
          <w:lang w:val="en-US" w:eastAsia="zh-CN"/>
        </w:rPr>
        <w:t>感染途径多一已知有消化道(食入)、神经、血液均可感染。由正常PrPc转化成恶性PrPsc的机理和因素不清，难以预防;</w:t>
      </w:r>
    </w:p>
    <w:p w14:paraId="2E0CD0B1">
      <w:pPr>
        <w:widowControl w:val="0"/>
        <w:numPr>
          <w:ilvl w:val="0"/>
          <w:numId w:val="25"/>
        </w:numPr>
        <w:ind w:left="0" w:leftChars="0" w:firstLine="360" w:firstLineChars="200"/>
        <w:jc w:val="both"/>
        <w:rPr>
          <w:rFonts w:hint="eastAsia"/>
          <w:sz w:val="18"/>
          <w:u w:val="double"/>
          <w:lang w:val="en-US" w:eastAsia="zh-CN"/>
        </w:rPr>
      </w:pPr>
      <w:r>
        <w:rPr>
          <w:rFonts w:hint="eastAsia"/>
          <w:sz w:val="18"/>
          <w:u w:val="double"/>
          <w:lang w:val="en-US" w:eastAsia="zh-CN"/>
        </w:rPr>
        <w:t>100%病死率，缺乏治疗药物，无法研制预防疫苗。</w:t>
      </w:r>
    </w:p>
    <w:p w14:paraId="2C68D1CE">
      <w:pPr>
        <w:widowControl w:val="0"/>
        <w:numPr>
          <w:ilvl w:val="0"/>
          <w:numId w:val="20"/>
        </w:numPr>
        <w:ind w:left="420" w:leftChars="0" w:hanging="420" w:firstLineChars="0"/>
        <w:jc w:val="both"/>
        <w:rPr>
          <w:rFonts w:hint="eastAsia"/>
          <w:sz w:val="18"/>
          <w:u w:val="double"/>
          <w:lang w:val="en-US" w:eastAsia="zh-CN"/>
        </w:rPr>
      </w:pPr>
      <w:r>
        <w:rPr>
          <w:rFonts w:hint="eastAsia"/>
          <w:sz w:val="18"/>
          <w:u w:val="double"/>
          <w:lang w:val="en-US" w:eastAsia="zh-CN"/>
        </w:rPr>
        <w:t>口蹄疫防疫困难的主要原因</w:t>
      </w:r>
    </w:p>
    <w:p w14:paraId="79319A3A">
      <w:pPr>
        <w:widowControl w:val="0"/>
        <w:numPr>
          <w:ilvl w:val="0"/>
          <w:numId w:val="26"/>
        </w:numPr>
        <w:ind w:left="0" w:leftChars="0" w:firstLine="360" w:firstLineChars="200"/>
        <w:jc w:val="both"/>
        <w:rPr>
          <w:rFonts w:hint="eastAsia"/>
          <w:sz w:val="18"/>
          <w:u w:val="double"/>
          <w:lang w:val="en-US" w:eastAsia="zh-CN"/>
        </w:rPr>
      </w:pPr>
      <w:r>
        <w:rPr>
          <w:rFonts w:hint="eastAsia"/>
          <w:sz w:val="18"/>
          <w:u w:val="double"/>
          <w:lang w:val="en-US" w:eastAsia="zh-CN"/>
        </w:rPr>
        <w:t>传染性强，致病力特别强</w:t>
      </w:r>
    </w:p>
    <w:p w14:paraId="0733CCC8">
      <w:pPr>
        <w:widowControl w:val="0"/>
        <w:numPr>
          <w:ilvl w:val="0"/>
          <w:numId w:val="26"/>
        </w:numPr>
        <w:ind w:left="0" w:leftChars="0" w:firstLine="360" w:firstLineChars="200"/>
        <w:jc w:val="both"/>
        <w:rPr>
          <w:rFonts w:hint="eastAsia"/>
          <w:sz w:val="18"/>
          <w:u w:val="double"/>
          <w:lang w:val="en-US" w:eastAsia="zh-CN"/>
        </w:rPr>
      </w:pPr>
      <w:r>
        <w:rPr>
          <w:rFonts w:hint="eastAsia"/>
          <w:sz w:val="18"/>
          <w:u w:val="double"/>
          <w:lang w:val="en-US" w:eastAsia="zh-CN"/>
        </w:rPr>
        <w:t>易感动物众多</w:t>
      </w:r>
    </w:p>
    <w:p w14:paraId="4F326846">
      <w:pPr>
        <w:widowControl w:val="0"/>
        <w:numPr>
          <w:ilvl w:val="0"/>
          <w:numId w:val="26"/>
        </w:numPr>
        <w:ind w:left="0" w:leftChars="0" w:firstLine="360" w:firstLineChars="200"/>
        <w:jc w:val="both"/>
        <w:rPr>
          <w:rFonts w:hint="eastAsia"/>
          <w:sz w:val="18"/>
          <w:u w:val="double"/>
          <w:lang w:val="en-US" w:eastAsia="zh-CN"/>
        </w:rPr>
      </w:pPr>
      <w:r>
        <w:rPr>
          <w:rFonts w:hint="eastAsia"/>
          <w:sz w:val="18"/>
          <w:u w:val="double"/>
          <w:lang w:val="en-US" w:eastAsia="zh-CN"/>
        </w:rPr>
        <w:t>血清型多</w:t>
      </w:r>
    </w:p>
    <w:p w14:paraId="049D3115">
      <w:pPr>
        <w:widowControl w:val="0"/>
        <w:numPr>
          <w:ilvl w:val="0"/>
          <w:numId w:val="26"/>
        </w:numPr>
        <w:ind w:left="0" w:leftChars="0" w:firstLine="360" w:firstLineChars="200"/>
        <w:jc w:val="both"/>
        <w:rPr>
          <w:rFonts w:hint="eastAsia"/>
          <w:sz w:val="18"/>
          <w:u w:val="double"/>
          <w:lang w:val="en-US" w:eastAsia="zh-CN"/>
        </w:rPr>
      </w:pPr>
      <w:r>
        <w:rPr>
          <w:rFonts w:hint="eastAsia"/>
          <w:sz w:val="18"/>
          <w:u w:val="double"/>
          <w:lang w:val="en-US" w:eastAsia="zh-CN"/>
        </w:rPr>
        <w:t>病毒易变异</w:t>
      </w:r>
    </w:p>
    <w:p w14:paraId="2561E816">
      <w:pPr>
        <w:widowControl w:val="0"/>
        <w:numPr>
          <w:ilvl w:val="0"/>
          <w:numId w:val="26"/>
        </w:numPr>
        <w:ind w:left="0" w:leftChars="0" w:firstLine="360" w:firstLineChars="200"/>
        <w:jc w:val="both"/>
        <w:rPr>
          <w:rFonts w:hint="eastAsia"/>
          <w:sz w:val="18"/>
          <w:u w:val="double"/>
          <w:lang w:val="en-US" w:eastAsia="zh-CN"/>
        </w:rPr>
      </w:pPr>
      <w:r>
        <w:rPr>
          <w:rFonts w:hint="eastAsia"/>
          <w:sz w:val="18"/>
          <w:u w:val="double"/>
          <w:lang w:val="en-US" w:eastAsia="zh-CN"/>
        </w:rPr>
        <w:t>病毒持续感染</w:t>
      </w:r>
      <w:bookmarkStart w:id="0" w:name="_GoBack"/>
      <w:bookmarkEnd w:id="0"/>
    </w:p>
    <w:p w14:paraId="6A23FBA9">
      <w:pPr>
        <w:widowControl w:val="0"/>
        <w:numPr>
          <w:ilvl w:val="0"/>
          <w:numId w:val="26"/>
        </w:numPr>
        <w:ind w:left="0" w:leftChars="0" w:firstLine="360" w:firstLineChars="200"/>
        <w:jc w:val="both"/>
        <w:rPr>
          <w:rFonts w:hint="eastAsia"/>
          <w:sz w:val="18"/>
          <w:u w:val="double"/>
          <w:lang w:val="en-US" w:eastAsia="zh-CN"/>
        </w:rPr>
      </w:pPr>
      <w:r>
        <w:rPr>
          <w:rFonts w:hint="eastAsia"/>
          <w:sz w:val="18"/>
          <w:u w:val="double"/>
          <w:lang w:val="en-US" w:eastAsia="zh-CN"/>
        </w:rPr>
        <w:t>疫苗效力有限</w:t>
      </w:r>
    </w:p>
    <w:p w14:paraId="610F89A8">
      <w:pPr>
        <w:widowControl w:val="0"/>
        <w:numPr>
          <w:ilvl w:val="0"/>
          <w:numId w:val="27"/>
        </w:numPr>
        <w:ind w:left="425" w:leftChars="0" w:hanging="425" w:firstLineChars="0"/>
        <w:jc w:val="both"/>
        <w:rPr>
          <w:rFonts w:hint="eastAsia"/>
          <w:sz w:val="18"/>
          <w:u w:val="double"/>
          <w:lang w:val="en-US" w:eastAsia="zh-CN"/>
        </w:rPr>
      </w:pPr>
      <w:r>
        <w:rPr>
          <w:rFonts w:hint="eastAsia"/>
          <w:sz w:val="18"/>
          <w:u w:val="double"/>
          <w:lang w:val="en-US" w:eastAsia="zh-CN"/>
        </w:rPr>
        <w:t>简述狂犬病十日观察法</w:t>
      </w:r>
    </w:p>
    <w:p w14:paraId="3F7E3D12">
      <w:pPr>
        <w:widowControl w:val="0"/>
        <w:numPr>
          <w:ilvl w:val="0"/>
          <w:numId w:val="0"/>
        </w:numPr>
        <w:ind w:leftChars="0"/>
        <w:jc w:val="both"/>
        <w:rPr>
          <w:rFonts w:hint="eastAsia"/>
          <w:sz w:val="18"/>
          <w:u w:val="double"/>
          <w:lang w:val="en-US" w:eastAsia="zh-CN"/>
        </w:rPr>
      </w:pPr>
    </w:p>
    <w:p w14:paraId="577D2B25">
      <w:pPr>
        <w:widowControl w:val="0"/>
        <w:numPr>
          <w:ilvl w:val="0"/>
          <w:numId w:val="0"/>
        </w:numPr>
        <w:ind w:leftChars="0"/>
        <w:jc w:val="both"/>
        <w:rPr>
          <w:rFonts w:hint="eastAsia"/>
          <w:sz w:val="18"/>
          <w:u w:val="double"/>
          <w:lang w:val="en-US" w:eastAsia="zh-CN"/>
        </w:rPr>
      </w:pPr>
    </w:p>
    <w:p w14:paraId="15904FF7">
      <w:pPr>
        <w:widowControl w:val="0"/>
        <w:numPr>
          <w:ilvl w:val="0"/>
          <w:numId w:val="0"/>
        </w:numPr>
        <w:ind w:leftChars="0"/>
        <w:jc w:val="both"/>
        <w:rPr>
          <w:rFonts w:hint="eastAsia"/>
          <w:sz w:val="18"/>
          <w:u w:val="double"/>
          <w:lang w:val="en-US" w:eastAsia="zh-CN"/>
        </w:rPr>
      </w:pPr>
    </w:p>
    <w:p w14:paraId="46BEC8B8">
      <w:pPr>
        <w:widowControl w:val="0"/>
        <w:numPr>
          <w:ilvl w:val="0"/>
          <w:numId w:val="27"/>
        </w:numPr>
        <w:ind w:left="420" w:leftChars="0" w:hanging="420" w:firstLineChars="0"/>
        <w:jc w:val="both"/>
        <w:rPr>
          <w:rFonts w:hint="default"/>
          <w:sz w:val="18"/>
          <w:u w:val="double"/>
          <w:lang w:val="en-US" w:eastAsia="zh-CN"/>
        </w:rPr>
      </w:pPr>
      <w:r>
        <w:rPr>
          <w:rFonts w:hint="default"/>
          <w:sz w:val="18"/>
          <w:u w:val="double"/>
          <w:lang w:val="en-US" w:eastAsia="zh-CN"/>
        </w:rPr>
        <w:t>口蹄疫、禽流感、朊病毒病、鼠疫、霍乱、炭疽</w:t>
      </w:r>
    </w:p>
    <w:p w14:paraId="7769C8EC">
      <w:pPr>
        <w:widowControl w:val="0"/>
        <w:numPr>
          <w:ilvl w:val="0"/>
          <w:numId w:val="0"/>
        </w:numPr>
        <w:ind w:leftChars="0"/>
        <w:jc w:val="both"/>
        <w:rPr>
          <w:rFonts w:hint="default"/>
          <w:sz w:val="18"/>
          <w:u w:val="double"/>
          <w:lang w:val="en-US" w:eastAsia="zh-CN"/>
        </w:rPr>
      </w:pPr>
      <w:r>
        <w:rPr>
          <w:rFonts w:hint="eastAsia"/>
          <w:sz w:val="18"/>
          <w:u w:val="double"/>
          <w:lang w:val="en-US" w:eastAsia="zh-CN"/>
        </w:rPr>
        <w:t>口蹄疫是由口蹄疫病毒引起的偶蹄动物的一种急性、热性、高度接触性疾病。特征是口腔粘膜和鼻、乳头、蹄等部位的皮肤形成水疱和烂斑。小儿易感性高，常发生胃肠炎，患者发热、呕吐、口干、舌唇生水疱、糜烂，有时手脚指处也可发生。</w:t>
      </w:r>
    </w:p>
    <w:p w14:paraId="0C9AAB5C">
      <w:pPr>
        <w:widowControl w:val="0"/>
        <w:numPr>
          <w:ilvl w:val="0"/>
          <w:numId w:val="0"/>
        </w:numPr>
        <w:ind w:leftChars="0"/>
        <w:jc w:val="both"/>
        <w:rPr>
          <w:rFonts w:hint="eastAsia"/>
          <w:sz w:val="18"/>
          <w:u w:val="double"/>
          <w:lang w:val="en-US" w:eastAsia="zh-CN"/>
        </w:rPr>
      </w:pPr>
      <w:r>
        <w:rPr>
          <w:rFonts w:hint="eastAsia"/>
          <w:sz w:val="18"/>
          <w:u w:val="double"/>
          <w:lang w:val="en-US" w:eastAsia="zh-CN"/>
        </w:rPr>
        <w:t>禽流感是由A型流感病毒引起的家禽和野禽的一种从呼吸系统到严重的全身性败血症等多种疾病的综合征。</w:t>
      </w:r>
    </w:p>
    <w:p w14:paraId="1111EA59">
      <w:pPr>
        <w:widowControl w:val="0"/>
        <w:numPr>
          <w:ilvl w:val="0"/>
          <w:numId w:val="0"/>
        </w:numPr>
        <w:ind w:leftChars="0"/>
        <w:jc w:val="both"/>
        <w:rPr>
          <w:rFonts w:hint="default"/>
          <w:sz w:val="18"/>
          <w:u w:val="double"/>
          <w:lang w:val="en-US" w:eastAsia="zh-CN"/>
        </w:rPr>
      </w:pPr>
      <w:r>
        <w:rPr>
          <w:rFonts w:hint="eastAsia"/>
          <w:sz w:val="18"/>
          <w:u w:val="double"/>
          <w:lang w:val="en-US" w:eastAsia="zh-CN"/>
        </w:rPr>
        <w:t>阮病毒是一类能引起哺乳动物和人中枢神经系统变性疾病的传染性病原因子。</w:t>
      </w:r>
    </w:p>
    <w:p w14:paraId="5445947E">
      <w:pPr>
        <w:widowControl w:val="0"/>
        <w:numPr>
          <w:ilvl w:val="0"/>
          <w:numId w:val="0"/>
        </w:numPr>
        <w:ind w:leftChars="0"/>
        <w:jc w:val="both"/>
        <w:rPr>
          <w:rFonts w:hint="default"/>
          <w:sz w:val="18"/>
          <w:u w:val="double"/>
          <w:lang w:val="en-US" w:eastAsia="zh-CN"/>
        </w:rPr>
      </w:pPr>
      <w:r>
        <w:rPr>
          <w:rFonts w:hint="eastAsia"/>
          <w:sz w:val="18"/>
          <w:u w:val="double"/>
          <w:lang w:val="en-US" w:eastAsia="zh-CN"/>
        </w:rPr>
        <w:t>鼠疫是由鼠疫耶尔森氏菌引起的自然疫源性、烈性人兽共患传染病，也称为黑死病。主要表现为高热、淋巴结肿痛、出血倾向、肺部特殊炎症等。</w:t>
      </w:r>
    </w:p>
    <w:p w14:paraId="2A96CF30">
      <w:pPr>
        <w:widowControl w:val="0"/>
        <w:numPr>
          <w:ilvl w:val="0"/>
          <w:numId w:val="0"/>
        </w:numPr>
        <w:ind w:leftChars="0"/>
        <w:jc w:val="both"/>
        <w:rPr>
          <w:rFonts w:hint="default"/>
          <w:sz w:val="18"/>
          <w:u w:val="double"/>
          <w:lang w:val="en-US" w:eastAsia="zh-CN"/>
        </w:rPr>
      </w:pPr>
      <w:r>
        <w:rPr>
          <w:rFonts w:hint="default"/>
          <w:sz w:val="18"/>
          <w:u w:val="double"/>
          <w:lang w:val="en-US" w:eastAsia="zh-CN"/>
        </w:rPr>
        <w:t>炭疽</w:t>
      </w:r>
      <w:r>
        <w:rPr>
          <w:rFonts w:hint="eastAsia"/>
          <w:sz w:val="18"/>
          <w:u w:val="double"/>
          <w:lang w:val="en-US" w:eastAsia="zh-CN"/>
        </w:rPr>
        <w:t>是由</w:t>
      </w:r>
      <w:r>
        <w:rPr>
          <w:rFonts w:hint="default"/>
          <w:sz w:val="18"/>
          <w:u w:val="double"/>
          <w:lang w:val="en-US" w:eastAsia="zh-CN"/>
        </w:rPr>
        <w:t>炭疽</w:t>
      </w:r>
      <w:r>
        <w:rPr>
          <w:rFonts w:hint="eastAsia"/>
          <w:sz w:val="18"/>
          <w:u w:val="double"/>
          <w:lang w:val="en-US" w:eastAsia="zh-CN"/>
        </w:rPr>
        <w:t>杆菌引起的人畜共患的一种急性、热性、败血性传染病。临床特征是突发高热，可视粘膜发绀及天然孔出血。</w:t>
      </w:r>
    </w:p>
    <w:p w14:paraId="347164F3">
      <w:pPr>
        <w:widowControl w:val="0"/>
        <w:numPr>
          <w:ilvl w:val="0"/>
          <w:numId w:val="0"/>
        </w:numPr>
        <w:ind w:leftChars="0"/>
        <w:jc w:val="both"/>
        <w:rPr>
          <w:rFonts w:hint="default"/>
          <w:sz w:val="18"/>
          <w:u w:val="double"/>
          <w:lang w:val="en-US" w:eastAsia="zh-CN"/>
        </w:rPr>
      </w:pPr>
    </w:p>
    <w:p w14:paraId="6DB7B6CB">
      <w:pPr>
        <w:widowControl w:val="0"/>
        <w:numPr>
          <w:ilvl w:val="0"/>
          <w:numId w:val="27"/>
        </w:numPr>
        <w:ind w:left="420" w:leftChars="0" w:hanging="420" w:firstLineChars="0"/>
        <w:jc w:val="both"/>
        <w:rPr>
          <w:rFonts w:hint="default"/>
          <w:sz w:val="18"/>
          <w:u w:val="double"/>
          <w:lang w:val="en-US" w:eastAsia="zh-CN"/>
        </w:rPr>
      </w:pPr>
      <w:r>
        <w:rPr>
          <w:rFonts w:hint="default"/>
          <w:sz w:val="18"/>
          <w:u w:val="double"/>
          <w:lang w:val="en-US" w:eastAsia="zh-CN"/>
        </w:rPr>
        <w:t>猪囊尾蚴、旋毛虫、肝吸虫、日本血吸虫</w:t>
      </w:r>
    </w:p>
    <w:p w14:paraId="7BDF6A5A">
      <w:pPr>
        <w:widowControl w:val="0"/>
        <w:numPr>
          <w:ilvl w:val="0"/>
          <w:numId w:val="0"/>
        </w:numPr>
        <w:ind w:leftChars="0"/>
        <w:jc w:val="left"/>
        <w:rPr>
          <w:rFonts w:hint="default"/>
          <w:sz w:val="18"/>
          <w:u w:val="double"/>
          <w:lang w:val="en-US" w:eastAsia="zh-CN"/>
        </w:rPr>
      </w:pPr>
    </w:p>
    <w:p w14:paraId="6A097574">
      <w:pPr>
        <w:widowControl w:val="0"/>
        <w:numPr>
          <w:ilvl w:val="0"/>
          <w:numId w:val="0"/>
        </w:numPr>
        <w:ind w:leftChars="0"/>
        <w:jc w:val="both"/>
        <w:rPr>
          <w:rFonts w:hint="default"/>
          <w:sz w:val="18"/>
          <w:u w:val="double"/>
          <w:lang w:val="en-US" w:eastAsia="zh-CN"/>
        </w:rPr>
      </w:pPr>
    </w:p>
    <w:p w14:paraId="06A396F8">
      <w:pPr>
        <w:widowControl w:val="0"/>
        <w:numPr>
          <w:ilvl w:val="0"/>
          <w:numId w:val="27"/>
        </w:numPr>
        <w:ind w:left="420" w:leftChars="0" w:hanging="420" w:firstLineChars="0"/>
        <w:jc w:val="both"/>
        <w:rPr>
          <w:rFonts w:hint="default"/>
          <w:sz w:val="18"/>
          <w:u w:val="double"/>
          <w:lang w:val="en-US" w:eastAsia="zh-CN"/>
        </w:rPr>
      </w:pPr>
      <w:r>
        <w:rPr>
          <w:rFonts w:hint="default"/>
          <w:sz w:val="18"/>
          <w:u w:val="double"/>
          <w:lang w:val="en-US" w:eastAsia="zh-CN"/>
        </w:rPr>
        <w:t>简述人兽共患病发生时现场控制措施</w:t>
      </w:r>
    </w:p>
    <w:p w14:paraId="00C31760">
      <w:pPr>
        <w:widowControl w:val="0"/>
        <w:numPr>
          <w:ilvl w:val="0"/>
          <w:numId w:val="0"/>
        </w:numPr>
        <w:ind w:leftChars="0"/>
        <w:jc w:val="both"/>
        <w:rPr>
          <w:rFonts w:hint="default"/>
          <w:sz w:val="18"/>
          <w:u w:val="double"/>
          <w:lang w:val="en-US" w:eastAsia="zh-CN"/>
        </w:rPr>
      </w:pPr>
      <w:r>
        <w:rPr>
          <w:rFonts w:hint="default"/>
          <w:sz w:val="18"/>
          <w:u w:val="double"/>
          <w:lang w:val="en-US" w:eastAsia="zh-CN"/>
        </w:rPr>
        <w:t>1. 快报告：立即向兽医和卫生部门报告，启动应急响应。</w:t>
      </w:r>
    </w:p>
    <w:p w14:paraId="3B224465">
      <w:pPr>
        <w:widowControl w:val="0"/>
        <w:numPr>
          <w:ilvl w:val="0"/>
          <w:numId w:val="0"/>
        </w:numPr>
        <w:ind w:leftChars="0"/>
        <w:jc w:val="both"/>
        <w:rPr>
          <w:rFonts w:hint="default"/>
          <w:sz w:val="18"/>
          <w:u w:val="double"/>
          <w:lang w:val="en-US" w:eastAsia="zh-CN"/>
        </w:rPr>
      </w:pPr>
      <w:r>
        <w:rPr>
          <w:rFonts w:hint="default"/>
          <w:sz w:val="18"/>
          <w:u w:val="double"/>
          <w:lang w:val="en-US" w:eastAsia="zh-CN"/>
        </w:rPr>
        <w:t>2. 严封锁：划定并封锁疫点，严禁无关人员和车辆出入。</w:t>
      </w:r>
    </w:p>
    <w:p w14:paraId="CAF36995">
      <w:pPr>
        <w:widowControl w:val="0"/>
        <w:numPr>
          <w:ilvl w:val="0"/>
          <w:numId w:val="0"/>
        </w:numPr>
        <w:ind w:leftChars="0"/>
        <w:jc w:val="both"/>
        <w:rPr>
          <w:rFonts w:hint="default"/>
          <w:sz w:val="18"/>
          <w:u w:val="double"/>
          <w:lang w:val="en-US" w:eastAsia="zh-CN"/>
        </w:rPr>
      </w:pPr>
      <w:r>
        <w:rPr>
          <w:rFonts w:hint="default"/>
          <w:sz w:val="18"/>
          <w:u w:val="double"/>
          <w:lang w:val="en-US" w:eastAsia="zh-CN"/>
        </w:rPr>
        <w:t>3. 控源头：</w:t>
      </w:r>
    </w:p>
    <w:p w14:paraId="674DDF83">
      <w:pPr>
        <w:widowControl w:val="0"/>
        <w:numPr>
          <w:ilvl w:val="0"/>
          <w:numId w:val="0"/>
        </w:numPr>
        <w:ind w:leftChars="0"/>
        <w:jc w:val="both"/>
        <w:rPr>
          <w:rFonts w:hint="default"/>
          <w:sz w:val="18"/>
          <w:u w:val="double"/>
          <w:lang w:val="en-US" w:eastAsia="zh-CN"/>
        </w:rPr>
      </w:pPr>
      <w:r>
        <w:rPr>
          <w:rFonts w:hint="default"/>
          <w:sz w:val="18"/>
          <w:u w:val="double"/>
          <w:lang w:val="en-US" w:eastAsia="zh-CN"/>
        </w:rPr>
        <w:t xml:space="preserve">   · 杀：快速扑杀患病动物并进行无害化处理。</w:t>
      </w:r>
    </w:p>
    <w:p w14:paraId="C611905A">
      <w:pPr>
        <w:widowControl w:val="0"/>
        <w:numPr>
          <w:ilvl w:val="0"/>
          <w:numId w:val="0"/>
        </w:numPr>
        <w:ind w:leftChars="0"/>
        <w:jc w:val="both"/>
        <w:rPr>
          <w:rFonts w:hint="default"/>
          <w:sz w:val="18"/>
          <w:u w:val="double"/>
          <w:lang w:val="en-US" w:eastAsia="zh-CN"/>
        </w:rPr>
      </w:pPr>
      <w:r>
        <w:rPr>
          <w:rFonts w:hint="default"/>
          <w:sz w:val="18"/>
          <w:u w:val="double"/>
          <w:lang w:val="en-US" w:eastAsia="zh-CN"/>
        </w:rPr>
        <w:t xml:space="preserve">   · 隔：隔离可疑动物和密切接触者。</w:t>
      </w:r>
    </w:p>
    <w:p w14:paraId="BE998692">
      <w:pPr>
        <w:widowControl w:val="0"/>
        <w:numPr>
          <w:ilvl w:val="0"/>
          <w:numId w:val="0"/>
        </w:numPr>
        <w:ind w:leftChars="0"/>
        <w:jc w:val="both"/>
        <w:rPr>
          <w:rFonts w:hint="default"/>
          <w:sz w:val="18"/>
          <w:u w:val="double"/>
          <w:lang w:val="en-US" w:eastAsia="zh-CN"/>
        </w:rPr>
      </w:pPr>
      <w:r>
        <w:rPr>
          <w:rFonts w:hint="default"/>
          <w:sz w:val="18"/>
          <w:u w:val="double"/>
          <w:lang w:val="en-US" w:eastAsia="zh-CN"/>
        </w:rPr>
        <w:t>4. 断途径：</w:t>
      </w:r>
    </w:p>
    <w:p w14:paraId="3EF8320E">
      <w:pPr>
        <w:widowControl w:val="0"/>
        <w:numPr>
          <w:ilvl w:val="0"/>
          <w:numId w:val="0"/>
        </w:numPr>
        <w:ind w:leftChars="0"/>
        <w:jc w:val="both"/>
        <w:rPr>
          <w:rFonts w:hint="default"/>
          <w:sz w:val="18"/>
          <w:u w:val="double"/>
          <w:lang w:val="en-US" w:eastAsia="zh-CN"/>
        </w:rPr>
      </w:pPr>
      <w:r>
        <w:rPr>
          <w:rFonts w:hint="default"/>
          <w:sz w:val="18"/>
          <w:u w:val="double"/>
          <w:lang w:val="en-US" w:eastAsia="zh-CN"/>
        </w:rPr>
        <w:t xml:space="preserve">   · 消：全面彻底消毒被污染的环境和物品。</w:t>
      </w:r>
    </w:p>
    <w:p w14:paraId="5621905B">
      <w:pPr>
        <w:widowControl w:val="0"/>
        <w:numPr>
          <w:ilvl w:val="0"/>
          <w:numId w:val="0"/>
        </w:numPr>
        <w:ind w:leftChars="0"/>
        <w:jc w:val="both"/>
        <w:rPr>
          <w:rFonts w:hint="default"/>
          <w:sz w:val="18"/>
          <w:u w:val="double"/>
          <w:lang w:val="en-US" w:eastAsia="zh-CN"/>
        </w:rPr>
      </w:pPr>
      <w:r>
        <w:rPr>
          <w:rFonts w:hint="default"/>
          <w:sz w:val="18"/>
          <w:u w:val="double"/>
          <w:lang w:val="en-US" w:eastAsia="zh-CN"/>
        </w:rPr>
        <w:t xml:space="preserve">   · 防：杀灭蚊、蝇、鼠等传播媒介。</w:t>
      </w:r>
    </w:p>
    <w:p w14:paraId="4AA7CB16">
      <w:pPr>
        <w:widowControl w:val="0"/>
        <w:numPr>
          <w:ilvl w:val="0"/>
          <w:numId w:val="0"/>
        </w:numPr>
        <w:ind w:leftChars="0"/>
        <w:jc w:val="both"/>
        <w:rPr>
          <w:rFonts w:hint="default"/>
          <w:sz w:val="18"/>
          <w:u w:val="double"/>
          <w:lang w:val="en-US" w:eastAsia="zh-CN"/>
        </w:rPr>
      </w:pPr>
      <w:r>
        <w:rPr>
          <w:rFonts w:hint="default"/>
          <w:sz w:val="18"/>
          <w:u w:val="double"/>
          <w:lang w:val="en-US" w:eastAsia="zh-CN"/>
        </w:rPr>
        <w:t>5. 保人员：</w:t>
      </w:r>
    </w:p>
    <w:p w14:paraId="C3F4030B">
      <w:pPr>
        <w:widowControl w:val="0"/>
        <w:numPr>
          <w:ilvl w:val="0"/>
          <w:numId w:val="0"/>
        </w:numPr>
        <w:ind w:leftChars="0"/>
        <w:jc w:val="both"/>
        <w:rPr>
          <w:rFonts w:hint="default"/>
          <w:sz w:val="18"/>
          <w:u w:val="double"/>
          <w:lang w:val="en-US" w:eastAsia="zh-CN"/>
        </w:rPr>
      </w:pPr>
      <w:r>
        <w:rPr>
          <w:rFonts w:hint="default"/>
          <w:sz w:val="18"/>
          <w:u w:val="double"/>
          <w:lang w:val="en-US" w:eastAsia="zh-CN"/>
        </w:rPr>
        <w:t xml:space="preserve">   · 处置人员必须做好个人防护。</w:t>
      </w:r>
    </w:p>
    <w:p w14:paraId="F6ADFC0A">
      <w:pPr>
        <w:widowControl w:val="0"/>
        <w:numPr>
          <w:ilvl w:val="0"/>
          <w:numId w:val="0"/>
        </w:numPr>
        <w:ind w:leftChars="0"/>
        <w:jc w:val="both"/>
        <w:rPr>
          <w:rFonts w:hint="default"/>
          <w:sz w:val="18"/>
          <w:u w:val="double"/>
          <w:lang w:val="en-US" w:eastAsia="zh-CN"/>
        </w:rPr>
      </w:pPr>
      <w:r>
        <w:rPr>
          <w:rFonts w:hint="default"/>
          <w:sz w:val="18"/>
          <w:u w:val="double"/>
          <w:lang w:val="en-US" w:eastAsia="zh-CN"/>
        </w:rPr>
        <w:t xml:space="preserve">   · 对高危人群进行健康监测、应急接种或预防性服药。</w:t>
      </w:r>
    </w:p>
    <w:p w14:paraId="C62C0907">
      <w:pPr>
        <w:widowControl w:val="0"/>
        <w:numPr>
          <w:ilvl w:val="0"/>
          <w:numId w:val="0"/>
        </w:numPr>
        <w:ind w:leftChars="0"/>
        <w:jc w:val="both"/>
        <w:rPr>
          <w:rFonts w:hint="default"/>
          <w:sz w:val="18"/>
          <w:u w:val="double"/>
          <w:lang w:val="en-US" w:eastAsia="zh-CN"/>
        </w:rPr>
      </w:pPr>
      <w:r>
        <w:rPr>
          <w:rFonts w:hint="default"/>
          <w:sz w:val="18"/>
          <w:u w:val="double"/>
          <w:lang w:val="en-US" w:eastAsia="zh-CN"/>
        </w:rPr>
        <w:t>6. 重监测：疫情平息后持续监测，确认无新发病例方可解除封锁。</w:t>
      </w:r>
    </w:p>
    <w:p w14:paraId="7E846FAA">
      <w:pPr>
        <w:widowControl w:val="0"/>
        <w:numPr>
          <w:ilvl w:val="0"/>
          <w:numId w:val="27"/>
        </w:numPr>
        <w:ind w:left="420" w:leftChars="0" w:hanging="420" w:firstLineChars="0"/>
        <w:jc w:val="both"/>
        <w:rPr>
          <w:rFonts w:hint="default"/>
          <w:sz w:val="18"/>
          <w:u w:val="double"/>
          <w:lang w:val="en-US" w:eastAsia="zh-CN"/>
        </w:rPr>
      </w:pPr>
      <w:r>
        <w:rPr>
          <w:rFonts w:hint="default"/>
          <w:sz w:val="18"/>
          <w:u w:val="double"/>
          <w:lang w:val="en-US" w:eastAsia="zh-CN"/>
        </w:rPr>
        <w:t>简述生物安全主要涉及哪些方面</w:t>
      </w:r>
    </w:p>
    <w:p w14:paraId="20E7CB53">
      <w:pPr>
        <w:widowControl w:val="0"/>
        <w:numPr>
          <w:ilvl w:val="0"/>
          <w:numId w:val="28"/>
        </w:numPr>
        <w:ind w:left="0" w:leftChars="0" w:firstLine="360" w:firstLineChars="200"/>
        <w:jc w:val="both"/>
        <w:rPr>
          <w:rFonts w:hint="default"/>
          <w:sz w:val="18"/>
          <w:u w:val="double"/>
          <w:lang w:val="en-US" w:eastAsia="zh-CN"/>
        </w:rPr>
      </w:pPr>
      <w:r>
        <w:rPr>
          <w:rFonts w:hint="default"/>
          <w:sz w:val="18"/>
          <w:u w:val="double"/>
          <w:lang w:val="en-US" w:eastAsia="zh-CN"/>
        </w:rPr>
        <w:t>防范生物恐怖;</w:t>
      </w:r>
    </w:p>
    <w:p w14:paraId="344BC317">
      <w:pPr>
        <w:widowControl w:val="0"/>
        <w:numPr>
          <w:ilvl w:val="0"/>
          <w:numId w:val="28"/>
        </w:numPr>
        <w:ind w:left="0" w:leftChars="0" w:firstLine="360" w:firstLineChars="200"/>
        <w:jc w:val="both"/>
        <w:rPr>
          <w:rFonts w:hint="default"/>
          <w:sz w:val="18"/>
          <w:u w:val="double"/>
          <w:lang w:val="en-US" w:eastAsia="zh-CN"/>
        </w:rPr>
      </w:pPr>
      <w:r>
        <w:rPr>
          <w:rFonts w:hint="default"/>
          <w:sz w:val="18"/>
          <w:u w:val="double"/>
          <w:lang w:val="en-US" w:eastAsia="zh-CN"/>
        </w:rPr>
        <w:t>防止外来生物入侵;</w:t>
      </w:r>
    </w:p>
    <w:p w14:paraId="52CD0003">
      <w:pPr>
        <w:widowControl w:val="0"/>
        <w:numPr>
          <w:ilvl w:val="0"/>
          <w:numId w:val="28"/>
        </w:numPr>
        <w:ind w:left="0" w:leftChars="0" w:firstLine="360" w:firstLineChars="200"/>
        <w:jc w:val="both"/>
        <w:rPr>
          <w:rFonts w:hint="default"/>
          <w:sz w:val="18"/>
          <w:u w:val="double"/>
          <w:lang w:val="en-US" w:eastAsia="zh-CN"/>
        </w:rPr>
      </w:pPr>
      <w:r>
        <w:rPr>
          <w:rFonts w:hint="default"/>
          <w:sz w:val="18"/>
          <w:u w:val="double"/>
          <w:lang w:val="en-US" w:eastAsia="zh-CN"/>
        </w:rPr>
        <w:t>保障转基因生物的安全;</w:t>
      </w:r>
    </w:p>
    <w:p w14:paraId="5AC115A7">
      <w:pPr>
        <w:widowControl w:val="0"/>
        <w:numPr>
          <w:ilvl w:val="0"/>
          <w:numId w:val="28"/>
        </w:numPr>
        <w:ind w:left="0" w:leftChars="0" w:firstLine="360" w:firstLineChars="200"/>
        <w:jc w:val="both"/>
        <w:rPr>
          <w:rFonts w:hint="default"/>
          <w:sz w:val="18"/>
          <w:u w:val="double"/>
          <w:lang w:val="en-US" w:eastAsia="zh-CN"/>
        </w:rPr>
      </w:pPr>
      <w:r>
        <w:rPr>
          <w:rFonts w:hint="default"/>
          <w:sz w:val="18"/>
          <w:u w:val="double"/>
          <w:lang w:val="en-US" w:eastAsia="zh-CN"/>
        </w:rPr>
        <w:t>病原微生物的控制以及高级生物安全实验室的建立和管理;</w:t>
      </w:r>
    </w:p>
    <w:p w14:paraId="0AB233A4">
      <w:pPr>
        <w:widowControl w:val="0"/>
        <w:numPr>
          <w:ilvl w:val="0"/>
          <w:numId w:val="28"/>
        </w:numPr>
        <w:ind w:left="0" w:leftChars="0" w:firstLine="360" w:firstLineChars="200"/>
        <w:jc w:val="both"/>
        <w:rPr>
          <w:rFonts w:hint="default"/>
          <w:sz w:val="18"/>
          <w:u w:val="double"/>
          <w:lang w:val="en-US" w:eastAsia="zh-CN"/>
        </w:rPr>
      </w:pPr>
      <w:r>
        <w:rPr>
          <w:rFonts w:hint="default"/>
          <w:sz w:val="18"/>
          <w:u w:val="double"/>
          <w:lang w:val="en-US" w:eastAsia="zh-CN"/>
        </w:rPr>
        <w:t>生物治疗、干细胞研究、克隆技术等引发的生命伦理问题。</w:t>
      </w:r>
    </w:p>
    <w:p w14:paraId="075B6E05">
      <w:pPr>
        <w:widowControl w:val="0"/>
        <w:numPr>
          <w:ilvl w:val="0"/>
          <w:numId w:val="27"/>
        </w:numPr>
        <w:ind w:left="420" w:leftChars="0" w:hanging="420" w:firstLineChars="0"/>
        <w:jc w:val="both"/>
        <w:rPr>
          <w:rFonts w:hint="default"/>
          <w:sz w:val="18"/>
          <w:u w:val="double"/>
          <w:lang w:val="en-US" w:eastAsia="zh-CN"/>
        </w:rPr>
      </w:pPr>
      <w:r>
        <w:rPr>
          <w:rFonts w:hint="default"/>
          <w:sz w:val="18"/>
          <w:u w:val="double"/>
          <w:lang w:val="en-US" w:eastAsia="zh-CN"/>
        </w:rPr>
        <w:t>病原微生物危害程度分类的主要依据是什么(表7-4)</w:t>
      </w:r>
    </w:p>
    <w:p w14:paraId="1A6AFA29">
      <w:pPr>
        <w:rPr>
          <w:rFonts w:hint="default"/>
          <w:sz w:val="18"/>
          <w:u w:val="double"/>
          <w:lang w:val="en-US"/>
        </w:rPr>
      </w:pPr>
      <w:r>
        <w:rPr>
          <w:rFonts w:hint="default"/>
          <w:sz w:val="18"/>
          <w:u w:val="double"/>
          <w:lang w:val="en-US"/>
        </w:rPr>
        <w:t>1）微生物的致病性。</w:t>
      </w:r>
    </w:p>
    <w:p w14:paraId="F3DC8862">
      <w:pPr>
        <w:rPr>
          <w:rFonts w:hint="default"/>
          <w:sz w:val="18"/>
          <w:u w:val="double"/>
          <w:lang w:val="en-US"/>
        </w:rPr>
      </w:pPr>
      <w:r>
        <w:rPr>
          <w:rFonts w:hint="default"/>
          <w:sz w:val="18"/>
          <w:u w:val="double"/>
          <w:lang w:val="en-US"/>
        </w:rPr>
        <w:t>2）微生物致病的传播方式和宿主范围。这可能受到，当地人群和动物群体已有的免疫水平、宿主群体的密度和流动、适宜媒介存在及环境卫生水平等因素影响。</w:t>
      </w:r>
    </w:p>
    <w:p w14:paraId="72D05EF8">
      <w:pPr>
        <w:rPr>
          <w:rFonts w:hint="default"/>
          <w:sz w:val="18"/>
          <w:u w:val="double"/>
          <w:lang w:val="en-US"/>
        </w:rPr>
      </w:pPr>
      <w:r>
        <w:rPr>
          <w:rFonts w:hint="default"/>
          <w:sz w:val="18"/>
          <w:u w:val="double"/>
          <w:lang w:val="en-US"/>
        </w:rPr>
        <w:t>3）当地所具有的有效预防措施。包括疫苗接种情况和血清预防情况，卫生措施如食品和饮水卫生，动物宿主或节肢动物媒介的控制水平等。</w:t>
      </w:r>
    </w:p>
    <w:p w14:paraId="40E83D5E">
      <w:pPr>
        <w:rPr>
          <w:rFonts w:hint="eastAsia"/>
          <w:sz w:val="18"/>
          <w:u w:val="double"/>
        </w:rPr>
      </w:pPr>
      <w:r>
        <w:rPr>
          <w:rFonts w:hint="default"/>
          <w:sz w:val="18"/>
          <w:u w:val="double"/>
          <w:lang w:val="en-US"/>
        </w:rPr>
        <w:t>4）当地所具有的有效治疗措施。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EnclosedCircleChinese"/>
      <w:suff w:val="nothing"/>
      <w:lvlText w:val="%1　"/>
      <w:lvlJc w:val="left"/>
      <w:pPr>
        <w:ind w:left="0" w:firstLine="400"/>
      </w:pPr>
      <w:rPr>
        <w:rFonts w:hint="eastAsia"/>
      </w:rPr>
    </w:lvl>
  </w:abstractNum>
  <w:abstractNum w:abstractNumId="1">
    <w:nsid w:val="00000001"/>
    <w:multiLevelType w:val="singleLevel"/>
    <w:tmpl w:val="00000001"/>
    <w:lvl w:ilvl="0" w:tentative="0">
      <w:start w:val="1"/>
      <w:numFmt w:val="decimal"/>
      <w:lvlText w:val="%1."/>
      <w:lvlJc w:val="left"/>
      <w:pPr>
        <w:ind w:left="425" w:hanging="425"/>
      </w:pPr>
      <w:rPr>
        <w:rFonts w:hint="default"/>
      </w:rPr>
    </w:lvl>
  </w:abstractNum>
  <w:abstractNum w:abstractNumId="2">
    <w:nsid w:val="00000002"/>
    <w:multiLevelType w:val="singleLevel"/>
    <w:tmpl w:val="00000002"/>
    <w:lvl w:ilvl="0" w:tentative="0">
      <w:start w:val="1"/>
      <w:numFmt w:val="bullet"/>
      <w:lvlText w:val=""/>
      <w:lvlJc w:val="left"/>
      <w:pPr>
        <w:ind w:left="420" w:hanging="420"/>
      </w:pPr>
      <w:rPr>
        <w:rFonts w:hint="default" w:ascii="Wingdings" w:hAnsi="Wingdings"/>
      </w:rPr>
    </w:lvl>
  </w:abstractNum>
  <w:abstractNum w:abstractNumId="3">
    <w:nsid w:val="00000003"/>
    <w:multiLevelType w:val="singleLevel"/>
    <w:tmpl w:val="00000003"/>
    <w:lvl w:ilvl="0" w:tentative="0">
      <w:start w:val="1"/>
      <w:numFmt w:val="bullet"/>
      <w:lvlText w:val=""/>
      <w:lvlJc w:val="left"/>
      <w:pPr>
        <w:ind w:left="420" w:hanging="420"/>
      </w:pPr>
      <w:rPr>
        <w:rFonts w:hint="default" w:ascii="Wingdings" w:hAnsi="Wingdings"/>
      </w:rPr>
    </w:lvl>
  </w:abstractNum>
  <w:abstractNum w:abstractNumId="4">
    <w:nsid w:val="00000004"/>
    <w:multiLevelType w:val="singleLevel"/>
    <w:tmpl w:val="00000004"/>
    <w:lvl w:ilvl="0" w:tentative="0">
      <w:start w:val="1"/>
      <w:numFmt w:val="bullet"/>
      <w:lvlText w:val=""/>
      <w:lvlJc w:val="left"/>
      <w:pPr>
        <w:ind w:left="420" w:hanging="420"/>
      </w:pPr>
      <w:rPr>
        <w:rFonts w:hint="default" w:ascii="Wingdings" w:hAnsi="Wingdings"/>
      </w:rPr>
    </w:lvl>
  </w:abstractNum>
  <w:abstractNum w:abstractNumId="5">
    <w:nsid w:val="00000005"/>
    <w:multiLevelType w:val="singleLevel"/>
    <w:tmpl w:val="00000005"/>
    <w:lvl w:ilvl="0" w:tentative="0">
      <w:start w:val="1"/>
      <w:numFmt w:val="bullet"/>
      <w:lvlText w:val=""/>
      <w:lvlJc w:val="left"/>
      <w:pPr>
        <w:ind w:left="420" w:hanging="420"/>
      </w:pPr>
      <w:rPr>
        <w:rFonts w:hint="default" w:ascii="Wingdings" w:hAnsi="Wingdings"/>
      </w:rPr>
    </w:lvl>
  </w:abstractNum>
  <w:abstractNum w:abstractNumId="6">
    <w:nsid w:val="00000006"/>
    <w:multiLevelType w:val="singleLevel"/>
    <w:tmpl w:val="00000006"/>
    <w:lvl w:ilvl="0" w:tentative="0">
      <w:start w:val="1"/>
      <w:numFmt w:val="decimal"/>
      <w:lvlText w:val="%1."/>
      <w:lvlJc w:val="left"/>
      <w:pPr>
        <w:ind w:left="425" w:hanging="425"/>
      </w:pPr>
      <w:rPr>
        <w:rFonts w:hint="default"/>
      </w:rPr>
    </w:lvl>
  </w:abstractNum>
  <w:abstractNum w:abstractNumId="7">
    <w:nsid w:val="00000007"/>
    <w:multiLevelType w:val="singleLevel"/>
    <w:tmpl w:val="00000007"/>
    <w:lvl w:ilvl="0" w:tentative="0">
      <w:start w:val="1"/>
      <w:numFmt w:val="decimalEnclosedCircleChinese"/>
      <w:suff w:val="nothing"/>
      <w:lvlText w:val="%1　"/>
      <w:lvlJc w:val="left"/>
      <w:pPr>
        <w:ind w:left="0" w:firstLine="400"/>
      </w:pPr>
      <w:rPr>
        <w:rFonts w:hint="eastAsia"/>
      </w:rPr>
    </w:lvl>
  </w:abstractNum>
  <w:abstractNum w:abstractNumId="8">
    <w:nsid w:val="00000008"/>
    <w:multiLevelType w:val="singleLevel"/>
    <w:tmpl w:val="00000008"/>
    <w:lvl w:ilvl="0" w:tentative="0">
      <w:start w:val="1"/>
      <w:numFmt w:val="bullet"/>
      <w:lvlText w:val=""/>
      <w:lvlJc w:val="left"/>
      <w:pPr>
        <w:ind w:left="420" w:hanging="420"/>
      </w:pPr>
      <w:rPr>
        <w:rFonts w:hint="default" w:ascii="Wingdings" w:hAnsi="Wingdings"/>
      </w:rPr>
    </w:lvl>
  </w:abstractNum>
  <w:abstractNum w:abstractNumId="9">
    <w:nsid w:val="00000009"/>
    <w:multiLevelType w:val="singleLevel"/>
    <w:tmpl w:val="00000009"/>
    <w:lvl w:ilvl="0" w:tentative="0">
      <w:start w:val="1"/>
      <w:numFmt w:val="decimal"/>
      <w:lvlText w:val="%1."/>
      <w:lvlJc w:val="left"/>
      <w:pPr>
        <w:ind w:left="425" w:hanging="425"/>
      </w:pPr>
      <w:rPr>
        <w:rFonts w:hint="default"/>
      </w:rPr>
    </w:lvl>
  </w:abstractNum>
  <w:abstractNum w:abstractNumId="10">
    <w:nsid w:val="0000000A"/>
    <w:multiLevelType w:val="singleLevel"/>
    <w:tmpl w:val="0000000A"/>
    <w:lvl w:ilvl="0" w:tentative="0">
      <w:start w:val="1"/>
      <w:numFmt w:val="bullet"/>
      <w:lvlText w:val=""/>
      <w:lvlJc w:val="left"/>
      <w:pPr>
        <w:ind w:left="420" w:hanging="420"/>
      </w:pPr>
      <w:rPr>
        <w:rFonts w:hint="default" w:ascii="Wingdings" w:hAnsi="Wingdings"/>
      </w:rPr>
    </w:lvl>
  </w:abstractNum>
  <w:abstractNum w:abstractNumId="11">
    <w:nsid w:val="0000000B"/>
    <w:multiLevelType w:val="singleLevel"/>
    <w:tmpl w:val="0000000B"/>
    <w:lvl w:ilvl="0" w:tentative="0">
      <w:start w:val="1"/>
      <w:numFmt w:val="bullet"/>
      <w:lvlText w:val=""/>
      <w:lvlJc w:val="left"/>
      <w:pPr>
        <w:ind w:left="420" w:hanging="420"/>
      </w:pPr>
      <w:rPr>
        <w:rFonts w:hint="default" w:ascii="Wingdings" w:hAnsi="Wingdings"/>
      </w:rPr>
    </w:lvl>
  </w:abstractNum>
  <w:abstractNum w:abstractNumId="12">
    <w:nsid w:val="0000000C"/>
    <w:multiLevelType w:val="singleLevel"/>
    <w:tmpl w:val="0000000C"/>
    <w:lvl w:ilvl="0" w:tentative="0">
      <w:start w:val="1"/>
      <w:numFmt w:val="decimalEnclosedCircleChinese"/>
      <w:suff w:val="nothing"/>
      <w:lvlText w:val="%1　"/>
      <w:lvlJc w:val="left"/>
      <w:pPr>
        <w:ind w:left="0" w:firstLine="400"/>
      </w:pPr>
      <w:rPr>
        <w:rFonts w:hint="eastAsia"/>
      </w:rPr>
    </w:lvl>
  </w:abstractNum>
  <w:abstractNum w:abstractNumId="13">
    <w:nsid w:val="0000000D"/>
    <w:multiLevelType w:val="singleLevel"/>
    <w:tmpl w:val="0000000D"/>
    <w:lvl w:ilvl="0" w:tentative="0">
      <w:start w:val="1"/>
      <w:numFmt w:val="decimal"/>
      <w:lvlText w:val="%1."/>
      <w:lvlJc w:val="left"/>
      <w:pPr>
        <w:tabs>
          <w:tab w:val="left" w:pos="312"/>
        </w:tabs>
      </w:pPr>
    </w:lvl>
  </w:abstractNum>
  <w:abstractNum w:abstractNumId="14">
    <w:nsid w:val="0000000E"/>
    <w:multiLevelType w:val="singleLevel"/>
    <w:tmpl w:val="0000000E"/>
    <w:lvl w:ilvl="0" w:tentative="0">
      <w:start w:val="1"/>
      <w:numFmt w:val="decimalEnclosedCircleChinese"/>
      <w:suff w:val="nothing"/>
      <w:lvlText w:val="%1　"/>
      <w:lvlJc w:val="left"/>
      <w:pPr>
        <w:ind w:left="0" w:firstLine="400"/>
      </w:pPr>
      <w:rPr>
        <w:rFonts w:hint="eastAsia"/>
      </w:rPr>
    </w:lvl>
  </w:abstractNum>
  <w:abstractNum w:abstractNumId="15">
    <w:nsid w:val="0000000F"/>
    <w:multiLevelType w:val="singleLevel"/>
    <w:tmpl w:val="0000000F"/>
    <w:lvl w:ilvl="0" w:tentative="0">
      <w:start w:val="1"/>
      <w:numFmt w:val="decimal"/>
      <w:lvlText w:val="%1."/>
      <w:lvlJc w:val="left"/>
      <w:pPr>
        <w:ind w:left="425" w:hanging="425"/>
      </w:pPr>
      <w:rPr>
        <w:rFonts w:hint="default"/>
      </w:rPr>
    </w:lvl>
  </w:abstractNum>
  <w:abstractNum w:abstractNumId="16">
    <w:nsid w:val="00000010"/>
    <w:multiLevelType w:val="singleLevel"/>
    <w:tmpl w:val="00000010"/>
    <w:lvl w:ilvl="0" w:tentative="0">
      <w:start w:val="1"/>
      <w:numFmt w:val="decimal"/>
      <w:lvlText w:val="(%1)"/>
      <w:lvlJc w:val="left"/>
      <w:pPr>
        <w:tabs>
          <w:tab w:val="left" w:pos="312"/>
        </w:tabs>
      </w:pPr>
    </w:lvl>
  </w:abstractNum>
  <w:abstractNum w:abstractNumId="17">
    <w:nsid w:val="00000011"/>
    <w:multiLevelType w:val="singleLevel"/>
    <w:tmpl w:val="00000011"/>
    <w:lvl w:ilvl="0" w:tentative="0">
      <w:start w:val="1"/>
      <w:numFmt w:val="decimal"/>
      <w:lvlText w:val="%1."/>
      <w:lvlJc w:val="left"/>
      <w:pPr>
        <w:ind w:left="425" w:hanging="425"/>
      </w:pPr>
      <w:rPr>
        <w:rFonts w:hint="default"/>
      </w:rPr>
    </w:lvl>
  </w:abstractNum>
  <w:abstractNum w:abstractNumId="18">
    <w:nsid w:val="00000012"/>
    <w:multiLevelType w:val="singleLevel"/>
    <w:tmpl w:val="00000012"/>
    <w:lvl w:ilvl="0" w:tentative="0">
      <w:start w:val="1"/>
      <w:numFmt w:val="decimal"/>
      <w:suff w:val="space"/>
      <w:lvlText w:val="%1."/>
      <w:lvlJc w:val="left"/>
    </w:lvl>
  </w:abstractNum>
  <w:abstractNum w:abstractNumId="19">
    <w:nsid w:val="00000013"/>
    <w:multiLevelType w:val="singleLevel"/>
    <w:tmpl w:val="00000013"/>
    <w:lvl w:ilvl="0" w:tentative="0">
      <w:start w:val="1"/>
      <w:numFmt w:val="bullet"/>
      <w:lvlText w:val=""/>
      <w:lvlJc w:val="left"/>
      <w:pPr>
        <w:ind w:left="420" w:hanging="420"/>
      </w:pPr>
      <w:rPr>
        <w:rFonts w:hint="default" w:ascii="Wingdings" w:hAnsi="Wingdings"/>
      </w:rPr>
    </w:lvl>
  </w:abstractNum>
  <w:abstractNum w:abstractNumId="20">
    <w:nsid w:val="00000014"/>
    <w:multiLevelType w:val="singleLevel"/>
    <w:tmpl w:val="00000014"/>
    <w:lvl w:ilvl="0" w:tentative="0">
      <w:start w:val="1"/>
      <w:numFmt w:val="decimalEnclosedCircleChinese"/>
      <w:suff w:val="nothing"/>
      <w:lvlText w:val="%1　"/>
      <w:lvlJc w:val="left"/>
      <w:pPr>
        <w:ind w:left="0" w:firstLine="400"/>
      </w:pPr>
      <w:rPr>
        <w:rFonts w:hint="eastAsia"/>
      </w:rPr>
    </w:lvl>
  </w:abstractNum>
  <w:abstractNum w:abstractNumId="21">
    <w:nsid w:val="00000015"/>
    <w:multiLevelType w:val="singleLevel"/>
    <w:tmpl w:val="00000015"/>
    <w:lvl w:ilvl="0" w:tentative="0">
      <w:start w:val="1"/>
      <w:numFmt w:val="decimal"/>
      <w:lvlText w:val="%1."/>
      <w:lvlJc w:val="left"/>
      <w:pPr>
        <w:ind w:left="425" w:hanging="425"/>
      </w:pPr>
      <w:rPr>
        <w:rFonts w:hint="default"/>
      </w:rPr>
    </w:lvl>
  </w:abstractNum>
  <w:abstractNum w:abstractNumId="22">
    <w:nsid w:val="00000016"/>
    <w:multiLevelType w:val="singleLevel"/>
    <w:tmpl w:val="00000016"/>
    <w:lvl w:ilvl="0" w:tentative="0">
      <w:start w:val="1"/>
      <w:numFmt w:val="decimal"/>
      <w:lvlText w:val="%1."/>
      <w:lvlJc w:val="left"/>
      <w:pPr>
        <w:ind w:left="425" w:hanging="425"/>
      </w:pPr>
      <w:rPr>
        <w:rFonts w:hint="default"/>
      </w:rPr>
    </w:lvl>
  </w:abstractNum>
  <w:abstractNum w:abstractNumId="23">
    <w:nsid w:val="00000017"/>
    <w:multiLevelType w:val="singleLevel"/>
    <w:tmpl w:val="00000017"/>
    <w:lvl w:ilvl="0" w:tentative="0">
      <w:start w:val="1"/>
      <w:numFmt w:val="decimalEnclosedCircleChinese"/>
      <w:suff w:val="nothing"/>
      <w:lvlText w:val="%1　"/>
      <w:lvlJc w:val="left"/>
      <w:pPr>
        <w:ind w:left="0" w:firstLine="400"/>
      </w:pPr>
      <w:rPr>
        <w:rFonts w:hint="eastAsia"/>
      </w:rPr>
    </w:lvl>
  </w:abstractNum>
  <w:abstractNum w:abstractNumId="24">
    <w:nsid w:val="00000018"/>
    <w:multiLevelType w:val="singleLevel"/>
    <w:tmpl w:val="00000018"/>
    <w:lvl w:ilvl="0" w:tentative="0">
      <w:start w:val="1"/>
      <w:numFmt w:val="decimalEnclosedCircleChinese"/>
      <w:suff w:val="nothing"/>
      <w:lvlText w:val="%1　"/>
      <w:lvlJc w:val="left"/>
      <w:pPr>
        <w:ind w:left="0" w:firstLine="400"/>
      </w:pPr>
      <w:rPr>
        <w:rFonts w:hint="eastAsia"/>
      </w:rPr>
    </w:lvl>
  </w:abstractNum>
  <w:abstractNum w:abstractNumId="25">
    <w:nsid w:val="00000019"/>
    <w:multiLevelType w:val="singleLevel"/>
    <w:tmpl w:val="00000019"/>
    <w:lvl w:ilvl="0" w:tentative="0">
      <w:start w:val="1"/>
      <w:numFmt w:val="decimal"/>
      <w:lvlText w:val="%1."/>
      <w:lvlJc w:val="left"/>
      <w:pPr>
        <w:ind w:left="425" w:hanging="425"/>
      </w:pPr>
      <w:rPr>
        <w:rFonts w:hint="default"/>
      </w:rPr>
    </w:lvl>
  </w:abstractNum>
  <w:abstractNum w:abstractNumId="26">
    <w:nsid w:val="0000001A"/>
    <w:multiLevelType w:val="singleLevel"/>
    <w:tmpl w:val="0000001A"/>
    <w:lvl w:ilvl="0" w:tentative="0">
      <w:start w:val="1"/>
      <w:numFmt w:val="decimal"/>
      <w:lvlText w:val="%1."/>
      <w:lvlJc w:val="left"/>
      <w:pPr>
        <w:ind w:left="425" w:hanging="425"/>
      </w:pPr>
      <w:rPr>
        <w:rFonts w:hint="default"/>
      </w:rPr>
    </w:lvl>
  </w:abstractNum>
  <w:abstractNum w:abstractNumId="27">
    <w:nsid w:val="0000001B"/>
    <w:multiLevelType w:val="singleLevel"/>
    <w:tmpl w:val="0000001B"/>
    <w:lvl w:ilvl="0" w:tentative="0">
      <w:start w:val="1"/>
      <w:numFmt w:val="bullet"/>
      <w:lvlText w:val=""/>
      <w:lvlJc w:val="left"/>
      <w:pPr>
        <w:ind w:left="420" w:hanging="420"/>
      </w:pPr>
      <w:rPr>
        <w:rFonts w:hint="default" w:ascii="Wingdings" w:hAnsi="Wingdings"/>
      </w:rPr>
    </w:lvl>
  </w:abstractNum>
  <w:num w:numId="1">
    <w:abstractNumId w:val="8"/>
  </w:num>
  <w:num w:numId="2">
    <w:abstractNumId w:val="18"/>
  </w:num>
  <w:num w:numId="3">
    <w:abstractNumId w:val="16"/>
  </w:num>
  <w:num w:numId="4">
    <w:abstractNumId w:val="27"/>
  </w:num>
  <w:num w:numId="5">
    <w:abstractNumId w:val="13"/>
  </w:num>
  <w:num w:numId="6">
    <w:abstractNumId w:val="11"/>
  </w:num>
  <w:num w:numId="7">
    <w:abstractNumId w:val="26"/>
  </w:num>
  <w:num w:numId="8">
    <w:abstractNumId w:val="10"/>
  </w:num>
  <w:num w:numId="9">
    <w:abstractNumId w:val="9"/>
  </w:num>
  <w:num w:numId="10">
    <w:abstractNumId w:val="4"/>
  </w:num>
  <w:num w:numId="11">
    <w:abstractNumId w:val="22"/>
  </w:num>
  <w:num w:numId="12">
    <w:abstractNumId w:val="3"/>
  </w:num>
  <w:num w:numId="13">
    <w:abstractNumId w:val="17"/>
  </w:num>
  <w:num w:numId="14">
    <w:abstractNumId w:val="15"/>
  </w:num>
  <w:num w:numId="15">
    <w:abstractNumId w:val="19"/>
  </w:num>
  <w:num w:numId="16">
    <w:abstractNumId w:val="1"/>
  </w:num>
  <w:num w:numId="17">
    <w:abstractNumId w:val="0"/>
  </w:num>
  <w:num w:numId="18">
    <w:abstractNumId w:val="6"/>
  </w:num>
  <w:num w:numId="19">
    <w:abstractNumId w:val="25"/>
  </w:num>
  <w:num w:numId="20">
    <w:abstractNumId w:val="5"/>
  </w:num>
  <w:num w:numId="21">
    <w:abstractNumId w:val="23"/>
  </w:num>
  <w:num w:numId="22">
    <w:abstractNumId w:val="12"/>
  </w:num>
  <w:num w:numId="23">
    <w:abstractNumId w:val="21"/>
  </w:num>
  <w:num w:numId="24">
    <w:abstractNumId w:val="24"/>
  </w:num>
  <w:num w:numId="25">
    <w:abstractNumId w:val="20"/>
  </w:num>
  <w:num w:numId="26">
    <w:abstractNumId w:val="7"/>
  </w:num>
  <w:num w:numId="27">
    <w:abstractNumId w:val="2"/>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9"/>
  <w:documentProtection w:enforcement="0"/>
  <w:defaultTabStop w:val="420"/>
  <w:displayHorizontalDrawingGridEvery w:val="0"/>
  <w:displayVerticalDrawingGridEvery w:val="2"/>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95442A"/>
    <w:rsid w:val="41B65D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qFormat/>
    <w:uiPriority w:val="0"/>
  </w:style>
  <w:style w:type="table" w:default="1" w:styleId="2">
    <w:name w:val="Normal Table"/>
    <w:qFormat/>
    <w:uiPriority w:val="0"/>
    <w:tblPr>
      <w:tblCellMar>
        <w:top w:w="0" w:type="dxa"/>
        <w:left w:w="108" w:type="dxa"/>
        <w:bottom w:w="0" w:type="dxa"/>
        <w:right w:w="108" w:type="dxa"/>
      </w:tblCellMar>
    </w:tblPr>
  </w:style>
  <w:style w:type="character" w:customStyle="1" w:styleId="4">
    <w:name w:val="默认段落字体1"/>
    <w:qFormat/>
    <w:uiPriority w:val="0"/>
  </w:style>
  <w:style w:type="table" w:customStyle="1" w:styleId="5">
    <w:name w:val="普通表格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9412</Words>
  <Characters>9628</Characters>
  <Paragraphs>301</Paragraphs>
  <TotalTime>1601</TotalTime>
  <ScaleCrop>false</ScaleCrop>
  <LinksUpToDate>false</LinksUpToDate>
  <CharactersWithSpaces>9677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2025-11-11T10:44:00Z</dcterms:created>
  <dc:creator>WPS_1693923932</dc:creator>
  <cp:lastModifiedBy>WPS_1693923932</cp:lastModifiedBy>
  <dcterms:modified xsi:type="dcterms:W3CDTF">2025-11-15T10:01:01Z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eyJoZGlkIjoiMTU0ZTBhMTFlZDI5ZjAwYWIzNGRmNDlhN2FkOWIyZWIiLCJ1c2VySWQiOiIxNTI4NDk5ODA0In0=</vt:lpwstr>
  </property>
  <property fmtid="{D5CDD505-2E9C-101B-9397-08002B2CF9AE}" pid="3" name="KSOProductBuildVer">
    <vt:lpwstr>2052-12.1.0.23542</vt:lpwstr>
  </property>
  <property fmtid="{D5CDD505-2E9C-101B-9397-08002B2CF9AE}" pid="4" name="ICV">
    <vt:lpwstr>395E5846EEFA45A2BCDE6256190F4EC9_13</vt:lpwstr>
  </property>
</Properties>
</file>