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FA0A3">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440" w:firstLineChars="10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青春心向党 奋进正当时</w:t>
      </w:r>
    </w:p>
    <w:p w14:paraId="476199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怀着无比崇敬和激动的心情，我有幸参加了此次由</w:t>
      </w:r>
      <w:bookmarkStart w:id="0" w:name="_GoBack"/>
      <w:bookmarkEnd w:id="0"/>
      <w:r>
        <w:rPr>
          <w:rFonts w:hint="eastAsia" w:ascii="仿宋" w:hAnsi="仿宋" w:eastAsia="仿宋" w:cs="仿宋"/>
          <w:sz w:val="32"/>
          <w:szCs w:val="32"/>
          <w:lang w:val="en-US" w:eastAsia="zh-CN"/>
        </w:rPr>
        <w:t>组织安排的入党积极分子培训班。通过系统地学习党的章程、党员的权利义务以及发展党员程序等，我对党的性质、宗旨和指导思想等方面有了更加深刻的认识，这使我的入党信念更加坚定，入党动机更加端正。</w:t>
      </w:r>
    </w:p>
    <w:p w14:paraId="1C7D76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一、回顾党的历史，传承初心使命</w:t>
      </w:r>
    </w:p>
    <w:p w14:paraId="0C86EE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没有中国共产党，就没有新中国”，这是历史得出的必然结论。课堂上老师带我们回顾党的奋斗历程，从新民主主义革命的伟大胜利，到社会主义革命和建设的艰辛探索，再到改革开放的历史性决策，党领导人民创造了彪炳史册的伟大成就。步入新时代以来，在习近平新时代中国特色社会主义思想的指引下，党和国家事业取得历史性成就，发生历史性变革。从建党初期的五十多名党员发展到如今一亿多名党员的世界第一大执政党，从第一个一百年奋斗目标到第二个一百年奋斗目标，从全面建成小康社会到朝着富强民主文明和谐美丽的现代化强国迈进，党始终坚守为中国人民谋幸福、为中华民族谋复兴的初心使命，始终秉持着全心全意为人民服务的宗旨。以人民对美好生活的向往为奋斗目标。通过学习，我深刻地认识到”党员”二字身上沉甸甸的责任与担当。</w:t>
      </w:r>
    </w:p>
    <w:p w14:paraId="03396B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二、纵观辉煌成就，坚定"四个自信"</w:t>
      </w:r>
    </w:p>
    <w:p w14:paraId="749E9E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中国共产党的坚强领导下，我国在各领域取得举世瞩目的发展成就。经济发展上，我国稳居世界第二大经济体，制造业规模连续多年保持世界第一，基础设施建设成效显著。政治建设上，从成功应对重大自然灾害到高效组织疫情防控；从“十三五”规划的圆满收官到“十四五”规划的顺利实施，再到不久召开结束的“十五五”，展现出中国特色社会主义政治制度集中力量办大事的显著优势。文化建设上，社会主义核心价值观广泛传播，现代公共文化服务体系日益完善，文化创意产业蓬勃发展，人民群众的精神文化生活更加丰富多彩。科技创新上，我们坚持走中国特色自主创新道路，在关键核心技术上全力攻坚。从“嫦娥六号”完成人类首次月背采样返回，到“天问二号”开启小行星探测采样新征程；从北斗系统赋能全球140余个国家，到量子计算、6G融合应用持续突破等，一系列重大科技成果标志着我国正在从科技大国向科技强国稳步迈进。民生建设上，脱贫攻坚战取得全面胜利，建成了世界上规模最大的教育体系、社会保障体系和医疗卫生体系。这些辉煌成就背后离不开党，使我愈发敬仰和憧憬中国共产党。</w:t>
      </w:r>
    </w:p>
    <w:p w14:paraId="45FF58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三、领会战略部署，明确奋斗目标</w:t>
      </w:r>
    </w:p>
    <w:p w14:paraId="7A1A02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过深入学习，我对党和国家未来的战略部署有了清晰认知。党的十九大报告对实现第二个百年奋斗目标作出分两个阶段推进的战略安排，明确提出到2035年基本实现社会主义现代化，党的二十大描绘了以中国式现代化全面推进中华民族伟大复兴的宏伟蓝图。从“两个一百年”奋斗目标到“两步走”战略安排，体现了党对社会主义现代化建设规律的深刻把握。我们要深刻理解中国式现代化的本质要求，统筹推进"五位一体"总体布局，协调推进"四个全面"战略布局。特别是要坚持以高质量发展为主题，加快构建新发展格局，同时坚定不移推进全面从严治党。这些战略部署为我们青年人指明了前进方向，提供了根本遵循。</w:t>
      </w:r>
    </w:p>
    <w:p w14:paraId="3C4051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四、勇担时代重任，践行青春誓言 </w:t>
      </w:r>
    </w:p>
    <w:p w14:paraId="48CF87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作为时代的一份子，作为一名安徽财经大学国贸院的学生，作为一名入党积极分子，我将从以下方面努力实践。首先，要筑牢信仰之基，做红色基因的传承者。培训中“端正入党动机，坚定理想信念”的学习让我深刻自省。我要以革命先驱李大钊先生“以青春之我，创建青春之国家”的誓言为榜样，在面对复杂环境与挑战时，始终保持政治定力，不忘初心与使命。其次，要练就过硬本领，做勤学笃行的实干者。作为一名学生，我的首要任务是学习。我必须珍惜韶华，刻苦钻研专业知识，拓展综合能力，将书本知识与社会实践紧密结合，在服务群众、奉献社会中锤炼真本领，为未来担当重任筑牢根基。最后要勇于创新担当，做改革开放的接力者。我们生逢其时，重任在肩。要敢于解放思想，勇立时代潮头，将创新精神融入学习与未来的工作之中，以实际行动争当时代的“先锋者”，奋力跑好历史交给我们这代人的接力棒。</w:t>
      </w:r>
    </w:p>
    <w:p w14:paraId="70422E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五、总结</w:t>
      </w:r>
    </w:p>
    <w:p w14:paraId="3F68B3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过本次培训，我受益匪浅，思想觉悟得到显著提升，对党有了更加深刻的认识，但我深知自己还有许多不足，我将以此次学习为新的起点，不断加强理论学习和实践锻炼，自觉接受党组织的培养、教育和考察，努力向党组织靠拢，付诸实际行动，争取早日成为一名合格的共产党员，为党和人民的事业贡献自己的青春和力量。</w:t>
      </w:r>
    </w:p>
    <w:p w14:paraId="2C2C7DD2">
      <w:pPr>
        <w:numPr>
          <w:ilvl w:val="0"/>
          <w:numId w:val="0"/>
        </w:numPr>
        <w:rPr>
          <w:rFonts w:hint="default" w:ascii="宋体" w:hAnsi="宋体" w:eastAsia="宋体" w:cs="宋体"/>
          <w:sz w:val="24"/>
          <w:szCs w:val="24"/>
          <w:lang w:val="en-US" w:eastAsia="zh-CN"/>
        </w:rPr>
      </w:pPr>
    </w:p>
    <w:p w14:paraId="10730F68">
      <w:pPr>
        <w:numPr>
          <w:ilvl w:val="0"/>
          <w:numId w:val="0"/>
        </w:numPr>
        <w:rPr>
          <w:rFonts w:hint="default" w:ascii="宋体" w:hAnsi="宋体" w:eastAsia="宋体" w:cs="宋体"/>
          <w:sz w:val="24"/>
          <w:szCs w:val="24"/>
          <w:lang w:val="en-US" w:eastAsia="zh-CN"/>
        </w:rPr>
      </w:pPr>
    </w:p>
    <w:p w14:paraId="47670429">
      <w:pPr>
        <w:numPr>
          <w:ilvl w:val="0"/>
          <w:numId w:val="0"/>
        </w:numPr>
        <w:rPr>
          <w:rFonts w:hint="default" w:ascii="宋体" w:hAnsi="宋体" w:eastAsia="宋体" w:cs="宋体"/>
          <w:sz w:val="24"/>
          <w:szCs w:val="24"/>
          <w:lang w:val="en-US" w:eastAsia="zh-CN"/>
        </w:rPr>
      </w:pPr>
    </w:p>
    <w:p w14:paraId="3AF3F45A">
      <w:pPr>
        <w:numPr>
          <w:ilvl w:val="0"/>
          <w:numId w:val="0"/>
        </w:numPr>
        <w:rPr>
          <w:rFonts w:hint="default" w:ascii="宋体" w:hAnsi="宋体" w:eastAsia="宋体" w:cs="宋体"/>
          <w:sz w:val="24"/>
          <w:szCs w:val="24"/>
          <w:lang w:val="en-US" w:eastAsia="zh-CN"/>
        </w:rPr>
      </w:pPr>
    </w:p>
    <w:p w14:paraId="72589532">
      <w:pPr>
        <w:numPr>
          <w:ilvl w:val="0"/>
          <w:numId w:val="0"/>
        </w:numPr>
        <w:rPr>
          <w:rFonts w:hint="default" w:ascii="宋体" w:hAnsi="宋体" w:eastAsia="宋体" w:cs="宋体"/>
          <w:sz w:val="24"/>
          <w:szCs w:val="24"/>
          <w:lang w:val="en-US" w:eastAsia="zh-CN"/>
        </w:rPr>
      </w:pPr>
    </w:p>
    <w:p w14:paraId="28FD43DF">
      <w:pPr>
        <w:numPr>
          <w:ilvl w:val="0"/>
          <w:numId w:val="0"/>
        </w:numPr>
        <w:rPr>
          <w:rFonts w:hint="default" w:ascii="宋体" w:hAnsi="宋体" w:eastAsia="宋体" w:cs="宋体"/>
          <w:sz w:val="24"/>
          <w:szCs w:val="24"/>
          <w:lang w:val="en-US" w:eastAsia="zh-CN"/>
        </w:rPr>
      </w:pPr>
    </w:p>
    <w:sectPr>
      <w:footerReference r:id="rId3" w:type="default"/>
      <w:pgSz w:w="11906" w:h="16838"/>
      <w:pgMar w:top="2098" w:right="1474" w:bottom="1587" w:left="198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迪升英雄体简">
    <w:panose1 w:val="00020600040101010101"/>
    <w:charset w:val="86"/>
    <w:family w:val="auto"/>
    <w:pitch w:val="default"/>
    <w:sig w:usb0="A00002BF" w:usb1="0ACF64FA" w:usb2="00000016" w:usb3="00000000" w:csb0="0004009F" w:csb1="00000000"/>
  </w:font>
  <w:font w:name="汉仪晴空体简">
    <w:panose1 w:val="00020600040101010101"/>
    <w:charset w:val="86"/>
    <w:family w:val="auto"/>
    <w:pitch w:val="default"/>
    <w:sig w:usb0="A00002BF" w:usb1="18EF7CFA" w:usb2="00000016" w:usb3="00000000" w:csb0="0004009F" w:csb1="DFD70000"/>
  </w:font>
  <w:font w:name="汉仪锐智简">
    <w:panose1 w:val="00020600040101010101"/>
    <w:charset w:val="86"/>
    <w:family w:val="auto"/>
    <w:pitch w:val="default"/>
    <w:sig w:usb0="A00000BF" w:usb1="1AC17CFA" w:usb2="00000016" w:usb3="00000000" w:csb0="000400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西文标题">
    <w:altName w:val="Segoe Print"/>
    <w:panose1 w:val="00000000000000000000"/>
    <w:charset w:val="00"/>
    <w:family w:val="auto"/>
    <w:pitch w:val="default"/>
    <w:sig w:usb0="00000000" w:usb1="00000000" w:usb2="00000000" w:usb3="00000000" w:csb0="00000000" w:csb1="00000000"/>
  </w:font>
  <w:font w:name="+中文标题">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4CF7E">
    <w:pPr>
      <w:pStyle w:val="2"/>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19D0B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2519D0B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33286A"/>
    <w:rsid w:val="0B68560D"/>
    <w:rsid w:val="224376A4"/>
    <w:rsid w:val="2C153E60"/>
    <w:rsid w:val="2F7C41F6"/>
    <w:rsid w:val="33596277"/>
    <w:rsid w:val="360867E3"/>
    <w:rsid w:val="37D746BF"/>
    <w:rsid w:val="4BBB7E3D"/>
    <w:rsid w:val="52332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eastAsia="宋体" w:asciiTheme="minorAscii" w:hAnsiTheme="minorAscii"/>
      <w:sz w:val="2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1767</Words>
  <Characters>1773</Characters>
  <Lines>0</Lines>
  <Paragraphs>0</Paragraphs>
  <TotalTime>370</TotalTime>
  <ScaleCrop>false</ScaleCrop>
  <LinksUpToDate>false</LinksUpToDate>
  <CharactersWithSpaces>1774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2025-11-23T11:59:00Z</dcterms:created>
  <dc:creator>甦</dc:creator>
  <cp:lastModifiedBy>甦</cp:lastModifiedBy>
  <dcterms:modified xsi:type="dcterms:W3CDTF">2025-11-24T11:57:06Z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820A47FFDF7240B687DF47B247A44966_11</vt:lpwstr>
  </property>
  <property fmtid="{D5CDD505-2E9C-101B-9397-08002B2CF9AE}" pid="4" name="KSOTemplateDocerSaveRecord">
    <vt:lpwstr>eyJoZGlkIjoiOGUxMDNkMTBmZDc0ZTBlMTZlMDY2YmRkNzIyNzE4NjMiLCJ1c2VySWQiOiIxNDIzMjc5NjA5In0=</vt:lpwstr>
  </property>
</Properties>
</file>