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6DFC" w14:textId="77777777" w:rsidR="00D6037D" w:rsidRDefault="00000000" w:rsidP="00115CDC">
      <w:pPr>
        <w:widowControl/>
        <w:jc w:val="center"/>
        <w:rPr>
          <w:rFonts w:ascii="宋体" w:eastAsia="宋体" w:hAnsi="宋体" w:cs="宋体" w:hint="eastAsia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数字时代的课堂重构：技术赋能教学的冷思考与热行动</w:t>
      </w:r>
    </w:p>
    <w:p w14:paraId="3D24DB6C" w14:textId="77777777" w:rsidR="00D6037D" w:rsidRDefault="00D6037D">
      <w:pPr>
        <w:widowControl/>
        <w:jc w:val="left"/>
        <w:rPr>
          <w:rFonts w:ascii="宋体" w:eastAsia="宋体" w:hAnsi="宋体" w:cs="宋体" w:hint="eastAsia"/>
          <w:kern w:val="0"/>
          <w:sz w:val="24"/>
          <w:lang w:bidi="ar"/>
        </w:rPr>
      </w:pPr>
    </w:p>
    <w:p w14:paraId="48B28F62" w14:textId="2085919F" w:rsidR="00D6037D" w:rsidRDefault="00000000">
      <w:pPr>
        <w:widowControl/>
        <w:ind w:firstLineChars="200" w:firstLine="560"/>
        <w:jc w:val="left"/>
        <w:rPr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  <w:lang w:bidi="ar"/>
        </w:rPr>
        <w:t>从事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教育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工作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多年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，我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亲身感受到数字时代为课堂带来的巨大影响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。我深知数字技术为教学带来的机遇，但也在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现实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中愈发清醒：课堂的核心永远是知识传递与思维培养，技术不过是助力这一目标的“桥梁”，绝非“目的地”。</w:t>
      </w:r>
    </w:p>
    <w:p w14:paraId="0C152169" w14:textId="22125F69" w:rsidR="00D6037D" w:rsidRDefault="00000000">
      <w:pPr>
        <w:widowControl/>
        <w:ind w:firstLineChars="200" w:firstLine="560"/>
        <w:jc w:val="left"/>
        <w:rPr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  <w:lang w:bidi="ar"/>
        </w:rPr>
        <w:t>数字技术进入课堂，最初是为了突破传统教学的局限。它能将抽象的知识转化为更直观的呈现形式，让学生更易理解复杂概念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；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也能通过智能分析，快速</w:t>
      </w:r>
      <w:r w:rsidR="005A5D46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发现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学生的学习短板，为个性化教学提供数据支撑，大幅提升教学效率。同时，在线平台打破了时空限制，</w:t>
      </w:r>
      <w:proofErr w:type="gramStart"/>
      <w:r>
        <w:rPr>
          <w:rFonts w:ascii="宋体" w:eastAsia="宋体" w:hAnsi="宋体" w:cs="宋体"/>
          <w:kern w:val="0"/>
          <w:sz w:val="28"/>
          <w:szCs w:val="28"/>
          <w:lang w:bidi="ar"/>
        </w:rPr>
        <w:t>让教学</w:t>
      </w:r>
      <w:proofErr w:type="gramEnd"/>
      <w:r>
        <w:rPr>
          <w:rFonts w:ascii="宋体" w:eastAsia="宋体" w:hAnsi="宋体" w:cs="宋体"/>
          <w:kern w:val="0"/>
          <w:sz w:val="28"/>
          <w:szCs w:val="28"/>
          <w:lang w:bidi="ar"/>
        </w:rPr>
        <w:t>资源得以更广泛地共享，无论是课后答疑还是拓展学习，都为师生提供了更灵活的选择，这些都是数字技术为教学注入的新活力。</w:t>
      </w:r>
    </w:p>
    <w:p w14:paraId="0FC96801" w14:textId="76673FDB" w:rsidR="00D6037D" w:rsidRDefault="00000000">
      <w:pPr>
        <w:widowControl/>
        <w:ind w:firstLineChars="200" w:firstLine="560"/>
        <w:jc w:val="left"/>
        <w:rPr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  <w:lang w:bidi="ar"/>
        </w:rPr>
        <w:t>然而，技术应用的过程中，问题也逐渐显现。有时为了凸显技术的“先进性”，会过度追求形式上的</w:t>
      </w:r>
      <w:proofErr w:type="gramStart"/>
      <w:r>
        <w:rPr>
          <w:rFonts w:ascii="宋体" w:eastAsia="宋体" w:hAnsi="宋体" w:cs="宋体"/>
          <w:kern w:val="0"/>
          <w:sz w:val="28"/>
          <w:szCs w:val="28"/>
          <w:lang w:bidi="ar"/>
        </w:rPr>
        <w:t>炫</w:t>
      </w:r>
      <w:proofErr w:type="gramEnd"/>
      <w:r>
        <w:rPr>
          <w:rFonts w:ascii="宋体" w:eastAsia="宋体" w:hAnsi="宋体" w:cs="宋体"/>
          <w:kern w:val="0"/>
          <w:sz w:val="28"/>
          <w:szCs w:val="28"/>
          <w:lang w:bidi="ar"/>
        </w:rPr>
        <w:t>酷，将大量精力投入到工具的操作与展示上，反而忽略了教学内容本身的深度挖掘，导致课堂看似热闹，却未能实现知识传递与思维培养的核心目标。此外，技术的普及程度并非均衡，部分学生因客观条件限制，难以平等享受数字教学资源，反而在无形中拉大了学习差距，这与教育公平的初衷背道而驰。</w:t>
      </w:r>
    </w:p>
    <w:p w14:paraId="337D7692" w14:textId="2B967374" w:rsidR="00D6037D" w:rsidRDefault="00000000">
      <w:pPr>
        <w:widowControl/>
        <w:ind w:firstLineChars="200" w:firstLine="560"/>
        <w:jc w:val="left"/>
        <w:rPr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  <w:lang w:bidi="ar"/>
        </w:rPr>
        <w:t>这些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感触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让我开始重新审视数字技术在课堂中的定位。真正有效的教学，不应是技术的堆砌，而是让技术恰到好处地服务于教学目标。在设计教学时，需优先明确知识重点与能力培养方向，再根据需求选择合适的数字工具</w:t>
      </w:r>
      <w:r w:rsidR="00115CDC"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——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若只需营造氛围，便无需复杂的动态效果；若涉及互动协作，再借助在线平台的功能优势。同时，必须充分考虑学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lastRenderedPageBreak/>
        <w:t>生的实际情况，为有困难的学生提供替代方案，确保技术应用不偏离教育的公平本质。</w:t>
      </w:r>
    </w:p>
    <w:p w14:paraId="79CEBABD" w14:textId="5E9F4E24" w:rsidR="00D6037D" w:rsidRDefault="00000000">
      <w:pPr>
        <w:widowControl/>
        <w:ind w:firstLineChars="200" w:firstLine="560"/>
        <w:jc w:val="left"/>
        <w:rPr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  <w:lang w:bidi="ar"/>
        </w:rPr>
        <w:t>作为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老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师，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应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站在课堂重构的第一线，既要主动拥抱数字技术的便利，更要守住教学的初心。数字工具可以是点亮课堂的“灯”，但不能取代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老</w:t>
      </w:r>
      <w:r>
        <w:rPr>
          <w:rFonts w:ascii="宋体" w:eastAsia="宋体" w:hAnsi="宋体" w:cs="宋体"/>
          <w:kern w:val="0"/>
          <w:sz w:val="28"/>
          <w:szCs w:val="28"/>
          <w:lang w:bidi="ar"/>
        </w:rPr>
        <w:t>师的“引路人”角色；在线平台可以是拓展教学的“窗”，但不能让知识失去温度。唯有始终牢记“工具服务于内容”，不被技术表象所裹挟，才能让数字技术真正赋能教学，让课堂在变革中始终充满育人的力量。</w:t>
      </w:r>
    </w:p>
    <w:sectPr w:rsidR="00D603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37D"/>
    <w:rsid w:val="00006E5E"/>
    <w:rsid w:val="00115CDC"/>
    <w:rsid w:val="005A5D46"/>
    <w:rsid w:val="00D6037D"/>
    <w:rsid w:val="427D3216"/>
    <w:rsid w:val="432C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78847"/>
  <w15:docId w15:val="{FB26575F-D2B6-4017-8F13-1B31E3BC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414</Words>
  <Characters>414</Characters>
  <Application>Microsoft Office Word</Application>
  <DocSecurity>0</DocSecurity>
  <Lines>16</Lines>
  <Paragraphs>6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圣灵 王</cp:lastModifiedBy>
  <cp:revision>2</cp:revision>
  <dcterms:created xsi:type="dcterms:W3CDTF">2025-11-08T03:40:00Z</dcterms:created>
  <dcterms:modified xsi:type="dcterms:W3CDTF">2025-11-11T04:56:00Z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eyJoZGlkIjoiYjM2NmZhZWI1Yjk0NTA4MDU2NjU1ODgxMjZlYjM3Y2UiLCJ1c2VySWQiOiIxNjI5NTAyMDEyIn0=</vt:lpwstr>
  </property>
  <property fmtid="{D5CDD505-2E9C-101B-9397-08002B2CF9AE}" pid="4" name="ICV">
    <vt:lpwstr>75A4F2C4113047FE866702B36C6746C9_12</vt:lpwstr>
  </property>
</Properties>
</file>