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76EB2">
      <w:pPr>
        <w:rPr>
          <w:rFonts w:ascii="宋体" w:hAnsi="宋体" w:eastAsia="宋体"/>
          <w:b/>
          <w:bCs/>
          <w:sz w:val="21"/>
          <w:szCs w:val="18"/>
        </w:rPr>
      </w:pPr>
      <w:bookmarkStart w:id="1" w:name="_GoBack"/>
      <w:bookmarkEnd w:id="1"/>
      <w:bookmarkStart w:id="0" w:name="_Hlk531265795"/>
      <w:r>
        <w:rPr>
          <w:rFonts w:hint="eastAsia" w:ascii="宋体" w:hAnsi="宋体" w:eastAsia="宋体"/>
          <w:b/>
          <w:bCs/>
          <w:sz w:val="21"/>
          <w:szCs w:val="18"/>
        </w:rPr>
        <w:t>判断题</w:t>
      </w:r>
    </w:p>
    <w:p w14:paraId="16193605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1、饼状图是圆图中各个扇形的面积分别表示各种成分、类别、等级的百分比。（ √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</w:t>
      </w:r>
    </w:p>
    <w:p w14:paraId="2EE915CD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2、众数是总体中出现最多的次数。（ √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</w:t>
      </w:r>
    </w:p>
    <w:p w14:paraId="67F89A37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3、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函数关系是一种完全的相关关系。（ ×</w:t>
      </w:r>
      <w:r>
        <w:rPr>
          <w:rFonts w:ascii="宋体" w:hAnsi="宋体" w:eastAsia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）</w:t>
      </w:r>
    </w:p>
    <w:p w14:paraId="016C3188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4.</w:t>
      </w:r>
      <w:r>
        <w:rPr>
          <w:rFonts w:hint="eastAsia" w:ascii="宋体" w:hAnsi="宋体" w:eastAsia="宋体" w:cs="宋体"/>
          <w:b/>
          <w:bCs/>
          <w:i/>
          <w:kern w:val="0"/>
          <w:sz w:val="20"/>
          <w:szCs w:val="20"/>
        </w:rPr>
        <w:t>t</w:t>
      </w: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分布的平均数与中位数相等</w:t>
      </w:r>
      <w:r>
        <w:rPr>
          <w:rFonts w:ascii="宋体" w:hAnsi="宋体" w:eastAsia="宋体" w:cs="宋体"/>
          <w:b/>
          <w:bCs/>
          <w:kern w:val="0"/>
          <w:sz w:val="20"/>
          <w:szCs w:val="20"/>
        </w:rPr>
        <w:t>。</w:t>
      </w:r>
      <w:r>
        <w:rPr>
          <w:rFonts w:hint="eastAsia" w:ascii="宋体" w:hAnsi="宋体" w:eastAsia="宋体"/>
          <w:b/>
          <w:bCs/>
          <w:sz w:val="20"/>
          <w:szCs w:val="20"/>
        </w:rPr>
        <w:t>（ √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</w:t>
      </w:r>
    </w:p>
    <w:p w14:paraId="3DA49DFC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5、试验因素的任一水平就是一个处理。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（ ×</w:t>
      </w:r>
      <w:r>
        <w:rPr>
          <w:rFonts w:ascii="宋体" w:hAnsi="宋体" w:eastAsia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）</w:t>
      </w:r>
    </w:p>
    <w:p w14:paraId="5A2A0DAB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6、对多个样本平均数仍可采用</w:t>
      </w:r>
      <w:r>
        <w:rPr>
          <w:rFonts w:ascii="宋体" w:hAnsi="宋体" w:eastAsia="宋体"/>
          <w:b/>
          <w:bCs/>
          <w:i/>
          <w:kern w:val="0"/>
          <w:sz w:val="20"/>
          <w:szCs w:val="20"/>
        </w:rPr>
        <w:t>t</w:t>
      </w: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测验进行两两独立比较。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（ ×</w:t>
      </w:r>
      <w:r>
        <w:rPr>
          <w:rFonts w:ascii="宋体" w:hAnsi="宋体" w:eastAsia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）</w:t>
      </w:r>
    </w:p>
    <w:p w14:paraId="0729959C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7、区间</w:t>
      </w:r>
      <w:r>
        <w:rPr>
          <w:rFonts w:ascii="宋体" w:hAnsi="宋体" w:eastAsia="宋体"/>
          <w:b/>
          <w:bCs/>
          <w:kern w:val="0"/>
          <w:position w:val="-12"/>
          <w:sz w:val="20"/>
          <w:szCs w:val="20"/>
        </w:rPr>
        <w:object>
          <v:shape id="_x0000_i1025" o:spt="75" type="#_x0000_t75" style="height:20.4pt;width:61.2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的含义是：区间包含</w:t>
      </w:r>
      <w:r>
        <w:rPr>
          <w:rFonts w:ascii="宋体" w:hAnsi="宋体" w:eastAsia="宋体"/>
          <w:b/>
          <w:bCs/>
          <w:kern w:val="0"/>
          <w:position w:val="-6"/>
          <w:sz w:val="20"/>
          <w:szCs w:val="20"/>
        </w:rPr>
        <w:object>
          <v:shape id="_x0000_i1026" o:spt="75" type="#_x0000_t75" style="height:16.2pt;width:14.4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6">
            <o:LockedField>false</o:LockedField>
          </o:OLEObject>
        </w:objec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所属总体的总体均数的可能性为99%。 （ ×</w:t>
      </w:r>
      <w:r>
        <w:rPr>
          <w:rFonts w:ascii="宋体" w:hAnsi="宋体" w:eastAsia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）</w:t>
      </w:r>
    </w:p>
    <w:p w14:paraId="695FD855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8、直线相关系数r=0说明变量之间不存在任何关系。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（ ×</w:t>
      </w:r>
      <w:r>
        <w:rPr>
          <w:rFonts w:ascii="宋体" w:hAnsi="宋体" w:eastAsia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可能存在非线性关系。</w:t>
      </w:r>
    </w:p>
    <w:p w14:paraId="0F9E8A34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9、连续性变数在分组时的组距必须是整数。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（ ×</w:t>
      </w:r>
      <w:r>
        <w:rPr>
          <w:rFonts w:ascii="宋体" w:hAnsi="宋体" w:eastAsia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必须重叠</w:t>
      </w:r>
    </w:p>
    <w:p w14:paraId="1C50624F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10、样本平均数的标准误越小，则总体的估计就越精确。</w:t>
      </w:r>
      <w:r>
        <w:rPr>
          <w:rFonts w:hint="eastAsia" w:ascii="宋体" w:hAnsi="宋体" w:eastAsia="宋体"/>
          <w:b/>
          <w:bCs/>
          <w:sz w:val="20"/>
          <w:szCs w:val="20"/>
        </w:rPr>
        <w:t>（ √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</w:t>
      </w:r>
    </w:p>
    <w:p w14:paraId="54BC84C5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11、对一个既定的统计整体而言，合理的分组标志只有一个。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（ ×</w:t>
      </w:r>
      <w:r>
        <w:rPr>
          <w:rFonts w:ascii="宋体" w:hAnsi="宋体" w:eastAsia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）</w:t>
      </w:r>
    </w:p>
    <w:p w14:paraId="297D45B3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12、标准差大于平均数一定不是正态分布。</w:t>
      </w:r>
      <w:r>
        <w:rPr>
          <w:rFonts w:hint="eastAsia" w:ascii="宋体" w:hAnsi="宋体" w:eastAsia="宋体"/>
          <w:b/>
          <w:bCs/>
          <w:sz w:val="20"/>
          <w:szCs w:val="20"/>
        </w:rPr>
        <w:t>（ √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</w:t>
      </w:r>
    </w:p>
    <w:p w14:paraId="447665B8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13、单向分组资料作方差分析，处理效应不论是固定还是随机的，其平方和与自由度的分解以及F值的计算和F检验均无区别。</w:t>
      </w:r>
      <w:r>
        <w:rPr>
          <w:rFonts w:hint="eastAsia" w:ascii="宋体" w:hAnsi="宋体" w:eastAsia="宋体"/>
          <w:b/>
          <w:bCs/>
          <w:sz w:val="20"/>
          <w:szCs w:val="20"/>
        </w:rPr>
        <w:t>（ √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</w:t>
      </w:r>
    </w:p>
    <w:p w14:paraId="5E140944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14、独立性检验按已知的有关生物学理论来计算各类别的理论次数。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（ ×</w:t>
      </w:r>
      <w:r>
        <w:rPr>
          <w:rFonts w:ascii="宋体" w:hAnsi="宋体" w:eastAsia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）</w:t>
      </w:r>
    </w:p>
    <w:p w14:paraId="1FE8291F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15、对既可作相关分析又可做回归分析的一组数据计算出的O与r正负号是一致的。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（ ×</w:t>
      </w:r>
      <w:r>
        <w:rPr>
          <w:rFonts w:ascii="宋体" w:hAnsi="宋体" w:eastAsia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）</w:t>
      </w:r>
    </w:p>
    <w:p w14:paraId="3E02291A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16、条形图适合于表示连续性分组的数据。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（ ×</w:t>
      </w:r>
      <w:r>
        <w:rPr>
          <w:rFonts w:ascii="宋体" w:hAnsi="宋体" w:eastAsia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）</w:t>
      </w:r>
    </w:p>
    <w:p w14:paraId="6BB4DCB9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17、成组比较分析时需要考虑两者的总体方差是否相等。</w:t>
      </w:r>
      <w:r>
        <w:rPr>
          <w:rFonts w:hint="eastAsia" w:ascii="宋体" w:hAnsi="宋体" w:eastAsia="宋体"/>
          <w:b/>
          <w:bCs/>
          <w:sz w:val="20"/>
          <w:szCs w:val="20"/>
        </w:rPr>
        <w:t>（ √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</w:t>
      </w:r>
    </w:p>
    <w:p w14:paraId="313E6CF5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18、平方根反正弦转换</w:t>
      </w:r>
      <w:r>
        <w:rPr>
          <w:rFonts w:ascii="宋体" w:hAnsi="宋体" w:eastAsia="宋体" w:cs="宋体"/>
          <w:b/>
          <w:bCs/>
          <w:kern w:val="0"/>
          <w:sz w:val="20"/>
          <w:szCs w:val="20"/>
        </w:rPr>
        <w:object>
          <v:shape id="_x0000_i1027" o:spt="75" type="#_x0000_t75" style="height:17.4pt;width:66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8">
            <o:LockedField>false</o:LockedField>
          </o:OLEObject>
        </w:object>
      </w: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是改善资料正态性与方差齐性的一种数据转换方法，它适用于百分数的资料。</w:t>
      </w:r>
      <w:r>
        <w:rPr>
          <w:rFonts w:hint="eastAsia" w:ascii="宋体" w:hAnsi="宋体" w:eastAsia="宋体"/>
          <w:b/>
          <w:bCs/>
          <w:sz w:val="20"/>
          <w:szCs w:val="20"/>
        </w:rPr>
        <w:t>（ √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</w:t>
      </w:r>
    </w:p>
    <w:p w14:paraId="144DC256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19、在同一自由度下，卡方值表中的卡方临界值愈大，相应概率也愈小，所以当适合性检验实算出的卡方值大于表中相应临界的卡方值时，必接受无效假设。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（ ×</w:t>
      </w:r>
      <w:r>
        <w:rPr>
          <w:rFonts w:ascii="宋体" w:hAnsi="宋体" w:eastAsia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）</w:t>
      </w:r>
    </w:p>
    <w:p w14:paraId="2CF2F749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20、系统误差也叫片面误差。</w:t>
      </w:r>
      <w:r>
        <w:rPr>
          <w:rFonts w:hint="eastAsia" w:ascii="宋体" w:hAnsi="宋体" w:eastAsia="宋体"/>
          <w:b/>
          <w:bCs/>
          <w:sz w:val="20"/>
          <w:szCs w:val="20"/>
        </w:rPr>
        <w:t>（ √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</w:t>
      </w:r>
    </w:p>
    <w:p w14:paraId="07E946D7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21、假设测验结果或犯</w:t>
      </w:r>
      <w:r>
        <w:rPr>
          <w:rFonts w:ascii="宋体" w:hAnsi="宋体" w:eastAsia="宋体" w:cs="宋体"/>
          <w:b/>
          <w:bCs/>
          <w:kern w:val="0"/>
          <w:sz w:val="20"/>
          <w:szCs w:val="20"/>
        </w:rPr>
        <w:t>α</w:t>
      </w: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错误或犯</w:t>
      </w:r>
      <w:r>
        <w:rPr>
          <w:rFonts w:ascii="宋体" w:hAnsi="宋体" w:eastAsia="宋体" w:cs="宋体"/>
          <w:b/>
          <w:bCs/>
          <w:kern w:val="0"/>
          <w:sz w:val="20"/>
          <w:szCs w:val="20"/>
        </w:rPr>
        <w:t>β</w:t>
      </w: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错误。</w:t>
      </w:r>
      <w:r>
        <w:rPr>
          <w:rFonts w:hint="eastAsia" w:ascii="宋体" w:hAnsi="宋体" w:eastAsia="宋体"/>
          <w:b/>
          <w:bCs/>
          <w:sz w:val="20"/>
          <w:szCs w:val="20"/>
        </w:rPr>
        <w:t>（ √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</w:t>
      </w:r>
    </w:p>
    <w:p w14:paraId="2A2631E0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22、函数关系是一种完全的相关关系。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（ ×</w:t>
      </w:r>
      <w:r>
        <w:rPr>
          <w:rFonts w:ascii="宋体" w:hAnsi="宋体" w:eastAsia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）</w:t>
      </w:r>
    </w:p>
    <w:p w14:paraId="1FDE1C1D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23、连续性校正常数为</w:t>
      </w:r>
      <w:r>
        <w:rPr>
          <w:rFonts w:ascii="宋体" w:hAnsi="宋体" w:eastAsia="宋体" w:cs="宋体"/>
          <w:b/>
          <w:bCs/>
          <w:kern w:val="0"/>
          <w:sz w:val="20"/>
          <w:szCs w:val="20"/>
        </w:rPr>
        <w:t>0.05</w:t>
      </w: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。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（ ×</w:t>
      </w:r>
      <w:r>
        <w:rPr>
          <w:rFonts w:ascii="宋体" w:hAnsi="宋体" w:eastAsia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）</w:t>
      </w:r>
    </w:p>
    <w:p w14:paraId="4FD88356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24、</w:t>
      </w:r>
      <w:r>
        <w:rPr>
          <w:rFonts w:ascii="宋体" w:hAnsi="宋体" w:eastAsia="宋体" w:cs="宋体"/>
          <w:b/>
          <w:bCs/>
          <w:kern w:val="0"/>
          <w:sz w:val="20"/>
          <w:szCs w:val="20"/>
        </w:rPr>
        <w:t>一个显著的相关或回归一定</w:t>
      </w: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具有实践上的预测意义</w:t>
      </w:r>
      <w:r>
        <w:rPr>
          <w:rFonts w:ascii="宋体" w:hAnsi="宋体" w:eastAsia="宋体" w:cs="宋体"/>
          <w:b/>
          <w:bCs/>
          <w:kern w:val="0"/>
          <w:sz w:val="20"/>
          <w:szCs w:val="20"/>
        </w:rPr>
        <w:t>。</w:t>
      </w:r>
      <w:r>
        <w:rPr>
          <w:rFonts w:hint="eastAsia" w:ascii="宋体" w:hAnsi="宋体" w:eastAsia="宋体"/>
          <w:b/>
          <w:bCs/>
          <w:sz w:val="20"/>
          <w:szCs w:val="20"/>
        </w:rPr>
        <w:t>（ √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</w:t>
      </w:r>
    </w:p>
    <w:p w14:paraId="4CE075FA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25、参数区间估计的置信度越高，准确度越低。</w:t>
      </w:r>
      <w:r>
        <w:rPr>
          <w:rFonts w:hint="eastAsia" w:ascii="宋体" w:hAnsi="宋体" w:eastAsia="宋体"/>
          <w:b/>
          <w:bCs/>
          <w:sz w:val="20"/>
          <w:szCs w:val="20"/>
        </w:rPr>
        <w:t>（ √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</w:t>
      </w:r>
    </w:p>
    <w:p w14:paraId="3DF7D6C7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26、回归分析中</w:t>
      </w:r>
      <w:r>
        <w:rPr>
          <w:rFonts w:ascii="宋体" w:hAnsi="宋体" w:eastAsia="宋体" w:cs="宋体"/>
          <w:b/>
          <w:bCs/>
          <w:kern w:val="0"/>
          <w:sz w:val="20"/>
          <w:szCs w:val="20"/>
        </w:rPr>
        <w:object>
          <v:shape id="_x0000_i1028" o:spt="75" type="#_x0000_t75" style="height:21pt;width:18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0">
            <o:LockedField>false</o:LockedField>
          </o:OLEObject>
        </w:object>
      </w: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的大小反映了斜率的稳定性大小。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（ ×</w:t>
      </w:r>
      <w:r>
        <w:rPr>
          <w:rFonts w:ascii="宋体" w:hAnsi="宋体" w:eastAsia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）</w:t>
      </w:r>
    </w:p>
    <w:p w14:paraId="66470951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27、</w:t>
      </w:r>
      <w:r>
        <w:rPr>
          <w:rFonts w:ascii="宋体" w:hAnsi="宋体" w:eastAsia="宋体" w:cs="宋体"/>
          <w:b/>
          <w:bCs/>
          <w:kern w:val="0"/>
          <w:sz w:val="20"/>
          <w:szCs w:val="20"/>
        </w:rPr>
        <w:t>一个显著的相关或回归</w:t>
      </w: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说明</w:t>
      </w:r>
      <w:r>
        <w:rPr>
          <w:rFonts w:ascii="宋体" w:hAnsi="宋体" w:eastAsia="宋体" w:cs="宋体"/>
          <w:b/>
          <w:bCs/>
          <w:kern w:val="0"/>
          <w:sz w:val="20"/>
          <w:szCs w:val="20"/>
        </w:rPr>
        <w:object>
          <v:shape id="_x0000_i1029" o:spt="75" type="#_x0000_t75" style="height:12.6pt;width:14.4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12">
            <o:LockedField>false</o:LockedField>
          </o:OLEObject>
        </w:object>
      </w: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和</w:t>
      </w:r>
      <w:r>
        <w:rPr>
          <w:rFonts w:ascii="宋体" w:hAnsi="宋体" w:eastAsia="宋体" w:cs="宋体"/>
          <w:b/>
          <w:bCs/>
          <w:kern w:val="0"/>
          <w:sz w:val="20"/>
          <w:szCs w:val="20"/>
        </w:rPr>
        <w:object>
          <v:shape id="_x0000_i1030" o:spt="75" type="#_x0000_t75" style="height:12.6pt;width:12pt;" o:ole="t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14">
            <o:LockedField>false</o:LockedField>
          </o:OLEObject>
        </w:object>
      </w: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的关系必为线性</w:t>
      </w:r>
      <w:r>
        <w:rPr>
          <w:rFonts w:ascii="宋体" w:hAnsi="宋体" w:eastAsia="宋体" w:cs="宋体"/>
          <w:b/>
          <w:bCs/>
          <w:kern w:val="0"/>
          <w:sz w:val="20"/>
          <w:szCs w:val="20"/>
        </w:rPr>
        <w:t>。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（ ×</w:t>
      </w:r>
      <w:r>
        <w:rPr>
          <w:rFonts w:ascii="宋体" w:hAnsi="宋体" w:eastAsia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kern w:val="0"/>
          <w:sz w:val="20"/>
          <w:szCs w:val="20"/>
        </w:rPr>
        <w:t>）</w:t>
      </w:r>
    </w:p>
    <w:p w14:paraId="2C4482AB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选择题</w:t>
      </w:r>
    </w:p>
    <w:p w14:paraId="78DF234C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1、（ A</w:t>
      </w:r>
      <w:r>
        <w:rPr>
          <w:rFonts w:ascii="宋体" w:hAnsi="宋体" w:eastAsia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）情况下，必须利用所计算的变异系数来比较两个数列的离散程度大小。</w:t>
      </w:r>
    </w:p>
    <w:p w14:paraId="024A7448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A、两组数据平均数大时标准差亦大，两组数据平均数小时标准差亦小。</w:t>
      </w:r>
    </w:p>
    <w:p w14:paraId="655AA7D7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B、两组数据平均数大时标准差小，两组数据平均数小时标准差大</w:t>
      </w:r>
    </w:p>
    <w:p w14:paraId="4279200C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C、两组数列平均数相等          D、两组数列标准差相等</w:t>
      </w:r>
    </w:p>
    <w:p w14:paraId="7B7D710A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2、编制次数分布表的目的是（ B</w:t>
      </w:r>
      <w:r>
        <w:rPr>
          <w:rFonts w:ascii="宋体" w:hAnsi="宋体" w:eastAsia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）</w:t>
      </w:r>
    </w:p>
    <w:p w14:paraId="096DDCE8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A、显示数据的差异         B、显示数据的分布状况</w:t>
      </w:r>
    </w:p>
    <w:p w14:paraId="672E8A27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C、显示数据的相互关系     D、显示数据的属性</w:t>
      </w:r>
    </w:p>
    <w:p w14:paraId="7966D4B8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3、统计学中的小概率事件，下列说法正确的是（ B</w:t>
      </w:r>
      <w:r>
        <w:rPr>
          <w:rFonts w:ascii="宋体" w:hAnsi="宋体" w:eastAsia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）</w:t>
      </w:r>
    </w:p>
    <w:p w14:paraId="295942B1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A、可以反复多次试验，绝对不发生的时间</w:t>
      </w:r>
    </w:p>
    <w:p w14:paraId="3BAD8176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B、在一次试验中可认为不发生的事件</w:t>
      </w:r>
    </w:p>
    <w:p w14:paraId="79287069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C、发生概率小于0.1的事件</w:t>
      </w:r>
    </w:p>
    <w:p w14:paraId="3BF67B1E">
      <w:pPr>
        <w:rPr>
          <w:rFonts w:ascii="宋体" w:hAnsi="宋体" w:eastAsia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D、发生概率小于0.01的事件</w:t>
      </w:r>
    </w:p>
    <w:p w14:paraId="04499432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4、求得Y关于X的线性回归方程后，对回归系数做假设检验的目的是对（ B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）做出统计推断</w:t>
      </w:r>
    </w:p>
    <w:p w14:paraId="4D734914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A、样本斜率   B、总体斜率     C、总体均数  D、样本分布</w:t>
      </w:r>
    </w:p>
    <w:p w14:paraId="738C0D0C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5、横轴上，标准正态曲线下从0到1.96的面积为（ D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</w:t>
      </w:r>
    </w:p>
    <w:p w14:paraId="70D898D1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 xml:space="preserve">A、95%  </w:t>
      </w:r>
      <w:r>
        <w:rPr>
          <w:rFonts w:ascii="宋体" w:hAnsi="宋体" w:eastAsia="宋体"/>
          <w:b/>
          <w:bCs/>
          <w:sz w:val="20"/>
          <w:szCs w:val="20"/>
        </w:rPr>
        <w:t xml:space="preserve">   </w:t>
      </w:r>
      <w:r>
        <w:rPr>
          <w:rFonts w:hint="eastAsia" w:ascii="宋体" w:hAnsi="宋体" w:eastAsia="宋体"/>
          <w:b/>
          <w:bCs/>
          <w:sz w:val="20"/>
          <w:szCs w:val="20"/>
        </w:rPr>
        <w:t>B、45%</w:t>
      </w:r>
      <w:r>
        <w:rPr>
          <w:rFonts w:ascii="宋体" w:hAnsi="宋体" w:eastAsia="宋体"/>
          <w:b/>
          <w:bCs/>
          <w:sz w:val="20"/>
          <w:szCs w:val="20"/>
        </w:rPr>
        <w:t xml:space="preserve">   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C、97.5% </w:t>
      </w:r>
      <w:r>
        <w:rPr>
          <w:rFonts w:ascii="宋体" w:hAnsi="宋体" w:eastAsia="宋体"/>
          <w:b/>
          <w:bCs/>
          <w:sz w:val="20"/>
          <w:szCs w:val="20"/>
        </w:rPr>
        <w:t xml:space="preserve">   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D、47.5%</w:t>
      </w:r>
    </w:p>
    <w:p w14:paraId="54D75853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6、</w:t>
      </w:r>
      <w:r>
        <w:rPr>
          <w:rFonts w:ascii="宋体" w:hAnsi="宋体" w:eastAsia="宋体"/>
          <w:b/>
          <w:bCs/>
          <w:sz w:val="20"/>
          <w:szCs w:val="20"/>
        </w:rPr>
        <w:t>关于统计资料的列表原则，错误的是</w:t>
      </w:r>
      <w:r>
        <w:rPr>
          <w:rFonts w:hint="eastAsia" w:ascii="宋体" w:hAnsi="宋体" w:eastAsia="宋体"/>
          <w:b/>
          <w:bCs/>
          <w:sz w:val="20"/>
          <w:szCs w:val="20"/>
        </w:rPr>
        <w:t>（ B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）。</w:t>
      </w:r>
    </w:p>
    <w:p w14:paraId="372F5133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ascii="宋体" w:hAnsi="宋体" w:eastAsia="宋体"/>
          <w:b/>
          <w:bCs/>
          <w:sz w:val="20"/>
          <w:szCs w:val="20"/>
        </w:rPr>
        <w:t>A.横标目是研究对象，列在左侧；纵题目是分析指标，列在右侧</w:t>
      </w:r>
    </w:p>
    <w:p w14:paraId="118E51BD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ascii="宋体" w:hAnsi="宋体" w:eastAsia="宋体"/>
          <w:b/>
          <w:bCs/>
          <w:sz w:val="20"/>
          <w:szCs w:val="20"/>
        </w:rPr>
        <w:t>B</w:t>
      </w:r>
      <w:r>
        <w:rPr>
          <w:rFonts w:ascii="宋体" w:hAnsi="宋体" w:eastAsia="宋体"/>
          <w:b/>
          <w:bCs/>
          <w:sz w:val="20"/>
          <w:szCs w:val="20"/>
          <w:lang w:val="en-GB"/>
        </w:rPr>
        <w:t>.</w:t>
      </w:r>
      <w:r>
        <w:rPr>
          <w:rFonts w:ascii="宋体" w:hAnsi="宋体" w:eastAsia="宋体"/>
          <w:b/>
          <w:bCs/>
          <w:sz w:val="20"/>
          <w:szCs w:val="20"/>
        </w:rPr>
        <w:t>线条主要有顶线，底线及纵标目下的横线，指标后有斜线和竖线</w:t>
      </w:r>
    </w:p>
    <w:p w14:paraId="5A0037C5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ascii="宋体" w:hAnsi="宋体" w:eastAsia="宋体"/>
          <w:b/>
          <w:bCs/>
          <w:sz w:val="20"/>
          <w:szCs w:val="20"/>
        </w:rPr>
        <w:t>C</w:t>
      </w:r>
      <w:r>
        <w:rPr>
          <w:rFonts w:ascii="宋体" w:hAnsi="宋体" w:eastAsia="宋体"/>
          <w:b/>
          <w:bCs/>
          <w:sz w:val="20"/>
          <w:szCs w:val="20"/>
          <w:lang w:val="en-GB"/>
        </w:rPr>
        <w:t>.</w:t>
      </w:r>
      <w:r>
        <w:rPr>
          <w:rFonts w:ascii="宋体" w:hAnsi="宋体" w:eastAsia="宋体"/>
          <w:b/>
          <w:bCs/>
          <w:sz w:val="20"/>
          <w:szCs w:val="20"/>
        </w:rPr>
        <w:t>数字右对齐，同一指标小数位数一致，表内不宜有空格</w:t>
      </w:r>
    </w:p>
    <w:p w14:paraId="5648F900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ascii="宋体" w:hAnsi="宋体" w:eastAsia="宋体"/>
          <w:b/>
          <w:bCs/>
          <w:sz w:val="20"/>
          <w:szCs w:val="20"/>
        </w:rPr>
        <w:t>D</w:t>
      </w:r>
      <w:r>
        <w:rPr>
          <w:rFonts w:ascii="宋体" w:hAnsi="宋体" w:eastAsia="宋体"/>
          <w:b/>
          <w:bCs/>
          <w:sz w:val="20"/>
          <w:szCs w:val="20"/>
          <w:lang w:val="en-GB"/>
        </w:rPr>
        <w:t>.</w:t>
      </w:r>
      <w:r>
        <w:rPr>
          <w:rFonts w:ascii="宋体" w:hAnsi="宋体" w:eastAsia="宋体"/>
          <w:b/>
          <w:bCs/>
          <w:sz w:val="20"/>
          <w:szCs w:val="20"/>
        </w:rPr>
        <w:t>备注用“*”标出，写在表的下面</w:t>
      </w:r>
    </w:p>
    <w:p w14:paraId="62ED37CA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7、独立性</w:t>
      </w:r>
      <w:r>
        <w:rPr>
          <w:rFonts w:ascii="宋体" w:hAnsi="宋体" w:eastAsia="宋体"/>
          <w:b/>
          <w:bCs/>
          <w:sz w:val="20"/>
          <w:szCs w:val="20"/>
        </w:rPr>
        <w:t>卡方检验中自由度的计算公式是</w:t>
      </w:r>
      <w:r>
        <w:rPr>
          <w:rFonts w:hint="eastAsia" w:ascii="宋体" w:hAnsi="宋体" w:eastAsia="宋体"/>
          <w:b/>
          <w:bCs/>
          <w:sz w:val="20"/>
          <w:szCs w:val="20"/>
        </w:rPr>
        <w:t>（ D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）。</w:t>
      </w:r>
    </w:p>
    <w:p w14:paraId="28DF3EDD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 xml:space="preserve">   </w:t>
      </w:r>
      <w:r>
        <w:rPr>
          <w:rFonts w:ascii="宋体" w:hAnsi="宋体" w:eastAsia="宋体"/>
          <w:b/>
          <w:bCs/>
          <w:sz w:val="20"/>
          <w:szCs w:val="20"/>
        </w:rPr>
        <w:t>A.行数×列数</w:t>
      </w:r>
      <w:r>
        <w:rPr>
          <w:rFonts w:hint="eastAsia" w:ascii="宋体" w:hAnsi="宋体" w:eastAsia="宋体"/>
          <w:b/>
          <w:bCs/>
          <w:sz w:val="20"/>
          <w:szCs w:val="20"/>
        </w:rPr>
        <w:t>-1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t xml:space="preserve">  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t>B.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31" o:spt="75" type="#_x0000_t75" style="height:14.4pt;width:26.4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Equation.DSMT4" ShapeID="_x0000_i1031" DrawAspect="Content" ObjectID="_1468075731" r:id="rId16">
            <o:LockedField>false</o:LockedField>
          </o:OLEObject>
        </w:objec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t xml:space="preserve">    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t>C.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32" o:spt="75" type="#_x0000_t75" style="height:14.4pt;width:33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Equation.DSMT4" ShapeID="_x0000_i1032" DrawAspect="Content" ObjectID="_1468075732" r:id="rId18">
            <o:LockedField>false</o:LockedField>
          </o:OLEObject>
        </w:objec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t xml:space="preserve">   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t xml:space="preserve">D. </w:t>
      </w:r>
      <w:r>
        <w:rPr>
          <w:rFonts w:hint="eastAsia" w:ascii="宋体" w:hAnsi="宋体" w:eastAsia="宋体"/>
          <w:b/>
          <w:bCs/>
          <w:sz w:val="20"/>
          <w:szCs w:val="20"/>
        </w:rPr>
        <w:t>(</w:t>
      </w:r>
      <w:r>
        <w:rPr>
          <w:rFonts w:ascii="宋体" w:hAnsi="宋体" w:eastAsia="宋体"/>
          <w:b/>
          <w:bCs/>
          <w:sz w:val="20"/>
          <w:szCs w:val="20"/>
        </w:rPr>
        <w:t>行数-1</w:t>
      </w:r>
      <w:r>
        <w:rPr>
          <w:rFonts w:hint="eastAsia" w:ascii="宋体" w:hAnsi="宋体" w:eastAsia="宋体"/>
          <w:b/>
          <w:bCs/>
          <w:sz w:val="20"/>
          <w:szCs w:val="20"/>
        </w:rPr>
        <w:t>)(</w:t>
      </w:r>
      <w:r>
        <w:rPr>
          <w:rFonts w:ascii="宋体" w:hAnsi="宋体" w:eastAsia="宋体"/>
          <w:b/>
          <w:bCs/>
          <w:sz w:val="20"/>
          <w:szCs w:val="20"/>
        </w:rPr>
        <w:t>列数-1</w:t>
      </w:r>
      <w:r>
        <w:rPr>
          <w:rFonts w:hint="eastAsia" w:ascii="宋体" w:hAnsi="宋体" w:eastAsia="宋体"/>
          <w:b/>
          <w:bCs/>
          <w:sz w:val="20"/>
          <w:szCs w:val="20"/>
        </w:rPr>
        <w:t>)</w:t>
      </w:r>
    </w:p>
    <w:p w14:paraId="35EB901D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8、</w:t>
      </w:r>
      <w:r>
        <w:rPr>
          <w:rFonts w:ascii="宋体" w:hAnsi="宋体" w:eastAsia="宋体"/>
          <w:b/>
          <w:bCs/>
          <w:sz w:val="20"/>
          <w:szCs w:val="20"/>
        </w:rPr>
        <w:t>人血清滴度分别为1:2，1:4</w:t>
      </w:r>
      <w:r>
        <w:rPr>
          <w:rFonts w:hint="eastAsia" w:ascii="宋体" w:hAnsi="宋体" w:eastAsia="宋体"/>
          <w:b/>
          <w:bCs/>
          <w:sz w:val="20"/>
          <w:szCs w:val="20"/>
        </w:rPr>
        <w:t>，</w:t>
      </w:r>
      <w:r>
        <w:rPr>
          <w:rFonts w:ascii="宋体" w:hAnsi="宋体" w:eastAsia="宋体"/>
          <w:b/>
          <w:bCs/>
          <w:sz w:val="20"/>
          <w:szCs w:val="20"/>
        </w:rPr>
        <w:t>1:8</w:t>
      </w:r>
      <w:r>
        <w:rPr>
          <w:rFonts w:hint="eastAsia" w:ascii="宋体" w:hAnsi="宋体" w:eastAsia="宋体"/>
          <w:b/>
          <w:bCs/>
          <w:sz w:val="20"/>
          <w:szCs w:val="20"/>
        </w:rPr>
        <w:t>，</w:t>
      </w:r>
      <w:r>
        <w:rPr>
          <w:rFonts w:ascii="宋体" w:hAnsi="宋体" w:eastAsia="宋体"/>
          <w:b/>
          <w:bCs/>
          <w:sz w:val="20"/>
          <w:szCs w:val="20"/>
        </w:rPr>
        <w:t>1:16</w:t>
      </w:r>
      <w:r>
        <w:rPr>
          <w:rFonts w:hint="eastAsia" w:ascii="宋体" w:hAnsi="宋体" w:eastAsia="宋体"/>
          <w:b/>
          <w:bCs/>
          <w:sz w:val="20"/>
          <w:szCs w:val="20"/>
        </w:rPr>
        <w:t>，</w:t>
      </w:r>
      <w:r>
        <w:rPr>
          <w:rFonts w:ascii="宋体" w:hAnsi="宋体" w:eastAsia="宋体"/>
          <w:b/>
          <w:bCs/>
          <w:sz w:val="20"/>
          <w:szCs w:val="20"/>
        </w:rPr>
        <w:t>1:32</w:t>
      </w:r>
      <w:r>
        <w:rPr>
          <w:rFonts w:hint="eastAsia" w:ascii="宋体" w:hAnsi="宋体" w:eastAsia="宋体"/>
          <w:b/>
          <w:bCs/>
          <w:sz w:val="20"/>
          <w:szCs w:val="20"/>
        </w:rPr>
        <w:t>，</w:t>
      </w:r>
      <w:r>
        <w:rPr>
          <w:rFonts w:ascii="宋体" w:hAnsi="宋体" w:eastAsia="宋体"/>
          <w:b/>
          <w:bCs/>
          <w:sz w:val="20"/>
          <w:szCs w:val="20"/>
        </w:rPr>
        <w:t>1:64</w:t>
      </w:r>
      <w:r>
        <w:rPr>
          <w:rFonts w:hint="eastAsia" w:ascii="宋体" w:hAnsi="宋体" w:eastAsia="宋体"/>
          <w:b/>
          <w:bCs/>
          <w:sz w:val="20"/>
          <w:szCs w:val="20"/>
        </w:rPr>
        <w:t>，</w:t>
      </w:r>
      <w:r>
        <w:rPr>
          <w:rFonts w:ascii="宋体" w:hAnsi="宋体" w:eastAsia="宋体"/>
          <w:b/>
          <w:bCs/>
          <w:sz w:val="20"/>
          <w:szCs w:val="20"/>
        </w:rPr>
        <w:t>1:128</w:t>
      </w:r>
      <w:r>
        <w:rPr>
          <w:rFonts w:hint="eastAsia" w:ascii="宋体" w:hAnsi="宋体" w:eastAsia="宋体"/>
          <w:b/>
          <w:bCs/>
          <w:sz w:val="20"/>
          <w:szCs w:val="20"/>
        </w:rPr>
        <w:t>，</w:t>
      </w:r>
      <w:r>
        <w:rPr>
          <w:rFonts w:ascii="宋体" w:hAnsi="宋体" w:eastAsia="宋体"/>
          <w:b/>
          <w:bCs/>
          <w:sz w:val="20"/>
          <w:szCs w:val="20"/>
        </w:rPr>
        <w:t>则平均滴度为</w:t>
      </w:r>
      <w:r>
        <w:rPr>
          <w:rFonts w:hint="eastAsia" w:ascii="宋体" w:hAnsi="宋体" w:eastAsia="宋体"/>
          <w:b/>
          <w:bCs/>
          <w:sz w:val="20"/>
          <w:szCs w:val="20"/>
        </w:rPr>
        <w:t>（ C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）。</w:t>
      </w:r>
    </w:p>
    <w:p w14:paraId="43810017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ascii="宋体" w:hAnsi="宋体" w:eastAsia="宋体"/>
          <w:b/>
          <w:bCs/>
          <w:sz w:val="20"/>
          <w:szCs w:val="20"/>
        </w:rPr>
        <w:t>A.1:12.4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  </w:t>
      </w:r>
      <w:r>
        <w:rPr>
          <w:rFonts w:ascii="宋体" w:hAnsi="宋体" w:eastAsia="宋体"/>
          <w:b/>
          <w:bCs/>
          <w:sz w:val="20"/>
          <w:szCs w:val="20"/>
        </w:rPr>
        <w:t xml:space="preserve">      B.1:8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  </w:t>
      </w:r>
      <w:r>
        <w:rPr>
          <w:rFonts w:ascii="宋体" w:hAnsi="宋体" w:eastAsia="宋体"/>
          <w:b/>
          <w:bCs/>
          <w:sz w:val="20"/>
          <w:szCs w:val="20"/>
        </w:rPr>
        <w:t xml:space="preserve">    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</w:t>
      </w:r>
      <w:r>
        <w:rPr>
          <w:rFonts w:ascii="宋体" w:hAnsi="宋体" w:eastAsia="宋体"/>
          <w:b/>
          <w:bCs/>
          <w:sz w:val="20"/>
          <w:szCs w:val="20"/>
        </w:rPr>
        <w:t xml:space="preserve"> C.1:16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  </w:t>
      </w:r>
      <w:r>
        <w:rPr>
          <w:rFonts w:ascii="宋体" w:hAnsi="宋体" w:eastAsia="宋体"/>
          <w:b/>
          <w:bCs/>
          <w:sz w:val="20"/>
          <w:szCs w:val="20"/>
        </w:rPr>
        <w:t xml:space="preserve">     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t xml:space="preserve"> D.1:8~1:16</w:t>
      </w:r>
    </w:p>
    <w:p w14:paraId="5A2DBD36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9、</w:t>
      </w:r>
      <w:r>
        <w:rPr>
          <w:rFonts w:ascii="宋体" w:hAnsi="宋体" w:eastAsia="宋体"/>
          <w:b/>
          <w:bCs/>
          <w:sz w:val="20"/>
          <w:szCs w:val="20"/>
        </w:rPr>
        <w:t>测验线性回归的显著性时，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33" o:spt="75" type="#_x0000_t75" style="height:18pt;width:74.4pt;" o:ole="t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  <o:OLEObject Type="Embed" ProgID="Equation.3" ShapeID="_x0000_i1033" DrawAspect="Content" ObjectID="_1468075733" r:id="rId20">
            <o:LockedField>false</o:LockedField>
          </o:OLEObject>
        </w:object>
      </w:r>
      <w:r>
        <w:rPr>
          <w:rFonts w:ascii="宋体" w:hAnsi="宋体" w:eastAsia="宋体"/>
          <w:b/>
          <w:bCs/>
          <w:sz w:val="20"/>
          <w:szCs w:val="20"/>
        </w:rPr>
        <w:t>遵循</w:t>
      </w:r>
      <w:r>
        <w:rPr>
          <w:rFonts w:hint="eastAsia" w:ascii="宋体" w:hAnsi="宋体" w:eastAsia="宋体"/>
          <w:b/>
          <w:bCs/>
          <w:sz w:val="20"/>
          <w:szCs w:val="20"/>
        </w:rPr>
        <w:t>自由度为（ B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</w:t>
      </w:r>
      <w:r>
        <w:rPr>
          <w:rFonts w:ascii="宋体" w:hAnsi="宋体" w:eastAsia="宋体"/>
          <w:b/>
          <w:bCs/>
          <w:sz w:val="20"/>
          <w:szCs w:val="20"/>
        </w:rPr>
        <w:t>的</w:t>
      </w:r>
      <w:r>
        <w:rPr>
          <w:rFonts w:hint="eastAsia" w:ascii="宋体" w:hAnsi="宋体" w:eastAsia="宋体"/>
          <w:b/>
          <w:bCs/>
          <w:i/>
          <w:sz w:val="20"/>
          <w:szCs w:val="20"/>
        </w:rPr>
        <w:t>t</w:t>
      </w:r>
      <w:r>
        <w:rPr>
          <w:rFonts w:ascii="宋体" w:hAnsi="宋体" w:eastAsia="宋体"/>
          <w:b/>
          <w:bCs/>
          <w:sz w:val="20"/>
          <w:szCs w:val="20"/>
        </w:rPr>
        <w:t>分布。</w:t>
      </w:r>
    </w:p>
    <w:p w14:paraId="3AC955E5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ascii="宋体" w:hAnsi="宋体" w:eastAsia="宋体"/>
          <w:b/>
          <w:bCs/>
          <w:sz w:val="20"/>
          <w:szCs w:val="20"/>
        </w:rPr>
        <w:t>A</w:t>
      </w:r>
      <w:r>
        <w:rPr>
          <w:rFonts w:hint="eastAsia" w:ascii="宋体" w:hAnsi="宋体" w:eastAsia="宋体"/>
          <w:b/>
          <w:bCs/>
          <w:sz w:val="20"/>
          <w:szCs w:val="20"/>
        </w:rPr>
        <w:t>.</w:t>
      </w:r>
      <w:r>
        <w:rPr>
          <w:rFonts w:ascii="宋体" w:hAnsi="宋体" w:eastAsia="宋体"/>
          <w:b/>
          <w:bCs/>
          <w:i/>
          <w:sz w:val="20"/>
          <w:szCs w:val="20"/>
        </w:rPr>
        <w:t>n</w:t>
      </w:r>
      <w:r>
        <w:rPr>
          <w:rFonts w:ascii="宋体" w:hAnsi="宋体" w:eastAsia="宋体"/>
          <w:b/>
          <w:bCs/>
          <w:sz w:val="20"/>
          <w:szCs w:val="20"/>
        </w:rPr>
        <w:t xml:space="preserve">-1        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 </w:t>
      </w:r>
      <w:r>
        <w:rPr>
          <w:rFonts w:ascii="宋体" w:hAnsi="宋体" w:eastAsia="宋体"/>
          <w:b/>
          <w:bCs/>
          <w:sz w:val="20"/>
          <w:szCs w:val="20"/>
        </w:rPr>
        <w:t>B</w:t>
      </w:r>
      <w:r>
        <w:rPr>
          <w:rFonts w:hint="eastAsia" w:ascii="宋体" w:hAnsi="宋体" w:eastAsia="宋体"/>
          <w:b/>
          <w:bCs/>
          <w:sz w:val="20"/>
          <w:szCs w:val="20"/>
        </w:rPr>
        <w:t>.</w:t>
      </w:r>
      <w:r>
        <w:rPr>
          <w:rFonts w:ascii="宋体" w:hAnsi="宋体" w:eastAsia="宋体"/>
          <w:b/>
          <w:bCs/>
          <w:i/>
          <w:sz w:val="20"/>
          <w:szCs w:val="20"/>
        </w:rPr>
        <w:t>n</w:t>
      </w:r>
      <w:r>
        <w:rPr>
          <w:rFonts w:ascii="宋体" w:hAnsi="宋体" w:eastAsia="宋体"/>
          <w:b/>
          <w:bCs/>
          <w:sz w:val="20"/>
          <w:szCs w:val="20"/>
        </w:rPr>
        <w:t xml:space="preserve">-2   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 </w:t>
      </w:r>
      <w:r>
        <w:rPr>
          <w:rFonts w:ascii="宋体" w:hAnsi="宋体" w:eastAsia="宋体"/>
          <w:b/>
          <w:bCs/>
          <w:sz w:val="20"/>
          <w:szCs w:val="20"/>
        </w:rPr>
        <w:t xml:space="preserve">  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 </w:t>
      </w:r>
      <w:r>
        <w:rPr>
          <w:rFonts w:ascii="宋体" w:hAnsi="宋体" w:eastAsia="宋体"/>
          <w:b/>
          <w:bCs/>
          <w:sz w:val="20"/>
          <w:szCs w:val="20"/>
        </w:rPr>
        <w:t>C</w:t>
      </w:r>
      <w:r>
        <w:rPr>
          <w:rFonts w:hint="eastAsia" w:ascii="宋体" w:hAnsi="宋体" w:eastAsia="宋体"/>
          <w:b/>
          <w:bCs/>
          <w:sz w:val="20"/>
          <w:szCs w:val="20"/>
        </w:rPr>
        <w:t>.</w:t>
      </w:r>
      <w:r>
        <w:rPr>
          <w:rFonts w:ascii="宋体" w:hAnsi="宋体" w:eastAsia="宋体"/>
          <w:b/>
          <w:bCs/>
          <w:i/>
          <w:sz w:val="20"/>
          <w:szCs w:val="20"/>
        </w:rPr>
        <w:t>n-m</w:t>
      </w:r>
      <w:r>
        <w:rPr>
          <w:rFonts w:ascii="宋体" w:hAnsi="宋体" w:eastAsia="宋体"/>
          <w:b/>
          <w:bCs/>
          <w:sz w:val="20"/>
          <w:szCs w:val="20"/>
        </w:rPr>
        <w:t xml:space="preserve">-1   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    </w:t>
      </w:r>
      <w:r>
        <w:rPr>
          <w:rFonts w:ascii="宋体" w:hAnsi="宋体" w:eastAsia="宋体"/>
          <w:b/>
          <w:bCs/>
          <w:sz w:val="20"/>
          <w:szCs w:val="20"/>
        </w:rPr>
        <w:t xml:space="preserve"> D</w:t>
      </w:r>
      <w:r>
        <w:rPr>
          <w:rFonts w:hint="eastAsia" w:ascii="宋体" w:hAnsi="宋体" w:eastAsia="宋体"/>
          <w:b/>
          <w:bCs/>
          <w:sz w:val="20"/>
          <w:szCs w:val="20"/>
        </w:rPr>
        <w:t>.</w:t>
      </w:r>
      <w:r>
        <w:rPr>
          <w:rFonts w:ascii="宋体" w:hAnsi="宋体" w:eastAsia="宋体"/>
          <w:b/>
          <w:bCs/>
          <w:i/>
          <w:sz w:val="20"/>
          <w:szCs w:val="20"/>
        </w:rPr>
        <w:t>n</w:t>
      </w:r>
    </w:p>
    <w:p w14:paraId="6B8E5F48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10、满足（ A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）时，Poisson分布P(</w:t>
      </w:r>
      <w:r>
        <w:rPr>
          <w:rFonts w:ascii="宋体" w:hAnsi="宋体" w:eastAsia="宋体"/>
          <w:b/>
          <w:bCs/>
          <w:sz w:val="20"/>
          <w:szCs w:val="20"/>
        </w:rPr>
        <w:t>λ</w:t>
      </w:r>
      <w:r>
        <w:rPr>
          <w:rFonts w:hint="eastAsia" w:ascii="宋体" w:hAnsi="宋体" w:eastAsia="宋体"/>
          <w:b/>
          <w:bCs/>
          <w:sz w:val="20"/>
          <w:szCs w:val="20"/>
        </w:rPr>
        <w:t>)近似服从正态分布。</w:t>
      </w:r>
    </w:p>
    <w:p w14:paraId="2E486B7E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hint="eastAsia" w:ascii="宋体" w:hAnsi="宋体" w:eastAsia="宋体"/>
          <w:b/>
          <w:bCs/>
          <w:sz w:val="20"/>
          <w:szCs w:val="20"/>
        </w:rPr>
        <w:t>A.</w:t>
      </w:r>
      <w:r>
        <w:rPr>
          <w:rFonts w:ascii="宋体" w:hAnsi="宋体" w:eastAsia="宋体"/>
          <w:b/>
          <w:bCs/>
          <w:sz w:val="20"/>
          <w:szCs w:val="20"/>
        </w:rPr>
        <w:t>λ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&gt; 20</w:t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ascii="宋体" w:hAnsi="宋体" w:eastAsia="宋体"/>
          <w:b/>
          <w:bCs/>
          <w:sz w:val="20"/>
          <w:szCs w:val="20"/>
        </w:rPr>
        <w:t xml:space="preserve">   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 B.</w:t>
      </w:r>
      <w:r>
        <w:rPr>
          <w:rFonts w:ascii="宋体" w:hAnsi="宋体" w:eastAsia="宋体"/>
          <w:b/>
          <w:bCs/>
          <w:sz w:val="20"/>
          <w:szCs w:val="20"/>
        </w:rPr>
        <w:t>λ</w:t>
      </w:r>
      <w:r>
        <w:rPr>
          <w:rFonts w:hint="eastAsia" w:ascii="宋体" w:hAnsi="宋体" w:eastAsia="宋体"/>
          <w:b/>
          <w:bCs/>
          <w:sz w:val="20"/>
          <w:szCs w:val="20"/>
        </w:rPr>
        <w:t>无穷大</w:t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 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C.</w:t>
      </w:r>
      <w:r>
        <w:rPr>
          <w:rFonts w:ascii="宋体" w:hAnsi="宋体" w:eastAsia="宋体"/>
          <w:b/>
          <w:bCs/>
          <w:sz w:val="20"/>
          <w:szCs w:val="20"/>
        </w:rPr>
        <w:t>λ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= 1</w:t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ascii="宋体" w:hAnsi="宋体" w:eastAsia="宋体"/>
          <w:b/>
          <w:bCs/>
          <w:sz w:val="20"/>
          <w:szCs w:val="20"/>
        </w:rPr>
        <w:t xml:space="preserve">   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  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D.</w:t>
      </w:r>
      <w:r>
        <w:rPr>
          <w:rFonts w:ascii="宋体" w:hAnsi="宋体" w:eastAsia="宋体"/>
          <w:b/>
          <w:bCs/>
          <w:sz w:val="20"/>
          <w:szCs w:val="20"/>
        </w:rPr>
        <w:t>λ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= 0</w:t>
      </w:r>
    </w:p>
    <w:p w14:paraId="290B53B5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11、</w:t>
      </w:r>
      <w:r>
        <w:rPr>
          <w:rFonts w:ascii="宋体" w:hAnsi="宋体" w:eastAsia="宋体"/>
          <w:b/>
          <w:bCs/>
          <w:sz w:val="20"/>
          <w:szCs w:val="20"/>
        </w:rPr>
        <w:t>偏态分布资料宜用下面那一项描述其分布的集中趋势</w:t>
      </w:r>
      <w:r>
        <w:rPr>
          <w:rFonts w:hint="eastAsia" w:ascii="宋体" w:hAnsi="宋体" w:eastAsia="宋体"/>
          <w:b/>
          <w:bCs/>
          <w:sz w:val="20"/>
          <w:szCs w:val="20"/>
        </w:rPr>
        <w:t>（ C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）。</w:t>
      </w:r>
    </w:p>
    <w:p w14:paraId="207ECCFB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ascii="宋体" w:hAnsi="宋体" w:eastAsia="宋体"/>
          <w:b/>
          <w:bCs/>
          <w:sz w:val="20"/>
          <w:szCs w:val="20"/>
        </w:rPr>
        <w:t>A.算术均数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 </w:t>
      </w:r>
      <w:r>
        <w:rPr>
          <w:rFonts w:ascii="宋体" w:hAnsi="宋体" w:eastAsia="宋体"/>
          <w:b/>
          <w:bCs/>
          <w:sz w:val="20"/>
          <w:szCs w:val="20"/>
        </w:rPr>
        <w:t xml:space="preserve">    B.标准差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t xml:space="preserve">      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t>C.中位数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 </w:t>
      </w:r>
      <w:r>
        <w:rPr>
          <w:rFonts w:ascii="宋体" w:hAnsi="宋体" w:eastAsia="宋体"/>
          <w:b/>
          <w:bCs/>
          <w:sz w:val="20"/>
          <w:szCs w:val="20"/>
        </w:rPr>
        <w:t xml:space="preserve">     D.方差</w:t>
      </w:r>
    </w:p>
    <w:p w14:paraId="448896BF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12、对于无效假设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34" o:spt="75" type="#_x0000_t75" style="height:18pt;width:60pt;" o:ole="t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  <o:OLEObject Type="Embed" ProgID="Equation.3" ShapeID="_x0000_i1034" DrawAspect="Content" ObjectID="_1468075734" r:id="rId22">
            <o:LockedField>false</o:LockedField>
          </o:OLEObject>
        </w:object>
      </w:r>
      <w:r>
        <w:rPr>
          <w:rFonts w:hint="eastAsia" w:ascii="宋体" w:hAnsi="宋体" w:eastAsia="宋体"/>
          <w:b/>
          <w:bCs/>
          <w:sz w:val="20"/>
          <w:szCs w:val="20"/>
        </w:rPr>
        <w:t>，应当使用（ B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）法进行显著性检验。</w:t>
      </w:r>
    </w:p>
    <w:p w14:paraId="277A74A0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A.左尾检验</w:t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hint="eastAsia" w:ascii="宋体" w:hAnsi="宋体" w:eastAsia="宋体"/>
          <w:b/>
          <w:bCs/>
          <w:sz w:val="20"/>
          <w:szCs w:val="20"/>
        </w:rPr>
        <w:t>B.右尾检验</w:t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ascii="宋体" w:hAnsi="宋体" w:eastAsia="宋体"/>
          <w:b/>
          <w:bCs/>
          <w:sz w:val="20"/>
          <w:szCs w:val="20"/>
        </w:rPr>
        <w:t xml:space="preserve">      </w:t>
      </w:r>
      <w:r>
        <w:rPr>
          <w:rFonts w:hint="eastAsia" w:ascii="宋体" w:hAnsi="宋体" w:eastAsia="宋体"/>
          <w:b/>
          <w:bCs/>
          <w:sz w:val="20"/>
          <w:szCs w:val="20"/>
        </w:rPr>
        <w:t>C.双尾检验</w:t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ascii="宋体" w:hAnsi="宋体" w:eastAsia="宋体"/>
          <w:b/>
          <w:bCs/>
          <w:sz w:val="20"/>
          <w:szCs w:val="20"/>
        </w:rPr>
        <w:t xml:space="preserve">   </w:t>
      </w:r>
      <w:r>
        <w:rPr>
          <w:rFonts w:hint="eastAsia" w:ascii="宋体" w:hAnsi="宋体" w:eastAsia="宋体"/>
          <w:b/>
          <w:bCs/>
          <w:sz w:val="20"/>
          <w:szCs w:val="20"/>
        </w:rPr>
        <w:t>D.单尾检验</w:t>
      </w:r>
    </w:p>
    <w:p w14:paraId="432500DD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13、当组数等于2时，对于同一资料，方差分析结果与</w:t>
      </w:r>
      <w:r>
        <w:rPr>
          <w:rFonts w:hint="eastAsia" w:ascii="宋体" w:hAnsi="宋体" w:eastAsia="宋体"/>
          <w:b/>
          <w:bCs/>
          <w:i/>
          <w:sz w:val="20"/>
          <w:szCs w:val="20"/>
        </w:rPr>
        <w:t>t</w:t>
      </w:r>
      <w:r>
        <w:rPr>
          <w:rFonts w:hint="eastAsia" w:ascii="宋体" w:hAnsi="宋体" w:eastAsia="宋体"/>
          <w:b/>
          <w:bCs/>
          <w:sz w:val="20"/>
          <w:szCs w:val="20"/>
        </w:rPr>
        <w:t>检验结果（ D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）。</w:t>
      </w:r>
    </w:p>
    <w:p w14:paraId="1107F265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A.完全等价且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35" o:spt="75" type="#_x0000_t75" style="height:14.4pt;width:30.6pt;" o:ole="t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  <w10:wrap type="none"/>
            <w10:anchorlock/>
          </v:shape>
          <o:OLEObject Type="Embed" ProgID="Equation.3" ShapeID="_x0000_i1035" DrawAspect="Content" ObjectID="_1468075735" r:id="rId24">
            <o:LockedField>false</o:LockedField>
          </o:OLEObject>
        </w:object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 </w:t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    B.方差分析结果更准确</w:t>
      </w:r>
    </w:p>
    <w:p w14:paraId="0712525D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C.</w:t>
      </w:r>
      <w:r>
        <w:rPr>
          <w:rFonts w:hint="eastAsia" w:ascii="宋体" w:hAnsi="宋体" w:eastAsia="宋体"/>
          <w:b/>
          <w:bCs/>
          <w:i/>
          <w:sz w:val="20"/>
          <w:szCs w:val="20"/>
        </w:rPr>
        <w:t>t</w:t>
      </w:r>
      <w:r>
        <w:rPr>
          <w:rFonts w:hint="eastAsia" w:ascii="宋体" w:hAnsi="宋体" w:eastAsia="宋体"/>
          <w:b/>
          <w:bCs/>
          <w:sz w:val="20"/>
          <w:szCs w:val="20"/>
        </w:rPr>
        <w:t>检验结果更准确</w:t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    D.完全等价且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36" o:spt="75" type="#_x0000_t75" style="height:17.4pt;width:39.6pt;" o:ole="t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  <w10:wrap type="none"/>
            <w10:anchorlock/>
          </v:shape>
          <o:OLEObject Type="Embed" ProgID="Equation.3" ShapeID="_x0000_i1036" DrawAspect="Content" ObjectID="_1468075736" r:id="rId26">
            <o:LockedField>false</o:LockedField>
          </o:OLEObject>
        </w:object>
      </w:r>
    </w:p>
    <w:p w14:paraId="113C8B63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14、已知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37" o:spt="75" type="#_x0000_t75" style="height:16.8pt;width:35.4pt;" o:ole="t" filled="f" o:preferrelative="t" stroked="f" coordsize="21600,21600">
            <v:path/>
            <v:fill on="f" focussize="0,0"/>
            <v:stroke on="f" joinstyle="miter"/>
            <v:imagedata r:id="rId29" o:title=""/>
            <o:lock v:ext="edit" aspectratio="t"/>
            <w10:wrap type="none"/>
            <w10:anchorlock/>
          </v:shape>
          <o:OLEObject Type="Embed" ProgID="Equation.DSMT4" ShapeID="_x0000_i1037" DrawAspect="Content" ObjectID="_1468075737" r:id="rId28">
            <o:LockedField>false</o:LockedField>
          </o:OLEObject>
        </w:object>
      </w:r>
      <w:r>
        <w:rPr>
          <w:rFonts w:hint="eastAsia" w:ascii="宋体" w:hAnsi="宋体" w:eastAsia="宋体"/>
          <w:b/>
          <w:bCs/>
          <w:sz w:val="20"/>
          <w:szCs w:val="20"/>
        </w:rPr>
        <w:t>，则一定有（ C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）。</w:t>
      </w:r>
    </w:p>
    <w:p w14:paraId="6468A897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A</w:t>
      </w:r>
      <w:r>
        <w:rPr>
          <w:rFonts w:ascii="宋体" w:hAnsi="宋体" w:eastAsia="宋体"/>
          <w:b/>
          <w:bCs/>
          <w:sz w:val="20"/>
          <w:szCs w:val="20"/>
        </w:rPr>
        <w:t>.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38" o:spt="75" type="#_x0000_t75" style="height:17.4pt;width:35.4pt;" o:ole="t" filled="f" o:preferrelative="t" stroked="f" coordsize="21600,21600">
            <v:path/>
            <v:fill on="f" focussize="0,0"/>
            <v:stroke on="f" joinstyle="miter"/>
            <v:imagedata r:id="rId31" o:title=""/>
            <o:lock v:ext="edit" aspectratio="t"/>
            <w10:wrap type="none"/>
            <w10:anchorlock/>
          </v:shape>
          <o:OLEObject Type="Embed" ProgID="Equation.DSMT4" ShapeID="_x0000_i1038" DrawAspect="Content" ObjectID="_1468075738" r:id="rId30">
            <o:LockedField>false</o:LockedField>
          </o:OLEObject>
        </w:object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ascii="宋体" w:hAnsi="宋体" w:eastAsia="宋体"/>
          <w:b/>
          <w:bCs/>
          <w:sz w:val="20"/>
          <w:szCs w:val="20"/>
        </w:rPr>
        <w:t xml:space="preserve">   </w:t>
      </w:r>
      <w:r>
        <w:rPr>
          <w:rFonts w:hint="eastAsia" w:ascii="宋体" w:hAnsi="宋体" w:eastAsia="宋体"/>
          <w:b/>
          <w:bCs/>
          <w:sz w:val="20"/>
          <w:szCs w:val="20"/>
        </w:rPr>
        <w:t>B</w:t>
      </w:r>
      <w:r>
        <w:rPr>
          <w:rFonts w:ascii="宋体" w:hAnsi="宋体" w:eastAsia="宋体"/>
          <w:b/>
          <w:bCs/>
          <w:sz w:val="20"/>
          <w:szCs w:val="20"/>
        </w:rPr>
        <w:t>.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39" o:spt="75" type="#_x0000_t75" style="height:17.4pt;width:35.4pt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  <o:OLEObject Type="Embed" ProgID="Equation.DSMT4" ShapeID="_x0000_i1039" DrawAspect="Content" ObjectID="_1468075739" r:id="rId32">
            <o:LockedField>false</o:LockedField>
          </o:OLEObject>
        </w:object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ascii="宋体" w:hAnsi="宋体" w:eastAsia="宋体"/>
          <w:b/>
          <w:bCs/>
          <w:sz w:val="20"/>
          <w:szCs w:val="20"/>
        </w:rPr>
        <w:t xml:space="preserve">  </w:t>
      </w:r>
      <w:r>
        <w:rPr>
          <w:rFonts w:hint="eastAsia" w:ascii="宋体" w:hAnsi="宋体" w:eastAsia="宋体"/>
          <w:b/>
          <w:bCs/>
          <w:sz w:val="20"/>
          <w:szCs w:val="20"/>
        </w:rPr>
        <w:t>C</w:t>
      </w:r>
      <w:r>
        <w:rPr>
          <w:rFonts w:ascii="宋体" w:hAnsi="宋体" w:eastAsia="宋体"/>
          <w:b/>
          <w:bCs/>
          <w:sz w:val="20"/>
          <w:szCs w:val="20"/>
        </w:rPr>
        <w:t>.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40" o:spt="75" type="#_x0000_t75" style="height:20.4pt;width:41.4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DSMT4" ShapeID="_x0000_i1040" DrawAspect="Content" ObjectID="_1468075740" r:id="rId34">
            <o:LockedField>false</o:LockedField>
          </o:OLEObject>
        </w:object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ascii="宋体" w:hAnsi="宋体" w:eastAsia="宋体"/>
          <w:b/>
          <w:bCs/>
          <w:sz w:val="20"/>
          <w:szCs w:val="20"/>
        </w:rPr>
        <w:t xml:space="preserve">  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D</w:t>
      </w:r>
      <w:r>
        <w:rPr>
          <w:rFonts w:ascii="宋体" w:hAnsi="宋体" w:eastAsia="宋体"/>
          <w:b/>
          <w:bCs/>
          <w:sz w:val="20"/>
          <w:szCs w:val="20"/>
        </w:rPr>
        <w:t>.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41" o:spt="75" type="#_x0000_t75" style="height:20.4pt;width:51.6pt;" o:ole="t" filled="f" o:preferrelative="t" stroked="f" coordsize="21600,21600">
            <v:path/>
            <v:fill on="f" focussize="0,0"/>
            <v:stroke on="f" joinstyle="miter"/>
            <v:imagedata r:id="rId37" o:title=""/>
            <o:lock v:ext="edit" aspectratio="t"/>
            <w10:wrap type="none"/>
            <w10:anchorlock/>
          </v:shape>
          <o:OLEObject Type="Embed" ProgID="Equation.DSMT4" ShapeID="_x0000_i1041" DrawAspect="Content" ObjectID="_1468075741" r:id="rId36">
            <o:LockedField>false</o:LockedField>
          </o:OLEObject>
        </w:object>
      </w:r>
    </w:p>
    <w:p w14:paraId="1360F7B7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15、在假设检验中，一般情况下（ C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）。</w:t>
      </w:r>
    </w:p>
    <w:p w14:paraId="43EA1E2C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A.只犯</w:t>
      </w:r>
      <w:r>
        <w:rPr>
          <w:rFonts w:ascii="宋体" w:hAnsi="宋体" w:eastAsia="宋体"/>
          <w:b/>
          <w:bCs/>
          <w:sz w:val="20"/>
          <w:szCs w:val="20"/>
        </w:rPr>
        <w:fldChar w:fldCharType="begin"/>
      </w:r>
      <w:r>
        <w:rPr>
          <w:rFonts w:ascii="宋体" w:hAnsi="宋体" w:eastAsia="宋体"/>
          <w:b/>
          <w:bCs/>
          <w:sz w:val="20"/>
          <w:szCs w:val="20"/>
        </w:rPr>
        <w:instrText xml:space="preserve"> </w:instrText>
      </w:r>
      <w:r>
        <w:rPr>
          <w:rFonts w:hint="eastAsia" w:ascii="宋体" w:hAnsi="宋体" w:eastAsia="宋体"/>
          <w:b/>
          <w:bCs/>
          <w:sz w:val="20"/>
          <w:szCs w:val="20"/>
        </w:rPr>
        <w:instrText xml:space="preserve">= 1 \* ROMAN</w:instrText>
      </w:r>
      <w:r>
        <w:rPr>
          <w:rFonts w:ascii="宋体" w:hAnsi="宋体" w:eastAsia="宋体"/>
          <w:b/>
          <w:bCs/>
          <w:sz w:val="20"/>
          <w:szCs w:val="20"/>
        </w:rPr>
        <w:instrText xml:space="preserve"> </w:instrText>
      </w:r>
      <w:r>
        <w:rPr>
          <w:rFonts w:ascii="宋体" w:hAnsi="宋体" w:eastAsia="宋体"/>
          <w:b/>
          <w:bCs/>
          <w:sz w:val="20"/>
          <w:szCs w:val="20"/>
        </w:rPr>
        <w:fldChar w:fldCharType="separate"/>
      </w:r>
      <w:r>
        <w:rPr>
          <w:rFonts w:ascii="宋体" w:hAnsi="宋体" w:eastAsia="宋体"/>
          <w:b/>
          <w:bCs/>
          <w:sz w:val="20"/>
          <w:szCs w:val="20"/>
        </w:rPr>
        <w:t>I</w:t>
      </w:r>
      <w:r>
        <w:rPr>
          <w:rFonts w:ascii="宋体" w:hAnsi="宋体" w:eastAsia="宋体"/>
          <w:b/>
          <w:bCs/>
          <w:sz w:val="20"/>
          <w:szCs w:val="20"/>
        </w:rPr>
        <w:fldChar w:fldCharType="end"/>
      </w:r>
      <w:r>
        <w:rPr>
          <w:rFonts w:hint="eastAsia" w:ascii="宋体" w:hAnsi="宋体" w:eastAsia="宋体"/>
          <w:b/>
          <w:bCs/>
          <w:sz w:val="20"/>
          <w:szCs w:val="20"/>
        </w:rPr>
        <w:t>型错误              B.只犯</w:t>
      </w:r>
      <w:r>
        <w:rPr>
          <w:rFonts w:ascii="宋体" w:hAnsi="宋体" w:eastAsia="宋体"/>
          <w:b/>
          <w:bCs/>
          <w:sz w:val="20"/>
          <w:szCs w:val="20"/>
        </w:rPr>
        <w:fldChar w:fldCharType="begin"/>
      </w:r>
      <w:r>
        <w:rPr>
          <w:rFonts w:ascii="宋体" w:hAnsi="宋体" w:eastAsia="宋体"/>
          <w:b/>
          <w:bCs/>
          <w:sz w:val="20"/>
          <w:szCs w:val="20"/>
        </w:rPr>
        <w:instrText xml:space="preserve"> </w:instrText>
      </w:r>
      <w:r>
        <w:rPr>
          <w:rFonts w:hint="eastAsia" w:ascii="宋体" w:hAnsi="宋体" w:eastAsia="宋体"/>
          <w:b/>
          <w:bCs/>
          <w:sz w:val="20"/>
          <w:szCs w:val="20"/>
        </w:rPr>
        <w:instrText xml:space="preserve">= 2 \* ROMAN</w:instrText>
      </w:r>
      <w:r>
        <w:rPr>
          <w:rFonts w:ascii="宋体" w:hAnsi="宋体" w:eastAsia="宋体"/>
          <w:b/>
          <w:bCs/>
          <w:sz w:val="20"/>
          <w:szCs w:val="20"/>
        </w:rPr>
        <w:instrText xml:space="preserve"> </w:instrText>
      </w:r>
      <w:r>
        <w:rPr>
          <w:rFonts w:ascii="宋体" w:hAnsi="宋体" w:eastAsia="宋体"/>
          <w:b/>
          <w:bCs/>
          <w:sz w:val="20"/>
          <w:szCs w:val="20"/>
        </w:rPr>
        <w:fldChar w:fldCharType="separate"/>
      </w:r>
      <w:r>
        <w:rPr>
          <w:rFonts w:ascii="宋体" w:hAnsi="宋体" w:eastAsia="宋体"/>
          <w:b/>
          <w:bCs/>
          <w:sz w:val="20"/>
          <w:szCs w:val="20"/>
        </w:rPr>
        <w:t>II</w:t>
      </w:r>
      <w:r>
        <w:rPr>
          <w:rFonts w:ascii="宋体" w:hAnsi="宋体" w:eastAsia="宋体"/>
          <w:b/>
          <w:bCs/>
          <w:sz w:val="20"/>
          <w:szCs w:val="20"/>
        </w:rPr>
        <w:fldChar w:fldCharType="end"/>
      </w:r>
      <w:r>
        <w:rPr>
          <w:rFonts w:hint="eastAsia" w:ascii="宋体" w:hAnsi="宋体" w:eastAsia="宋体"/>
          <w:b/>
          <w:bCs/>
          <w:sz w:val="20"/>
          <w:szCs w:val="20"/>
        </w:rPr>
        <w:t>型错误</w:t>
      </w:r>
    </w:p>
    <w:p w14:paraId="193B94F0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C.两类错误都可能发生       D.不犯错误</w:t>
      </w:r>
    </w:p>
    <w:p w14:paraId="09957229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16、从总体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42" o:spt="75" type="#_x0000_t75" style="height:21pt;width:56.4pt;" o:ole="t" filled="f" o:preferrelative="t" stroked="f" coordsize="21600,21600">
            <v:path/>
            <v:fill on="f" focussize="0,0"/>
            <v:stroke on="f" joinstyle="miter"/>
            <v:imagedata r:id="rId39" o:title=""/>
            <o:lock v:ext="edit" aspectratio="t"/>
            <w10:wrap type="none"/>
            <w10:anchorlock/>
          </v:shape>
          <o:OLEObject Type="Embed" ProgID="Equation.DSMT4" ShapeID="_x0000_i1042" DrawAspect="Content" ObjectID="_1468075742" r:id="rId38">
            <o:LockedField>false</o:LockedField>
          </o:OLEObject>
        </w:object>
      </w:r>
      <w:r>
        <w:rPr>
          <w:rFonts w:hint="eastAsia" w:ascii="宋体" w:hAnsi="宋体" w:eastAsia="宋体"/>
          <w:b/>
          <w:bCs/>
          <w:sz w:val="20"/>
          <w:szCs w:val="20"/>
        </w:rPr>
        <w:t>中随机抽样，变量值为X，则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43" o:spt="75" type="#_x0000_t75" style="height:18pt;width:48pt;" o:ole="t" filled="f" o:preferrelative="t" stroked="f" coordsize="21600,21600">
            <v:path/>
            <v:fill on="f" focussize="0,0"/>
            <v:stroke on="f" joinstyle="miter"/>
            <v:imagedata r:id="rId41" o:title=""/>
            <o:lock v:ext="edit" aspectratio="t"/>
            <w10:wrap type="none"/>
            <w10:anchorlock/>
          </v:shape>
          <o:OLEObject Type="Embed" ProgID="Equation.DSMT4" ShapeID="_x0000_i1043" DrawAspect="Content" ObjectID="_1468075743" r:id="rId40">
            <o:LockedField>false</o:LockedField>
          </o:OLEObject>
        </w:object>
      </w:r>
      <w:r>
        <w:rPr>
          <w:rFonts w:hint="eastAsia" w:ascii="宋体" w:hAnsi="宋体" w:eastAsia="宋体"/>
          <w:b/>
          <w:bCs/>
          <w:sz w:val="20"/>
          <w:szCs w:val="20"/>
        </w:rPr>
        <w:t>服从 均数与方差为（ C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）的正态分布。</w:t>
      </w:r>
    </w:p>
    <w:p w14:paraId="14A2EAAB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hint="eastAsia" w:ascii="宋体" w:hAnsi="宋体" w:eastAsia="宋体"/>
          <w:b/>
          <w:bCs/>
          <w:sz w:val="20"/>
          <w:szCs w:val="20"/>
        </w:rPr>
        <w:t>A.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44" o:spt="75" type="#_x0000_t75" style="height:18.6pt;width:36.6pt;" o:ole="t" filled="f" o:preferrelative="t" stroked="f" coordsize="21600,21600">
            <v:path/>
            <v:fill on="f" focussize="0,0"/>
            <v:stroke on="f" joinstyle="miter"/>
            <v:imagedata r:id="rId43" o:title=""/>
            <o:lock v:ext="edit" aspectratio="t"/>
            <w10:wrap type="none"/>
            <w10:anchorlock/>
          </v:shape>
          <o:OLEObject Type="Embed" ProgID="Equation.DSMT4" ShapeID="_x0000_i1044" DrawAspect="Content" ObjectID="_1468075744" r:id="rId42">
            <o:LockedField>false</o:LockedField>
          </o:OLEObject>
        </w:objec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 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    B.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45" o:spt="75" type="#_x0000_t75" style="height:20.4pt;width:42pt;" o:ole="t" filled="f" o:preferrelative="t" stroked="f" coordsize="21600,21600">
            <v:path/>
            <v:fill on="f" focussize="0,0"/>
            <v:stroke on="f" joinstyle="miter"/>
            <v:imagedata r:id="rId45" o:title=""/>
            <o:lock v:ext="edit" aspectratio="t"/>
            <w10:wrap type="none"/>
            <w10:anchorlock/>
          </v:shape>
          <o:OLEObject Type="Embed" ProgID="Equation.DSMT4" ShapeID="_x0000_i1045" DrawAspect="Content" ObjectID="_1468075745" r:id="rId44">
            <o:LockedField>false</o:LockedField>
          </o:OLEObject>
        </w:objec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     C.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46" o:spt="75" type="#_x0000_t75" style="height:18.6pt;width:48pt;" o:ole="t" filled="f" o:preferrelative="t" stroked="f" coordsize="21600,21600">
            <v:path/>
            <v:fill on="f" focussize="0,0"/>
            <v:stroke on="f" joinstyle="miter"/>
            <v:imagedata r:id="rId47" o:title=""/>
            <o:lock v:ext="edit" aspectratio="t"/>
            <w10:wrap type="none"/>
            <w10:anchorlock/>
          </v:shape>
          <o:OLEObject Type="Embed" ProgID="Equation.DSMT4" ShapeID="_x0000_i1046" DrawAspect="Content" ObjectID="_1468075746" r:id="rId46">
            <o:LockedField>false</o:LockedField>
          </o:OLEObject>
        </w:objec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     D.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47" o:spt="75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49" o:title=""/>
            <o:lock v:ext="edit" aspectratio="t"/>
            <w10:wrap type="none"/>
            <w10:anchorlock/>
          </v:shape>
          <o:OLEObject Type="Embed" ProgID="Equation.DSMT4" ShapeID="_x0000_i1047" DrawAspect="Content" ObjectID="_1468075747" r:id="rId48">
            <o:LockedField>false</o:LockedField>
          </o:OLEObject>
        </w:object>
      </w:r>
    </w:p>
    <w:p w14:paraId="2E405CC0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17、对于任一事件</w:t>
      </w:r>
      <w:r>
        <w:rPr>
          <w:rFonts w:hint="eastAsia" w:ascii="宋体" w:hAnsi="宋体" w:eastAsia="宋体"/>
          <w:b/>
          <w:bCs/>
          <w:i/>
          <w:sz w:val="20"/>
          <w:szCs w:val="20"/>
        </w:rPr>
        <w:t>A</w:t>
      </w:r>
      <w:r>
        <w:rPr>
          <w:rFonts w:hint="eastAsia" w:ascii="宋体" w:hAnsi="宋体" w:eastAsia="宋体"/>
          <w:b/>
          <w:bCs/>
          <w:sz w:val="20"/>
          <w:szCs w:val="20"/>
        </w:rPr>
        <w:t>，以下4种答案中（ C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）是正确的。</w:t>
      </w:r>
    </w:p>
    <w:p w14:paraId="5B8ADEA9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hint="eastAsia" w:ascii="宋体" w:hAnsi="宋体" w:eastAsia="宋体"/>
          <w:b/>
          <w:bCs/>
          <w:sz w:val="20"/>
          <w:szCs w:val="20"/>
        </w:rPr>
        <w:t>A.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48" o:spt="75" type="#_x0000_t75" style="height:15.6pt;width:48pt;" o:ole="t" filled="f" o:preferrelative="t" stroked="f" coordsize="21600,21600">
            <v:path/>
            <v:fill on="f" focussize="0,0"/>
            <v:stroke on="f" joinstyle="miter"/>
            <v:imagedata r:id="rId51" o:title=""/>
            <o:lock v:ext="edit" aspectratio="t"/>
            <w10:wrap type="none"/>
            <w10:anchorlock/>
          </v:shape>
          <o:OLEObject Type="Embed" ProgID="Equation.DSMT4" ShapeID="_x0000_i1048" DrawAspect="Content" ObjectID="_1468075748" r:id="rId50">
            <o:LockedField>false</o:LockedField>
          </o:OLEObject>
        </w:object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hint="eastAsia" w:ascii="宋体" w:hAnsi="宋体" w:eastAsia="宋体"/>
          <w:b/>
          <w:bCs/>
          <w:sz w:val="20"/>
          <w:szCs w:val="20"/>
        </w:rPr>
        <w:t>B.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49" o:spt="75" type="#_x0000_t75" style="height:15.6pt;width:48pt;" o:ole="t" filled="f" o:preferrelative="t" stroked="f" coordsize="21600,21600">
            <v:path/>
            <v:fill on="f" focussize="0,0"/>
            <v:stroke on="f" joinstyle="miter"/>
            <v:imagedata r:id="rId53" o:title=""/>
            <o:lock v:ext="edit" aspectratio="t"/>
            <w10:wrap type="none"/>
            <w10:anchorlock/>
          </v:shape>
          <o:OLEObject Type="Embed" ProgID="Equation.DSMT4" ShapeID="_x0000_i1049" DrawAspect="Content" ObjectID="_1468075749" r:id="rId52">
            <o:LockedField>false</o:LockedField>
          </o:OLEObject>
        </w:object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    C.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50" o:spt="75" type="#_x0000_t75" style="height:15.6pt;width:62.4pt;" o:ole="t" filled="f" o:preferrelative="t" stroked="f" coordsize="21600,21600">
            <v:path/>
            <v:fill on="f" focussize="0,0"/>
            <v:stroke on="f" joinstyle="miter"/>
            <v:imagedata r:id="rId55" o:title=""/>
            <o:lock v:ext="edit" aspectratio="t"/>
            <w10:wrap type="none"/>
            <w10:anchorlock/>
          </v:shape>
          <o:OLEObject Type="Embed" ProgID="Equation.DSMT4" ShapeID="_x0000_i1050" DrawAspect="Content" ObjectID="_1468075750" r:id="rId54">
            <o:LockedField>false</o:LockedField>
          </o:OLEObject>
        </w:object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hint="eastAsia" w:ascii="宋体" w:hAnsi="宋体" w:eastAsia="宋体"/>
          <w:b/>
          <w:bCs/>
          <w:sz w:val="20"/>
          <w:szCs w:val="20"/>
        </w:rPr>
        <w:t>D.</w:t>
      </w:r>
      <w:r>
        <w:rPr>
          <w:rFonts w:ascii="宋体" w:hAnsi="宋体" w:eastAsia="宋体"/>
          <w:b/>
          <w:bCs/>
          <w:sz w:val="20"/>
          <w:szCs w:val="20"/>
        </w:rPr>
        <w:object>
          <v:shape id="_x0000_i1051" o:spt="75" type="#_x0000_t75" style="height:15.6pt;width:45pt;" o:ole="t" filled="f" o:preferrelative="t" stroked="f" coordsize="21600,21600">
            <v:path/>
            <v:fill on="f" focussize="0,0"/>
            <v:stroke on="f" joinstyle="miter"/>
            <v:imagedata r:id="rId57" o:title=""/>
            <o:lock v:ext="edit" aspectratio="t"/>
            <w10:wrap type="none"/>
            <w10:anchorlock/>
          </v:shape>
          <o:OLEObject Type="Embed" ProgID="Equation.DSMT4" ShapeID="_x0000_i1051" DrawAspect="Content" ObjectID="_1468075751" r:id="rId56">
            <o:LockedField>false</o:LockedField>
          </o:OLEObject>
        </w:object>
      </w:r>
    </w:p>
    <w:p w14:paraId="53F25472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18、</w:t>
      </w:r>
      <w:r>
        <w:rPr>
          <w:rFonts w:ascii="宋体" w:hAnsi="宋体" w:eastAsia="宋体"/>
          <w:b/>
          <w:bCs/>
          <w:sz w:val="20"/>
          <w:szCs w:val="20"/>
        </w:rPr>
        <w:t>比较身高与体重的变异程度</w:t>
      </w:r>
      <w:r>
        <w:rPr>
          <w:rFonts w:hint="eastAsia" w:ascii="宋体" w:hAnsi="宋体" w:eastAsia="宋体"/>
          <w:b/>
          <w:bCs/>
          <w:sz w:val="20"/>
          <w:szCs w:val="20"/>
        </w:rPr>
        <w:t>时</w:t>
      </w:r>
      <w:r>
        <w:rPr>
          <w:rFonts w:ascii="宋体" w:hAnsi="宋体" w:eastAsia="宋体"/>
          <w:b/>
          <w:bCs/>
          <w:sz w:val="20"/>
          <w:szCs w:val="20"/>
        </w:rPr>
        <w:t>，适宜的指标</w:t>
      </w:r>
      <w:r>
        <w:rPr>
          <w:rFonts w:hint="eastAsia" w:ascii="宋体" w:hAnsi="宋体" w:eastAsia="宋体"/>
          <w:b/>
          <w:bCs/>
          <w:sz w:val="20"/>
          <w:szCs w:val="20"/>
        </w:rPr>
        <w:t>是（ D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）。</w:t>
      </w:r>
    </w:p>
    <w:p w14:paraId="65A13664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ascii="宋体" w:hAnsi="宋体" w:eastAsia="宋体"/>
          <w:b/>
          <w:bCs/>
          <w:sz w:val="20"/>
          <w:szCs w:val="20"/>
        </w:rPr>
        <w:t>A. 标准误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t xml:space="preserve"> B.标准差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    </w:t>
      </w:r>
      <w:r>
        <w:rPr>
          <w:rFonts w:ascii="宋体" w:hAnsi="宋体" w:eastAsia="宋体"/>
          <w:b/>
          <w:bCs/>
          <w:sz w:val="20"/>
          <w:szCs w:val="20"/>
        </w:rPr>
        <w:t xml:space="preserve">C.方差 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 </w:t>
      </w:r>
      <w:r>
        <w:rPr>
          <w:rFonts w:ascii="宋体" w:hAnsi="宋体" w:eastAsia="宋体"/>
          <w:b/>
          <w:bCs/>
          <w:sz w:val="20"/>
          <w:szCs w:val="20"/>
        </w:rPr>
        <w:t xml:space="preserve"> D.变异系数</w:t>
      </w:r>
    </w:p>
    <w:p w14:paraId="5998F6B6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19、统计量（ D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）。</w:t>
      </w:r>
    </w:p>
    <w:p w14:paraId="37788B94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A</w:t>
      </w:r>
      <w:r>
        <w:rPr>
          <w:rFonts w:ascii="宋体" w:hAnsi="宋体" w:eastAsia="宋体"/>
          <w:b/>
          <w:bCs/>
          <w:sz w:val="20"/>
          <w:szCs w:val="20"/>
          <w:lang w:val="en-GB"/>
        </w:rPr>
        <w:t>.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是统计总体数据得到的量       </w:t>
      </w:r>
      <w:r>
        <w:rPr>
          <w:rFonts w:hint="eastAsia" w:ascii="宋体" w:hAnsi="宋体" w:eastAsia="宋体"/>
          <w:b/>
          <w:bCs/>
          <w:sz w:val="20"/>
          <w:szCs w:val="20"/>
        </w:rPr>
        <w:tab/>
      </w:r>
      <w:r>
        <w:rPr>
          <w:rFonts w:hint="eastAsia" w:ascii="宋体" w:hAnsi="宋体" w:eastAsia="宋体"/>
          <w:b/>
          <w:bCs/>
          <w:sz w:val="20"/>
          <w:szCs w:val="20"/>
        </w:rPr>
        <w:t>B</w:t>
      </w:r>
      <w:r>
        <w:rPr>
          <w:rFonts w:ascii="宋体" w:hAnsi="宋体" w:eastAsia="宋体"/>
          <w:b/>
          <w:bCs/>
          <w:sz w:val="20"/>
          <w:szCs w:val="20"/>
          <w:lang w:val="en-GB"/>
        </w:rPr>
        <w:t>.</w:t>
      </w:r>
      <w:r>
        <w:rPr>
          <w:rFonts w:hint="eastAsia" w:ascii="宋体" w:hAnsi="宋体" w:eastAsia="宋体"/>
          <w:b/>
          <w:bCs/>
          <w:sz w:val="20"/>
          <w:szCs w:val="20"/>
        </w:rPr>
        <w:t>反映总体统计特征的量</w:t>
      </w:r>
    </w:p>
    <w:p w14:paraId="57475BF9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C</w:t>
      </w:r>
      <w:r>
        <w:rPr>
          <w:rFonts w:ascii="宋体" w:hAnsi="宋体" w:eastAsia="宋体"/>
          <w:b/>
          <w:bCs/>
          <w:sz w:val="20"/>
          <w:szCs w:val="20"/>
          <w:lang w:val="en-GB"/>
        </w:rPr>
        <w:t>.</w:t>
      </w:r>
      <w:r>
        <w:rPr>
          <w:rFonts w:hint="eastAsia" w:ascii="宋体" w:hAnsi="宋体" w:eastAsia="宋体"/>
          <w:b/>
          <w:bCs/>
          <w:sz w:val="20"/>
          <w:szCs w:val="20"/>
        </w:rPr>
        <w:t>是根据总体中的全部数据计算出的统计指标</w:t>
      </w:r>
    </w:p>
    <w:p w14:paraId="0BC35936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D</w:t>
      </w:r>
      <w:r>
        <w:rPr>
          <w:rFonts w:ascii="宋体" w:hAnsi="宋体" w:eastAsia="宋体"/>
          <w:b/>
          <w:bCs/>
          <w:sz w:val="20"/>
          <w:szCs w:val="20"/>
          <w:lang w:val="en-GB"/>
        </w:rPr>
        <w:t>.</w:t>
      </w:r>
      <w:r>
        <w:rPr>
          <w:rFonts w:hint="eastAsia" w:ascii="宋体" w:hAnsi="宋体" w:eastAsia="宋体"/>
          <w:b/>
          <w:bCs/>
          <w:sz w:val="20"/>
          <w:szCs w:val="20"/>
        </w:rPr>
        <w:t>是由样本数据计算出的统计指标</w:t>
      </w:r>
    </w:p>
    <w:p w14:paraId="1C0425EF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20、试验误差主要是由（ D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>）的差异引起</w:t>
      </w:r>
      <w:r>
        <w:rPr>
          <w:rFonts w:ascii="宋体" w:hAnsi="宋体" w:eastAsia="宋体"/>
          <w:b/>
          <w:bCs/>
          <w:sz w:val="20"/>
          <w:szCs w:val="20"/>
        </w:rPr>
        <w:t>。</w:t>
      </w:r>
    </w:p>
    <w:p w14:paraId="009E9D79">
      <w:pPr>
        <w:rPr>
          <w:rFonts w:ascii="宋体" w:hAnsi="宋体" w:eastAsia="宋体"/>
          <w:b/>
          <w:bCs/>
          <w:sz w:val="20"/>
          <w:szCs w:val="20"/>
        </w:rPr>
      </w:pPr>
      <w:r>
        <w:rPr>
          <w:rFonts w:ascii="宋体" w:hAnsi="宋体" w:eastAsia="宋体"/>
          <w:b/>
          <w:bCs/>
          <w:sz w:val="20"/>
          <w:szCs w:val="20"/>
        </w:rPr>
        <w:t>A</w:t>
      </w:r>
      <w:r>
        <w:rPr>
          <w:rFonts w:hint="eastAsia" w:ascii="宋体" w:hAnsi="宋体" w:eastAsia="宋体"/>
          <w:b/>
          <w:bCs/>
          <w:sz w:val="20"/>
          <w:szCs w:val="20"/>
        </w:rPr>
        <w:t>.水平</w:t>
      </w:r>
      <w:r>
        <w:rPr>
          <w:rFonts w:ascii="宋体" w:hAnsi="宋体" w:eastAsia="宋体"/>
          <w:b/>
          <w:bCs/>
          <w:sz w:val="20"/>
          <w:szCs w:val="20"/>
        </w:rPr>
        <w:t xml:space="preserve">    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</w:t>
      </w:r>
      <w:r>
        <w:rPr>
          <w:rFonts w:ascii="宋体" w:hAnsi="宋体" w:eastAsia="宋体"/>
          <w:b/>
          <w:bCs/>
          <w:sz w:val="20"/>
          <w:szCs w:val="20"/>
        </w:rPr>
        <w:t>B</w:t>
      </w:r>
      <w:r>
        <w:rPr>
          <w:rFonts w:hint="eastAsia" w:ascii="宋体" w:hAnsi="宋体" w:eastAsia="宋体"/>
          <w:b/>
          <w:bCs/>
          <w:sz w:val="20"/>
          <w:szCs w:val="20"/>
        </w:rPr>
        <w:t>.处理</w:t>
      </w:r>
      <w:r>
        <w:rPr>
          <w:rFonts w:ascii="宋体" w:hAnsi="宋体" w:eastAsia="宋体"/>
          <w:b/>
          <w:bCs/>
          <w:sz w:val="20"/>
          <w:szCs w:val="20"/>
        </w:rPr>
        <w:t xml:space="preserve">    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</w:t>
      </w:r>
      <w:r>
        <w:rPr>
          <w:rFonts w:ascii="宋体" w:hAnsi="宋体" w:eastAsia="宋体"/>
          <w:b/>
          <w:bCs/>
          <w:sz w:val="20"/>
          <w:szCs w:val="20"/>
        </w:rPr>
        <w:t>C</w:t>
      </w:r>
      <w:r>
        <w:rPr>
          <w:rFonts w:hint="eastAsia" w:ascii="宋体" w:hAnsi="宋体" w:eastAsia="宋体"/>
          <w:b/>
          <w:bCs/>
          <w:sz w:val="20"/>
          <w:szCs w:val="20"/>
        </w:rPr>
        <w:t>.试验因素</w:t>
      </w:r>
      <w:r>
        <w:rPr>
          <w:rFonts w:ascii="宋体" w:hAnsi="宋体" w:eastAsia="宋体"/>
          <w:b/>
          <w:bCs/>
          <w:sz w:val="20"/>
          <w:szCs w:val="20"/>
        </w:rPr>
        <w:t xml:space="preserve">  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 </w:t>
      </w:r>
      <w:r>
        <w:rPr>
          <w:rFonts w:ascii="宋体" w:hAnsi="宋体" w:eastAsia="宋体"/>
          <w:b/>
          <w:bCs/>
          <w:sz w:val="20"/>
          <w:szCs w:val="20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</w:rPr>
        <w:t xml:space="preserve"> </w:t>
      </w:r>
      <w:r>
        <w:rPr>
          <w:rFonts w:ascii="宋体" w:hAnsi="宋体" w:eastAsia="宋体"/>
          <w:b/>
          <w:bCs/>
          <w:sz w:val="20"/>
          <w:szCs w:val="20"/>
        </w:rPr>
        <w:t>D</w:t>
      </w:r>
      <w:r>
        <w:rPr>
          <w:rFonts w:hint="eastAsia" w:ascii="宋体" w:hAnsi="宋体" w:eastAsia="宋体"/>
          <w:b/>
          <w:bCs/>
          <w:sz w:val="20"/>
          <w:szCs w:val="20"/>
        </w:rPr>
        <w:t>.非试验因素</w:t>
      </w:r>
    </w:p>
    <w:bookmarkEnd w:id="0"/>
    <w:p w14:paraId="2F14D6FC">
      <w:pPr>
        <w:rPr>
          <w:rFonts w:ascii="宋体" w:hAnsi="宋体" w:eastAsia="宋体"/>
          <w:b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4MmVkOTA1MjFjYzMwZWNmZGFhODliZDBjZWU4YWMifQ=="/>
  </w:docVars>
  <w:rsids>
    <w:rsidRoot w:val="004F47C4"/>
    <w:rsid w:val="00007C05"/>
    <w:rsid w:val="00102D81"/>
    <w:rsid w:val="00173AE2"/>
    <w:rsid w:val="001E06E0"/>
    <w:rsid w:val="00230758"/>
    <w:rsid w:val="00244A37"/>
    <w:rsid w:val="002D6097"/>
    <w:rsid w:val="002F16A4"/>
    <w:rsid w:val="003A31BE"/>
    <w:rsid w:val="003D38F0"/>
    <w:rsid w:val="004F47C4"/>
    <w:rsid w:val="005117EB"/>
    <w:rsid w:val="00616F90"/>
    <w:rsid w:val="006F2906"/>
    <w:rsid w:val="00741961"/>
    <w:rsid w:val="00781AEF"/>
    <w:rsid w:val="008362DE"/>
    <w:rsid w:val="0093251B"/>
    <w:rsid w:val="00995FB0"/>
    <w:rsid w:val="009F5809"/>
    <w:rsid w:val="00AD3F16"/>
    <w:rsid w:val="00B01324"/>
    <w:rsid w:val="00B77B57"/>
    <w:rsid w:val="00C356C8"/>
    <w:rsid w:val="00C41557"/>
    <w:rsid w:val="00CB78D7"/>
    <w:rsid w:val="00DF1451"/>
    <w:rsid w:val="00EA4F19"/>
    <w:rsid w:val="00F81114"/>
    <w:rsid w:val="00FB11F7"/>
    <w:rsid w:val="00FF0F5E"/>
    <w:rsid w:val="2FCF7ED9"/>
    <w:rsid w:val="518451CE"/>
    <w:rsid w:val="67BC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8" Type="http://schemas.openxmlformats.org/officeDocument/2006/relationships/fontTable" Target="fontTable.xml"/><Relationship Id="rId57" Type="http://schemas.openxmlformats.org/officeDocument/2006/relationships/image" Target="media/image27.wmf"/><Relationship Id="rId56" Type="http://schemas.openxmlformats.org/officeDocument/2006/relationships/oleObject" Target="embeddings/oleObject27.bin"/><Relationship Id="rId55" Type="http://schemas.openxmlformats.org/officeDocument/2006/relationships/image" Target="media/image26.wmf"/><Relationship Id="rId54" Type="http://schemas.openxmlformats.org/officeDocument/2006/relationships/oleObject" Target="embeddings/oleObject26.bin"/><Relationship Id="rId53" Type="http://schemas.openxmlformats.org/officeDocument/2006/relationships/image" Target="media/image25.wmf"/><Relationship Id="rId52" Type="http://schemas.openxmlformats.org/officeDocument/2006/relationships/oleObject" Target="embeddings/oleObject25.bin"/><Relationship Id="rId51" Type="http://schemas.openxmlformats.org/officeDocument/2006/relationships/image" Target="media/image24.wmf"/><Relationship Id="rId50" Type="http://schemas.openxmlformats.org/officeDocument/2006/relationships/oleObject" Target="embeddings/oleObject24.bin"/><Relationship Id="rId5" Type="http://schemas.openxmlformats.org/officeDocument/2006/relationships/image" Target="media/image1.wmf"/><Relationship Id="rId49" Type="http://schemas.openxmlformats.org/officeDocument/2006/relationships/image" Target="media/image23.wmf"/><Relationship Id="rId48" Type="http://schemas.openxmlformats.org/officeDocument/2006/relationships/oleObject" Target="embeddings/oleObject23.bin"/><Relationship Id="rId47" Type="http://schemas.openxmlformats.org/officeDocument/2006/relationships/image" Target="media/image22.wmf"/><Relationship Id="rId46" Type="http://schemas.openxmlformats.org/officeDocument/2006/relationships/oleObject" Target="embeddings/oleObject22.bin"/><Relationship Id="rId45" Type="http://schemas.openxmlformats.org/officeDocument/2006/relationships/image" Target="media/image21.wmf"/><Relationship Id="rId44" Type="http://schemas.openxmlformats.org/officeDocument/2006/relationships/oleObject" Target="embeddings/oleObject21.bin"/><Relationship Id="rId43" Type="http://schemas.openxmlformats.org/officeDocument/2006/relationships/image" Target="media/image20.wmf"/><Relationship Id="rId42" Type="http://schemas.openxmlformats.org/officeDocument/2006/relationships/oleObject" Target="embeddings/oleObject20.bin"/><Relationship Id="rId41" Type="http://schemas.openxmlformats.org/officeDocument/2006/relationships/image" Target="media/image19.wmf"/><Relationship Id="rId40" Type="http://schemas.openxmlformats.org/officeDocument/2006/relationships/oleObject" Target="embeddings/oleObject19.bin"/><Relationship Id="rId4" Type="http://schemas.openxmlformats.org/officeDocument/2006/relationships/oleObject" Target="embeddings/oleObject1.bin"/><Relationship Id="rId39" Type="http://schemas.openxmlformats.org/officeDocument/2006/relationships/image" Target="media/image18.wmf"/><Relationship Id="rId38" Type="http://schemas.openxmlformats.org/officeDocument/2006/relationships/oleObject" Target="embeddings/oleObject18.bin"/><Relationship Id="rId37" Type="http://schemas.openxmlformats.org/officeDocument/2006/relationships/image" Target="media/image17.wmf"/><Relationship Id="rId36" Type="http://schemas.openxmlformats.org/officeDocument/2006/relationships/oleObject" Target="embeddings/oleObject17.bin"/><Relationship Id="rId35" Type="http://schemas.openxmlformats.org/officeDocument/2006/relationships/image" Target="media/image16.wmf"/><Relationship Id="rId34" Type="http://schemas.openxmlformats.org/officeDocument/2006/relationships/oleObject" Target="embeddings/oleObject16.bin"/><Relationship Id="rId33" Type="http://schemas.openxmlformats.org/officeDocument/2006/relationships/image" Target="media/image15.wmf"/><Relationship Id="rId32" Type="http://schemas.openxmlformats.org/officeDocument/2006/relationships/oleObject" Target="embeddings/oleObject15.bin"/><Relationship Id="rId31" Type="http://schemas.openxmlformats.org/officeDocument/2006/relationships/image" Target="media/image14.wmf"/><Relationship Id="rId30" Type="http://schemas.openxmlformats.org/officeDocument/2006/relationships/oleObject" Target="embeddings/oleObject14.bin"/><Relationship Id="rId3" Type="http://schemas.openxmlformats.org/officeDocument/2006/relationships/theme" Target="theme/theme1.xml"/><Relationship Id="rId29" Type="http://schemas.openxmlformats.org/officeDocument/2006/relationships/image" Target="media/image13.wmf"/><Relationship Id="rId28" Type="http://schemas.openxmlformats.org/officeDocument/2006/relationships/oleObject" Target="embeddings/oleObject13.bin"/><Relationship Id="rId27" Type="http://schemas.openxmlformats.org/officeDocument/2006/relationships/image" Target="media/image12.wmf"/><Relationship Id="rId26" Type="http://schemas.openxmlformats.org/officeDocument/2006/relationships/oleObject" Target="embeddings/oleObject12.bin"/><Relationship Id="rId25" Type="http://schemas.openxmlformats.org/officeDocument/2006/relationships/image" Target="media/image11.w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wmf"/><Relationship Id="rId22" Type="http://schemas.openxmlformats.org/officeDocument/2006/relationships/oleObject" Target="embeddings/oleObject10.bin"/><Relationship Id="rId21" Type="http://schemas.openxmlformats.org/officeDocument/2006/relationships/image" Target="media/image9.w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wmf"/><Relationship Id="rId18" Type="http://schemas.openxmlformats.org/officeDocument/2006/relationships/oleObject" Target="embeddings/oleObject8.bin"/><Relationship Id="rId17" Type="http://schemas.openxmlformats.org/officeDocument/2006/relationships/image" Target="media/image7.wmf"/><Relationship Id="rId16" Type="http://schemas.openxmlformats.org/officeDocument/2006/relationships/oleObject" Target="embeddings/oleObject7.bin"/><Relationship Id="rId15" Type="http://schemas.openxmlformats.org/officeDocument/2006/relationships/image" Target="media/image6.wmf"/><Relationship Id="rId14" Type="http://schemas.openxmlformats.org/officeDocument/2006/relationships/oleObject" Target="embeddings/oleObject6.bin"/><Relationship Id="rId13" Type="http://schemas.openxmlformats.org/officeDocument/2006/relationships/image" Target="media/image5.wmf"/><Relationship Id="rId12" Type="http://schemas.openxmlformats.org/officeDocument/2006/relationships/oleObject" Target="embeddings/oleObject5.bin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1857</Words>
  <Characters>2049</Characters>
  <Lines>23</Lines>
  <Paragraphs>6</Paragraphs>
  <TotalTime>78</TotalTime>
  <ScaleCrop>false</ScaleCrop>
  <LinksUpToDate>false</LinksUpToDate>
  <CharactersWithSpaces>2473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2015-12-06T13:43:00Z</dcterms:created>
  <dc:creator>Willing Chuang</dc:creator>
  <cp:lastModifiedBy>浮生若梦</cp:lastModifiedBy>
  <dcterms:modified xsi:type="dcterms:W3CDTF">2024-12-31T15:19:46Z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47B87332EE034ABE9F64A75A2EC66176_13</vt:lpwstr>
  </property>
</Properties>
</file>