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19FEED">
      <w:pPr>
        <w:pStyle w:val="2"/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Chars="0" w:right="0" w:rightChars="0"/>
        <w:jc w:val="left"/>
        <w:rPr>
          <w:rFonts w:ascii="微软雅黑" w:hAnsi="微软雅黑" w:eastAsia="微软雅黑" w:cs="微软雅黑"/>
          <w:i w:val="0"/>
          <w:iCs w:val="0"/>
          <w:caps w:val="0"/>
          <w:color w:val="42424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424242"/>
          <w:spacing w:val="0"/>
          <w:sz w:val="24"/>
          <w:szCs w:val="24"/>
          <w:bdr w:val="none" w:color="auto" w:sz="0" w:space="0"/>
          <w:shd w:val="clear" w:fill="FFFFFF"/>
        </w:rPr>
        <w:t>一、“十大范例”名单（共10名）</w:t>
      </w:r>
    </w:p>
    <w:p w14:paraId="7EE7CADD">
      <w:pPr>
        <w:pStyle w:val="2"/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Chars="0" w:right="0" w:rightChars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2424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424242"/>
          <w:spacing w:val="0"/>
          <w:sz w:val="24"/>
          <w:szCs w:val="24"/>
          <w:bdr w:val="none" w:color="auto" w:sz="0" w:space="0"/>
          <w:shd w:val="clear" w:fill="FFFFFF"/>
        </w:rPr>
        <w:t>韶关市凡口铅锌矿矿山综合生态修复</w:t>
      </w:r>
    </w:p>
    <w:p w14:paraId="4C144D95">
      <w:pPr>
        <w:pStyle w:val="2"/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Chars="0" w:right="0" w:rightChars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2424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424242"/>
          <w:spacing w:val="0"/>
          <w:sz w:val="24"/>
          <w:szCs w:val="24"/>
          <w:bdr w:val="none" w:color="auto" w:sz="0" w:space="0"/>
          <w:shd w:val="clear" w:fill="FFFFFF"/>
        </w:rPr>
        <w:t>韶关市大宝山新山片区历史遗留矿山生态修复</w:t>
      </w:r>
    </w:p>
    <w:p w14:paraId="533F97A3">
      <w:pPr>
        <w:pStyle w:val="2"/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Chars="0" w:right="0" w:rightChars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2424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424242"/>
          <w:spacing w:val="0"/>
          <w:sz w:val="24"/>
          <w:szCs w:val="24"/>
          <w:bdr w:val="none" w:color="auto" w:sz="0" w:space="0"/>
          <w:shd w:val="clear" w:fill="FFFFFF"/>
        </w:rPr>
        <w:t>湛江市三岭山生态修复</w:t>
      </w:r>
    </w:p>
    <w:p w14:paraId="269DB7BB">
      <w:pPr>
        <w:pStyle w:val="2"/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Chars="0" w:right="0" w:rightChars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2424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424242"/>
          <w:spacing w:val="0"/>
          <w:sz w:val="24"/>
          <w:szCs w:val="24"/>
          <w:bdr w:val="none" w:color="auto" w:sz="0" w:space="0"/>
          <w:shd w:val="clear" w:fill="FFFFFF"/>
        </w:rPr>
        <w:t>佛山市河心岛生态修复</w:t>
      </w:r>
    </w:p>
    <w:p w14:paraId="6B829031">
      <w:pPr>
        <w:pStyle w:val="2"/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Chars="0" w:right="0" w:rightChars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2424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424242"/>
          <w:spacing w:val="0"/>
          <w:sz w:val="24"/>
          <w:szCs w:val="24"/>
          <w:bdr w:val="none" w:color="auto" w:sz="0" w:space="0"/>
          <w:shd w:val="clear" w:fill="FFFFFF"/>
        </w:rPr>
        <w:t>江门市沙坪河整治修复</w:t>
      </w:r>
    </w:p>
    <w:p w14:paraId="013915ED">
      <w:pPr>
        <w:pStyle w:val="2"/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Chars="0" w:right="0" w:rightChars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2424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424242"/>
          <w:spacing w:val="0"/>
          <w:sz w:val="24"/>
          <w:szCs w:val="24"/>
          <w:bdr w:val="none" w:color="auto" w:sz="0" w:space="0"/>
          <w:shd w:val="clear" w:fill="FFFFFF"/>
        </w:rPr>
        <w:t>广州海珠国家湿地公园-垛基果林湿地生态修复</w:t>
      </w:r>
    </w:p>
    <w:p w14:paraId="0D4B2DB0">
      <w:pPr>
        <w:pStyle w:val="2"/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Chars="0" w:right="0" w:rightChars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2424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424242"/>
          <w:spacing w:val="0"/>
          <w:sz w:val="24"/>
          <w:szCs w:val="24"/>
          <w:bdr w:val="none" w:color="auto" w:sz="0" w:space="0"/>
          <w:shd w:val="clear" w:fill="FFFFFF"/>
        </w:rPr>
        <w:t>深圳市深圳湾滨海红树林湿地生态修复</w:t>
      </w:r>
    </w:p>
    <w:p w14:paraId="2D0E7B63">
      <w:pPr>
        <w:pStyle w:val="2"/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Chars="0" w:right="0" w:rightChars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2424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424242"/>
          <w:spacing w:val="0"/>
          <w:sz w:val="24"/>
          <w:szCs w:val="24"/>
          <w:bdr w:val="none" w:color="auto" w:sz="0" w:space="0"/>
          <w:shd w:val="clear" w:fill="FFFFFF"/>
        </w:rPr>
        <w:t>珠海市淇澳红树林湿地保护生态修复</w:t>
      </w:r>
    </w:p>
    <w:p w14:paraId="154A0484">
      <w:pPr>
        <w:pStyle w:val="2"/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Chars="0" w:right="0" w:rightChars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2424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424242"/>
          <w:spacing w:val="0"/>
          <w:sz w:val="24"/>
          <w:szCs w:val="24"/>
          <w:bdr w:val="none" w:color="auto" w:sz="0" w:space="0"/>
          <w:shd w:val="clear" w:fill="FFFFFF"/>
        </w:rPr>
        <w:t>东莞市华阳湖湿地生态修复</w:t>
      </w:r>
    </w:p>
    <w:p w14:paraId="0E55EE4E">
      <w:pPr>
        <w:pStyle w:val="2"/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Chars="0" w:right="0" w:rightChars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2424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424242"/>
          <w:spacing w:val="0"/>
          <w:sz w:val="24"/>
          <w:szCs w:val="24"/>
          <w:bdr w:val="none" w:color="auto" w:sz="0" w:space="0"/>
          <w:shd w:val="clear" w:fill="FFFFFF"/>
        </w:rPr>
        <w:t>汕头市南澳岛蓝色海湾整治修复</w:t>
      </w:r>
    </w:p>
    <w:p w14:paraId="68C288A5">
      <w:pPr>
        <w:pStyle w:val="2"/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Chars="0" w:right="0" w:rightChars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2424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424242"/>
          <w:spacing w:val="0"/>
          <w:sz w:val="24"/>
          <w:szCs w:val="24"/>
          <w:bdr w:val="none" w:color="auto" w:sz="0" w:space="0"/>
          <w:shd w:val="clear" w:fill="FFFFFF"/>
        </w:rPr>
        <w:t>二、“十大范例提名”名单（共10名）</w:t>
      </w:r>
    </w:p>
    <w:p w14:paraId="246BA2EB">
      <w:pPr>
        <w:pStyle w:val="2"/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Chars="0" w:right="0" w:rightChars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2424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424242"/>
          <w:spacing w:val="0"/>
          <w:sz w:val="24"/>
          <w:szCs w:val="24"/>
          <w:bdr w:val="none" w:color="auto" w:sz="0" w:space="0"/>
          <w:shd w:val="clear" w:fill="FFFFFF"/>
        </w:rPr>
        <w:t>梅州雁南飞茶田荒山生态修复</w:t>
      </w:r>
    </w:p>
    <w:p w14:paraId="01A9AD01">
      <w:pPr>
        <w:pStyle w:val="2"/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Chars="0" w:right="0" w:rightChars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2424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424242"/>
          <w:spacing w:val="0"/>
          <w:sz w:val="24"/>
          <w:szCs w:val="24"/>
          <w:bdr w:val="none" w:color="auto" w:sz="0" w:space="0"/>
          <w:shd w:val="clear" w:fill="FFFFFF"/>
        </w:rPr>
        <w:t>江门市泰盛石场矿山生态修复</w:t>
      </w:r>
    </w:p>
    <w:p w14:paraId="2112028F">
      <w:pPr>
        <w:pStyle w:val="2"/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Chars="0" w:right="0" w:rightChars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2424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424242"/>
          <w:spacing w:val="0"/>
          <w:sz w:val="24"/>
          <w:szCs w:val="24"/>
          <w:bdr w:val="none" w:color="auto" w:sz="0" w:space="0"/>
          <w:shd w:val="clear" w:fill="FFFFFF"/>
        </w:rPr>
        <w:t>茂名市油页岩矿山生态修复</w:t>
      </w:r>
    </w:p>
    <w:p w14:paraId="20F06610">
      <w:pPr>
        <w:pStyle w:val="2"/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Chars="0" w:right="0" w:rightChars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2424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424242"/>
          <w:spacing w:val="0"/>
          <w:sz w:val="24"/>
          <w:szCs w:val="24"/>
          <w:bdr w:val="none" w:color="auto" w:sz="0" w:space="0"/>
          <w:shd w:val="clear" w:fill="FFFFFF"/>
        </w:rPr>
        <w:t>深圳市茅洲河流域水环境综合整治-燕罗湿地(燕川湿地)整治修复</w:t>
      </w:r>
    </w:p>
    <w:p w14:paraId="3776B0AD">
      <w:pPr>
        <w:pStyle w:val="2"/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Chars="0" w:right="0" w:rightChars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2424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424242"/>
          <w:spacing w:val="0"/>
          <w:sz w:val="24"/>
          <w:szCs w:val="24"/>
          <w:bdr w:val="none" w:color="auto" w:sz="0" w:space="0"/>
          <w:shd w:val="clear" w:fill="FFFFFF"/>
        </w:rPr>
        <w:t>揭阳市普宁市练江流域综合整治修复</w:t>
      </w:r>
    </w:p>
    <w:p w14:paraId="4161C54B">
      <w:pPr>
        <w:pStyle w:val="2"/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Chars="0" w:right="0" w:rightChars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2424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424242"/>
          <w:spacing w:val="0"/>
          <w:sz w:val="24"/>
          <w:szCs w:val="24"/>
          <w:bdr w:val="none" w:color="auto" w:sz="0" w:space="0"/>
          <w:shd w:val="clear" w:fill="FFFFFF"/>
        </w:rPr>
        <w:t>肇庆市七星岩里湖地表水生态修复</w:t>
      </w:r>
    </w:p>
    <w:p w14:paraId="01CE6652">
      <w:pPr>
        <w:pStyle w:val="2"/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Chars="0" w:right="0" w:rightChars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2424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424242"/>
          <w:spacing w:val="0"/>
          <w:sz w:val="24"/>
          <w:szCs w:val="24"/>
          <w:bdr w:val="none" w:color="auto" w:sz="0" w:space="0"/>
          <w:shd w:val="clear" w:fill="FFFFFF"/>
        </w:rPr>
        <w:t>江门市“侨都锦田”土地整治修复</w:t>
      </w:r>
    </w:p>
    <w:p w14:paraId="7AA52C2B">
      <w:pPr>
        <w:pStyle w:val="2"/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Chars="0" w:right="0" w:rightChars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2424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424242"/>
          <w:spacing w:val="0"/>
          <w:sz w:val="24"/>
          <w:szCs w:val="24"/>
          <w:bdr w:val="none" w:color="auto" w:sz="0" w:space="0"/>
          <w:shd w:val="clear" w:fill="FFFFFF"/>
        </w:rPr>
        <w:t>珠海市香炉湾沙滩整治修复</w:t>
      </w:r>
    </w:p>
    <w:p w14:paraId="4DE3DE6D">
      <w:pPr>
        <w:pStyle w:val="2"/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Chars="0" w:right="0" w:rightChars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2424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424242"/>
          <w:spacing w:val="0"/>
          <w:sz w:val="24"/>
          <w:szCs w:val="24"/>
          <w:bdr w:val="none" w:color="auto" w:sz="0" w:space="0"/>
          <w:shd w:val="clear" w:fill="FFFFFF"/>
        </w:rPr>
        <w:t>深圳市大鹏新区南澳西涌片区灾后整治修复</w:t>
      </w:r>
      <w:bookmarkStart w:id="0" w:name="_GoBack"/>
      <w:bookmarkEnd w:id="0"/>
    </w:p>
    <w:p w14:paraId="6C6271D0">
      <w:pPr>
        <w:pStyle w:val="2"/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Chars="0" w:right="0" w:rightChars="0"/>
        <w:jc w:val="lef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424242"/>
          <w:spacing w:val="0"/>
          <w:sz w:val="24"/>
          <w:szCs w:val="24"/>
          <w:bdr w:val="none" w:color="auto" w:sz="0" w:space="0"/>
          <w:shd w:val="clear" w:fill="FFFFFF"/>
        </w:rPr>
        <w:t>珠海市香山古驿道（长南迳古道精华段）整治修复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6F1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2025-06-18T15:16:37Z</dcterms:created>
  <dc:creator>陈秀来</dc:creator>
  <cp:lastModifiedBy>陈秀来</cp:lastModifiedBy>
  <dcterms:modified xsi:type="dcterms:W3CDTF">2025-06-18T15:17:21Z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eyJoZGlkIjoiNDI1OTk5NmRmOTBlNDBhOGVlZDA2ZTFiNWViODcwMGYifQ==</vt:lpwstr>
  </property>
  <property fmtid="{D5CDD505-2E9C-101B-9397-08002B2CF9AE}" pid="4" name="ICV">
    <vt:lpwstr>83BC8096BC10439D950228B79CAFC0E9_12</vt:lpwstr>
  </property>
</Properties>
</file>