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第八章</w:t>
      </w:r>
      <w:bookmarkStart w:id="0" w:name="_GoBack"/>
      <w:bookmarkEnd w:id="0"/>
    </w:p>
    <w:p>
      <w:pPr>
        <w:rPr>
          <w:rFonts w:hint="eastAsia" w:eastAsiaTheme="minorEastAsia"/>
          <w:b/>
          <w:bCs/>
          <w:shd w:val="clear" w:color="FFFFFF" w:fill="D9D9D9"/>
          <w:lang w:val="en-US" w:eastAsia="zh-CN"/>
        </w:rPr>
      </w:pPr>
      <w:r>
        <w:rPr>
          <w:rFonts w:hint="eastAsia"/>
          <w:b/>
          <w:bCs/>
          <w:shd w:val="clear" w:color="FFFFFF" w:fill="D9D9D9"/>
        </w:rPr>
        <w:t>1.简述农业投入和支持保护的基本内容</w:t>
      </w:r>
      <w:r>
        <w:rPr>
          <w:rFonts w:hint="eastAsia"/>
          <w:b/>
          <w:bCs/>
          <w:shd w:val="clear" w:color="FFFFFF" w:fill="D9D9D9"/>
          <w:lang w:val="en-US" w:eastAsia="zh-CN"/>
        </w:rPr>
        <w:t>?</w:t>
      </w:r>
    </w:p>
    <w:p>
      <w:pPr>
        <w:rPr>
          <w:rFonts w:hint="eastAsia"/>
          <w:lang w:val="en-US" w:eastAsia="zh-CN"/>
        </w:rPr>
      </w:pPr>
      <w:r>
        <w:rPr>
          <w:rFonts w:hint="eastAsia"/>
          <w:lang w:val="en-US" w:eastAsia="zh-CN"/>
        </w:rPr>
        <w:t>农业投入和支持保护体系主要包括以下内容：</w:t>
      </w:r>
    </w:p>
    <w:p>
      <w:pPr>
        <w:numPr>
          <w:ilvl w:val="0"/>
          <w:numId w:val="1"/>
        </w:numPr>
        <w:rPr>
          <w:rFonts w:hint="eastAsia"/>
          <w:b/>
          <w:bCs/>
          <w:lang w:val="en-US" w:eastAsia="zh-CN"/>
        </w:rPr>
      </w:pPr>
      <w:r>
        <w:rPr>
          <w:rFonts w:hint="eastAsia"/>
          <w:b/>
          <w:bCs/>
          <w:lang w:val="en-US" w:eastAsia="zh-CN"/>
        </w:rPr>
        <w:t>农业投入</w:t>
      </w:r>
    </w:p>
    <w:p>
      <w:pPr>
        <w:numPr>
          <w:ilvl w:val="0"/>
          <w:numId w:val="2"/>
        </w:numPr>
        <w:rPr>
          <w:rFonts w:hint="eastAsia"/>
          <w:lang w:val="en-US" w:eastAsia="zh-CN"/>
        </w:rPr>
      </w:pPr>
      <w:r>
        <w:rPr>
          <w:rFonts w:hint="eastAsia"/>
          <w:lang w:val="en-US" w:eastAsia="zh-CN"/>
        </w:rPr>
        <w:t>国家逐步提高农业投入的总体水平</w:t>
      </w:r>
    </w:p>
    <w:p>
      <w:pPr>
        <w:numPr>
          <w:ilvl w:val="0"/>
          <w:numId w:val="2"/>
        </w:numPr>
        <w:rPr>
          <w:rFonts w:hint="default"/>
          <w:lang w:val="en-US" w:eastAsia="zh-CN"/>
        </w:rPr>
      </w:pPr>
      <w:r>
        <w:rPr>
          <w:rFonts w:hint="eastAsia"/>
          <w:lang w:val="en-US" w:eastAsia="zh-CN"/>
        </w:rPr>
        <w:t>加强对农业资金投入和使用的监管</w:t>
      </w:r>
    </w:p>
    <w:p>
      <w:pPr>
        <w:numPr>
          <w:ilvl w:val="0"/>
          <w:numId w:val="2"/>
        </w:numPr>
        <w:rPr>
          <w:rFonts w:hint="default"/>
          <w:lang w:val="en-US" w:eastAsia="zh-CN"/>
        </w:rPr>
      </w:pPr>
      <w:r>
        <w:rPr>
          <w:rFonts w:hint="eastAsia"/>
          <w:lang w:val="en-US" w:eastAsia="zh-CN"/>
        </w:rPr>
        <w:t>鼓励和引导农民、农业生产经营组织采取多种方式筹集农业资金。</w:t>
      </w:r>
    </w:p>
    <w:p>
      <w:pPr>
        <w:numPr>
          <w:ilvl w:val="0"/>
          <w:numId w:val="1"/>
        </w:numPr>
        <w:ind w:left="0" w:leftChars="0" w:firstLine="0" w:firstLineChars="0"/>
        <w:rPr>
          <w:rFonts w:hint="eastAsia"/>
          <w:lang w:val="en-US" w:eastAsia="zh-CN"/>
        </w:rPr>
      </w:pPr>
      <w:r>
        <w:rPr>
          <w:rFonts w:hint="eastAsia"/>
          <w:b/>
          <w:bCs/>
          <w:lang w:val="en-US" w:eastAsia="zh-CN"/>
        </w:rPr>
        <w:t>税收优惠和金融支持。</w:t>
      </w:r>
      <w:r>
        <w:rPr>
          <w:rFonts w:hint="eastAsia"/>
          <w:lang w:val="en-US" w:eastAsia="zh-CN"/>
        </w:rPr>
        <w:t>国家通过贴息等措施，鼓励金融机构向农民和农业生产经营组织的农业生产经营活动提供贷款。</w:t>
      </w:r>
    </w:p>
    <w:p>
      <w:pPr>
        <w:numPr>
          <w:ilvl w:val="0"/>
          <w:numId w:val="1"/>
        </w:numPr>
        <w:ind w:left="0" w:leftChars="0" w:firstLine="0" w:firstLineChars="0"/>
        <w:rPr>
          <w:rFonts w:hint="default"/>
          <w:b/>
          <w:bCs/>
          <w:lang w:val="en-US" w:eastAsia="zh-CN"/>
        </w:rPr>
      </w:pPr>
      <w:r>
        <w:rPr>
          <w:rFonts w:hint="eastAsia"/>
          <w:b/>
          <w:bCs/>
          <w:lang w:val="en-US" w:eastAsia="zh-CN"/>
        </w:rPr>
        <w:t>扶持农业生产资料的生产和贸易</w:t>
      </w:r>
    </w:p>
    <w:p>
      <w:pPr>
        <w:numPr>
          <w:ilvl w:val="0"/>
          <w:numId w:val="1"/>
        </w:numPr>
        <w:ind w:left="0" w:leftChars="0" w:firstLine="0" w:firstLineChars="0"/>
        <w:rPr>
          <w:rFonts w:hint="default"/>
          <w:b/>
          <w:bCs/>
          <w:lang w:val="en-US" w:eastAsia="zh-CN"/>
        </w:rPr>
      </w:pPr>
      <w:r>
        <w:rPr>
          <w:rFonts w:hint="eastAsia"/>
          <w:b/>
          <w:bCs/>
          <w:lang w:val="en-US" w:eastAsia="zh-CN"/>
        </w:rPr>
        <w:t>开展农业信息服务</w:t>
      </w:r>
    </w:p>
    <w:p>
      <w:pPr>
        <w:numPr>
          <w:ilvl w:val="0"/>
          <w:numId w:val="1"/>
        </w:numPr>
        <w:ind w:left="0" w:leftChars="0" w:firstLine="0" w:firstLineChars="0"/>
        <w:rPr>
          <w:rFonts w:hint="default"/>
          <w:b/>
          <w:bCs/>
          <w:lang w:val="en-US" w:eastAsia="zh-CN"/>
        </w:rPr>
      </w:pPr>
      <w:r>
        <w:rPr>
          <w:rFonts w:hint="eastAsia"/>
          <w:b/>
          <w:bCs/>
          <w:lang w:val="en-US" w:eastAsia="zh-CN"/>
        </w:rPr>
        <w:t>建立和完善农业保险制度</w:t>
      </w:r>
    </w:p>
    <w:p>
      <w:pPr>
        <w:numPr>
          <w:ilvl w:val="0"/>
          <w:numId w:val="1"/>
        </w:numPr>
        <w:ind w:left="0" w:leftChars="0" w:firstLine="0" w:firstLineChars="0"/>
        <w:rPr>
          <w:rFonts w:hint="default"/>
          <w:lang w:val="en-US" w:eastAsia="zh-CN"/>
        </w:rPr>
      </w:pPr>
      <w:r>
        <w:rPr>
          <w:rFonts w:hint="eastAsia"/>
          <w:b/>
          <w:bCs/>
          <w:lang w:val="en-US" w:eastAsia="zh-CN"/>
        </w:rPr>
        <w:t>支持开展农业社会化服务</w:t>
      </w:r>
      <w:r>
        <w:rPr>
          <w:rFonts w:hint="eastAsia"/>
          <w:lang w:val="en-US" w:eastAsia="zh-CN"/>
        </w:rPr>
        <w:t>。有关部门都应当在各自二点行政权限范围之内，发挥协调、指导的作用，以各种方式支持农业社会化服务体系的发展，降低服务的成本，促进农业社会化服务体系的进一步完善。</w:t>
      </w:r>
    </w:p>
    <w:p>
      <w:pPr>
        <w:numPr>
          <w:ilvl w:val="0"/>
          <w:numId w:val="0"/>
        </w:numPr>
        <w:ind w:leftChars="0"/>
        <w:rPr>
          <w:rFonts w:hint="default"/>
          <w:lang w:val="en-US" w:eastAsia="zh-CN"/>
        </w:rPr>
      </w:pPr>
    </w:p>
    <w:p>
      <w:pPr>
        <w:numPr>
          <w:ilvl w:val="0"/>
          <w:numId w:val="3"/>
        </w:numPr>
        <w:rPr>
          <w:rFonts w:hint="eastAsia"/>
          <w:b/>
          <w:bCs/>
          <w:shd w:val="clear" w:color="FFFFFF" w:fill="D9D9D9"/>
          <w:lang w:val="en-US" w:eastAsia="zh-CN"/>
        </w:rPr>
      </w:pPr>
      <w:r>
        <w:rPr>
          <w:rFonts w:hint="eastAsia"/>
          <w:b/>
          <w:bCs/>
          <w:shd w:val="clear" w:color="FFFFFF" w:fill="D9D9D9"/>
        </w:rPr>
        <w:t>如何构建和完善我国的农业投</w:t>
      </w:r>
      <w:r>
        <w:rPr>
          <w:rFonts w:hint="eastAsia"/>
          <w:b/>
          <w:bCs/>
          <w:shd w:val="clear" w:color="FFFFFF" w:fill="D9D9D9"/>
          <w:lang w:val="en-US" w:eastAsia="zh-CN"/>
        </w:rPr>
        <w:t>入</w:t>
      </w:r>
      <w:r>
        <w:rPr>
          <w:rFonts w:hint="eastAsia"/>
          <w:b/>
          <w:bCs/>
          <w:shd w:val="clear" w:color="FFFFFF" w:fill="D9D9D9"/>
        </w:rPr>
        <w:t>和支持保护体系?</w:t>
      </w:r>
    </w:p>
    <w:p>
      <w:pPr>
        <w:numPr>
          <w:ilvl w:val="0"/>
          <w:numId w:val="4"/>
        </w:numPr>
        <w:rPr>
          <w:rFonts w:hint="eastAsia"/>
          <w:b/>
          <w:bCs/>
          <w:lang w:val="en-US" w:eastAsia="zh-CN"/>
        </w:rPr>
      </w:pPr>
      <w:r>
        <w:rPr>
          <w:rFonts w:hint="eastAsia"/>
          <w:b/>
          <w:bCs/>
          <w:lang w:val="en-US" w:eastAsia="zh-CN"/>
        </w:rPr>
        <w:t>建立健全财政支农体系</w:t>
      </w:r>
    </w:p>
    <w:p>
      <w:pPr>
        <w:numPr>
          <w:ilvl w:val="0"/>
          <w:numId w:val="5"/>
        </w:numPr>
        <w:rPr>
          <w:rFonts w:hint="eastAsia"/>
          <w:lang w:val="en-US" w:eastAsia="zh-CN"/>
        </w:rPr>
      </w:pPr>
      <w:r>
        <w:rPr>
          <w:rFonts w:hint="eastAsia"/>
          <w:lang w:val="en-US" w:eastAsia="zh-CN"/>
        </w:rPr>
        <w:t>调动各级政府增加农业投入的积极性，明确各级政府支持保护农业的职责分工。</w:t>
      </w:r>
    </w:p>
    <w:p>
      <w:pPr>
        <w:numPr>
          <w:ilvl w:val="0"/>
          <w:numId w:val="5"/>
        </w:numPr>
        <w:rPr>
          <w:rFonts w:hint="default"/>
          <w:lang w:val="en-US" w:eastAsia="zh-CN"/>
        </w:rPr>
      </w:pPr>
      <w:r>
        <w:rPr>
          <w:rFonts w:hint="eastAsia"/>
          <w:lang w:val="en-US" w:eastAsia="zh-CN"/>
        </w:rPr>
        <w:t>完善间接投入手段。引导社会资金、民间资金和外资进行新农村建设。</w:t>
      </w:r>
    </w:p>
    <w:p>
      <w:pPr>
        <w:numPr>
          <w:ilvl w:val="0"/>
          <w:numId w:val="4"/>
        </w:numPr>
        <w:rPr>
          <w:rFonts w:hint="default"/>
          <w:b/>
          <w:bCs/>
          <w:lang w:val="en-US" w:eastAsia="zh-CN"/>
        </w:rPr>
      </w:pPr>
      <w:r>
        <w:rPr>
          <w:rFonts w:hint="eastAsia"/>
          <w:b/>
          <w:bCs/>
          <w:lang w:val="en-US" w:eastAsia="zh-CN"/>
        </w:rPr>
        <w:t>建立健全农村金融体系。</w:t>
      </w:r>
    </w:p>
    <w:p>
      <w:pPr>
        <w:numPr>
          <w:ilvl w:val="0"/>
          <w:numId w:val="0"/>
        </w:numPr>
        <w:rPr>
          <w:rFonts w:hint="default"/>
          <w:lang w:val="en-US" w:eastAsia="zh-CN"/>
        </w:rPr>
      </w:pPr>
      <w:r>
        <w:rPr>
          <w:rFonts w:hint="default"/>
          <w:lang w:val="en-US" w:eastAsia="zh-CN"/>
        </w:rPr>
        <w:t>①积极发展农村股份制合作银行，创新金融产品和服务，优先满足农户信贷需求，加大新型生产经营主体信贷支持力度:</w:t>
      </w:r>
    </w:p>
    <w:p>
      <w:pPr>
        <w:numPr>
          <w:ilvl w:val="0"/>
          <w:numId w:val="0"/>
        </w:numPr>
        <w:rPr>
          <w:rFonts w:hint="default"/>
          <w:lang w:val="en-US" w:eastAsia="zh-CN"/>
        </w:rPr>
      </w:pPr>
      <w:r>
        <w:rPr>
          <w:rFonts w:hint="default"/>
          <w:lang w:val="en-US" w:eastAsia="zh-CN"/>
        </w:rPr>
        <w:t>②探索建立农民贷款担保体系，扩大农户小额信用贷款和农户联保贷款的规模，简化贷款手续，加强涉农信贷与保险协作配合，建立多层次，多形式的农业信用担保体系:</w:t>
      </w:r>
    </w:p>
    <w:p>
      <w:pPr>
        <w:numPr>
          <w:ilvl w:val="0"/>
          <w:numId w:val="0"/>
        </w:numPr>
        <w:rPr>
          <w:rFonts w:hint="default"/>
          <w:lang w:val="en-US" w:eastAsia="zh-CN"/>
        </w:rPr>
      </w:pPr>
      <w:r>
        <w:rPr>
          <w:rFonts w:hint="default"/>
          <w:lang w:val="en-US" w:eastAsia="zh-CN"/>
        </w:rPr>
        <w:t>③加强财税杠杆与金融政策的有效配合，改善农村支付服务条件，畅通支付结算渠道，落实县城金融机构涉农贷款增量奖励、农村金融机构定向费用补贴、农户贷款税收优惠、小额担保贷款贴息等政策。</w:t>
      </w:r>
    </w:p>
    <w:p>
      <w:pPr>
        <w:numPr>
          <w:ilvl w:val="0"/>
          <w:numId w:val="4"/>
        </w:numPr>
        <w:rPr>
          <w:rFonts w:hint="default"/>
          <w:b/>
          <w:bCs/>
          <w:lang w:val="en-US" w:eastAsia="zh-CN"/>
        </w:rPr>
      </w:pPr>
      <w:r>
        <w:rPr>
          <w:rFonts w:hint="eastAsia"/>
          <w:b/>
          <w:bCs/>
          <w:lang w:val="en-US" w:eastAsia="zh-CN"/>
        </w:rPr>
        <w:t>建立健全农业保险体系</w:t>
      </w:r>
    </w:p>
    <w:p>
      <w:pPr>
        <w:numPr>
          <w:ilvl w:val="0"/>
          <w:numId w:val="4"/>
        </w:numPr>
        <w:rPr>
          <w:rFonts w:hint="default"/>
          <w:b/>
          <w:bCs/>
          <w:lang w:val="en-US" w:eastAsia="zh-CN"/>
        </w:rPr>
      </w:pPr>
      <w:r>
        <w:rPr>
          <w:rFonts w:hint="eastAsia"/>
          <w:b/>
          <w:bCs/>
          <w:lang w:val="en-US" w:eastAsia="zh-CN"/>
        </w:rPr>
        <w:t>建立健全农业社会化服务体系</w:t>
      </w:r>
    </w:p>
    <w:p>
      <w:pPr>
        <w:numPr>
          <w:ilvl w:val="0"/>
          <w:numId w:val="0"/>
        </w:numPr>
        <w:rPr>
          <w:rFonts w:hint="default"/>
          <w:lang w:val="en-US" w:eastAsia="zh-CN"/>
        </w:rPr>
      </w:pPr>
      <w:r>
        <w:rPr>
          <w:rFonts w:hint="default"/>
          <w:lang w:val="en-US" w:eastAsia="zh-CN"/>
        </w:rPr>
        <w:t xml:space="preserve"> ①加强农业社会化服务组织机构的建设。</w:t>
      </w:r>
    </w:p>
    <w:p>
      <w:pPr>
        <w:numPr>
          <w:ilvl w:val="0"/>
          <w:numId w:val="0"/>
        </w:numPr>
        <w:rPr>
          <w:rFonts w:hint="default"/>
          <w:lang w:val="en-US" w:eastAsia="zh-CN"/>
        </w:rPr>
      </w:pPr>
      <w:r>
        <w:rPr>
          <w:rFonts w:hint="default"/>
          <w:lang w:val="en-US" w:eastAsia="zh-CN"/>
        </w:rPr>
        <w:t>②加快农产品质量标准、检验检测和认证体系建设。建设较为完善的农产品生产、加工、流通全过程的质量标准体系。</w:t>
      </w:r>
    </w:p>
    <w:p>
      <w:pPr>
        <w:numPr>
          <w:ilvl w:val="0"/>
          <w:numId w:val="4"/>
        </w:numPr>
        <w:rPr>
          <w:rFonts w:hint="default"/>
          <w:b/>
          <w:bCs/>
          <w:lang w:val="en-US" w:eastAsia="zh-CN"/>
        </w:rPr>
      </w:pPr>
      <w:r>
        <w:rPr>
          <w:rFonts w:hint="eastAsia"/>
          <w:b/>
          <w:bCs/>
          <w:lang w:val="en-US" w:eastAsia="zh-CN"/>
        </w:rPr>
        <w:t>建立健全农业社会化服务体系</w:t>
      </w:r>
    </w:p>
    <w:p>
      <w:pPr>
        <w:numPr>
          <w:ilvl w:val="0"/>
          <w:numId w:val="4"/>
        </w:numPr>
        <w:rPr>
          <w:rFonts w:hint="default"/>
          <w:b/>
          <w:bCs/>
          <w:lang w:val="en-US" w:eastAsia="zh-CN"/>
        </w:rPr>
      </w:pPr>
      <w:r>
        <w:rPr>
          <w:rFonts w:hint="eastAsia"/>
          <w:b/>
          <w:bCs/>
          <w:lang w:val="en-US" w:eastAsia="zh-CN"/>
        </w:rPr>
        <w:t>建立健全农业支持保护的法规体系</w:t>
      </w:r>
    </w:p>
    <w:p>
      <w:pPr>
        <w:numPr>
          <w:ilvl w:val="0"/>
          <w:numId w:val="0"/>
        </w:numPr>
        <w:rPr>
          <w:rFonts w:hint="default"/>
          <w:b/>
          <w:bCs/>
          <w:lang w:val="en-US" w:eastAsia="zh-CN"/>
        </w:rPr>
      </w:pPr>
    </w:p>
    <w:p>
      <w:pPr>
        <w:numPr>
          <w:ilvl w:val="0"/>
          <w:numId w:val="3"/>
        </w:numPr>
        <w:ind w:left="0" w:leftChars="0" w:firstLine="0" w:firstLineChars="0"/>
        <w:rPr>
          <w:rFonts w:hint="eastAsia"/>
          <w:lang w:val="en-US" w:eastAsia="zh-CN"/>
        </w:rPr>
      </w:pPr>
      <w:r>
        <w:rPr>
          <w:rFonts w:hint="eastAsia"/>
        </w:rPr>
        <w:t>简述我国财政农业投</w:t>
      </w:r>
      <w:r>
        <w:rPr>
          <w:rFonts w:hint="eastAsia"/>
          <w:lang w:val="en-US" w:eastAsia="zh-CN"/>
        </w:rPr>
        <w:t>入</w:t>
      </w:r>
      <w:r>
        <w:rPr>
          <w:rFonts w:hint="eastAsia"/>
        </w:rPr>
        <w:t>政策与法规的基本内容</w:t>
      </w:r>
      <w:r>
        <w:rPr>
          <w:rFonts w:hint="eastAsia"/>
          <w:lang w:val="en-US" w:eastAsia="zh-CN"/>
        </w:rPr>
        <w:t>?</w:t>
      </w:r>
    </w:p>
    <w:p>
      <w:pPr>
        <w:numPr>
          <w:ilvl w:val="0"/>
          <w:numId w:val="0"/>
        </w:numPr>
        <w:ind w:leftChars="0"/>
        <w:rPr>
          <w:rFonts w:hint="default"/>
          <w:b/>
          <w:bCs/>
          <w:lang w:val="en-US" w:eastAsia="zh-CN"/>
        </w:rPr>
      </w:pPr>
      <w:r>
        <w:rPr>
          <w:rFonts w:hint="eastAsia"/>
          <w:b/>
          <w:bCs/>
          <w:lang w:val="en-US" w:eastAsia="zh-CN"/>
        </w:rPr>
        <w:t>政策内容：</w:t>
      </w:r>
    </w:p>
    <w:p>
      <w:pPr>
        <w:numPr>
          <w:ilvl w:val="0"/>
          <w:numId w:val="6"/>
        </w:numPr>
        <w:ind w:leftChars="0"/>
        <w:rPr>
          <w:rFonts w:hint="eastAsia"/>
          <w:lang w:val="en-US" w:eastAsia="zh-CN"/>
        </w:rPr>
      </w:pPr>
      <w:r>
        <w:rPr>
          <w:rFonts w:hint="eastAsia"/>
          <w:lang w:val="en-US" w:eastAsia="zh-CN"/>
        </w:rPr>
        <w:t>取消农业税，对农业生产实行“四项补贴”财政政策</w:t>
      </w:r>
    </w:p>
    <w:p>
      <w:pPr>
        <w:numPr>
          <w:ilvl w:val="0"/>
          <w:numId w:val="6"/>
        </w:numPr>
        <w:ind w:leftChars="0"/>
        <w:rPr>
          <w:rFonts w:hint="default"/>
          <w:lang w:val="en-US" w:eastAsia="zh-CN"/>
        </w:rPr>
      </w:pPr>
      <w:r>
        <w:rPr>
          <w:rFonts w:hint="eastAsia"/>
          <w:lang w:val="en-US" w:eastAsia="zh-CN"/>
        </w:rPr>
        <w:t>提高农业综合生产能力的财政政策</w:t>
      </w:r>
    </w:p>
    <w:p>
      <w:pPr>
        <w:numPr>
          <w:ilvl w:val="0"/>
          <w:numId w:val="6"/>
        </w:numPr>
        <w:ind w:leftChars="0"/>
        <w:rPr>
          <w:rFonts w:hint="default"/>
          <w:lang w:val="en-US" w:eastAsia="zh-CN"/>
        </w:rPr>
      </w:pPr>
      <w:r>
        <w:rPr>
          <w:rFonts w:hint="eastAsia"/>
          <w:lang w:val="en-US" w:eastAsia="zh-CN"/>
        </w:rPr>
        <w:t>支持现代农业发展的财政政策</w:t>
      </w:r>
    </w:p>
    <w:p>
      <w:pPr>
        <w:numPr>
          <w:ilvl w:val="0"/>
          <w:numId w:val="6"/>
        </w:numPr>
        <w:ind w:leftChars="0"/>
        <w:rPr>
          <w:rFonts w:hint="default"/>
          <w:lang w:val="en-US" w:eastAsia="zh-CN"/>
        </w:rPr>
      </w:pPr>
      <w:r>
        <w:rPr>
          <w:rFonts w:hint="eastAsia"/>
          <w:lang w:val="en-US" w:eastAsia="zh-CN"/>
        </w:rPr>
        <w:t>支持新农村建设的财政政策</w:t>
      </w:r>
    </w:p>
    <w:p>
      <w:pPr>
        <w:numPr>
          <w:ilvl w:val="0"/>
          <w:numId w:val="6"/>
        </w:numPr>
        <w:ind w:leftChars="0"/>
        <w:rPr>
          <w:rFonts w:hint="default"/>
          <w:lang w:val="en-US" w:eastAsia="zh-CN"/>
        </w:rPr>
      </w:pPr>
      <w:r>
        <w:rPr>
          <w:rFonts w:hint="eastAsia"/>
          <w:lang w:val="en-US" w:eastAsia="zh-CN"/>
        </w:rPr>
        <w:t>支持农村扶贫开发的财政政策。</w:t>
      </w:r>
    </w:p>
    <w:p>
      <w:pPr>
        <w:numPr>
          <w:ilvl w:val="0"/>
          <w:numId w:val="0"/>
        </w:numPr>
        <w:rPr>
          <w:rFonts w:hint="eastAsia"/>
          <w:b/>
          <w:bCs/>
          <w:lang w:val="en-US" w:eastAsia="zh-CN"/>
        </w:rPr>
      </w:pPr>
      <w:r>
        <w:rPr>
          <w:rFonts w:hint="eastAsia"/>
          <w:b/>
          <w:bCs/>
          <w:lang w:val="en-US" w:eastAsia="zh-CN"/>
        </w:rPr>
        <w:t>法规内容：</w:t>
      </w:r>
    </w:p>
    <w:p>
      <w:pPr>
        <w:numPr>
          <w:ilvl w:val="0"/>
          <w:numId w:val="7"/>
        </w:numPr>
        <w:rPr>
          <w:rFonts w:hint="eastAsia"/>
          <w:b/>
          <w:bCs/>
          <w:lang w:val="en-US" w:eastAsia="zh-CN"/>
        </w:rPr>
      </w:pPr>
      <w:r>
        <w:rPr>
          <w:rFonts w:hint="eastAsia"/>
          <w:b/>
          <w:bCs/>
          <w:lang w:val="en-US" w:eastAsia="zh-CN"/>
        </w:rPr>
        <w:t>《农业法》对农业投入的法律规定</w:t>
      </w:r>
    </w:p>
    <w:p>
      <w:pPr>
        <w:numPr>
          <w:ilvl w:val="0"/>
          <w:numId w:val="0"/>
        </w:numPr>
        <w:rPr>
          <w:rFonts w:hint="eastAsia"/>
          <w:lang w:val="en-US" w:eastAsia="zh-CN"/>
        </w:rPr>
      </w:pPr>
      <w:r>
        <w:rPr>
          <w:rFonts w:hint="eastAsia"/>
          <w:lang w:val="en-US" w:eastAsia="zh-CN"/>
        </w:rPr>
        <w:t>(1)《农业法》第三十八条规定:国家逐步提高农业投人的总体水平。中央和县级以上</w:t>
      </w:r>
    </w:p>
    <w:p>
      <w:pPr>
        <w:numPr>
          <w:ilvl w:val="0"/>
          <w:numId w:val="0"/>
        </w:numPr>
        <w:rPr>
          <w:rFonts w:hint="eastAsia"/>
          <w:lang w:val="en-US" w:eastAsia="zh-CN"/>
        </w:rPr>
      </w:pPr>
      <w:r>
        <w:rPr>
          <w:rFonts w:hint="eastAsia"/>
          <w:lang w:val="en-US" w:eastAsia="zh-CN"/>
        </w:rPr>
        <w:t>地方财政每年对农业总投人的增长幅度应当高于其财政经常性收人的增长幅度。各级人民政</w:t>
      </w:r>
    </w:p>
    <w:p>
      <w:pPr>
        <w:numPr>
          <w:ilvl w:val="0"/>
          <w:numId w:val="0"/>
        </w:numPr>
        <w:rPr>
          <w:rFonts w:hint="eastAsia"/>
          <w:lang w:val="en-US" w:eastAsia="zh-CN"/>
        </w:rPr>
      </w:pPr>
      <w:r>
        <w:rPr>
          <w:rFonts w:hint="eastAsia"/>
          <w:lang w:val="en-US" w:eastAsia="zh-CN"/>
        </w:rPr>
        <w:t>府在财政预算内安排的各项用于农业的资金应当主要用于:加强农业基础设施建设;支持农</w:t>
      </w:r>
    </w:p>
    <w:p>
      <w:pPr>
        <w:numPr>
          <w:ilvl w:val="0"/>
          <w:numId w:val="0"/>
        </w:numPr>
        <w:rPr>
          <w:rFonts w:hint="eastAsia"/>
          <w:lang w:val="en-US" w:eastAsia="zh-CN"/>
        </w:rPr>
      </w:pPr>
      <w:r>
        <w:rPr>
          <w:rFonts w:hint="eastAsia"/>
          <w:lang w:val="en-US" w:eastAsia="zh-CN"/>
        </w:rPr>
        <w:t>业结构调整，促进农业产业化经营:保护粮食综合生产能力，保障国家粮食安全;健全动植</w:t>
      </w:r>
    </w:p>
    <w:p>
      <w:pPr>
        <w:numPr>
          <w:ilvl w:val="0"/>
          <w:numId w:val="0"/>
        </w:numPr>
        <w:rPr>
          <w:rFonts w:hint="eastAsia"/>
          <w:lang w:val="en-US" w:eastAsia="zh-CN"/>
        </w:rPr>
      </w:pPr>
      <w:r>
        <w:rPr>
          <w:rFonts w:hint="eastAsia"/>
          <w:lang w:val="en-US" w:eastAsia="zh-CN"/>
        </w:rPr>
        <w:t>物检疫、防疫体系，加强动物疫病和植物病、虫、杂草、鼠害防治;建立健全农产品质量标</w:t>
      </w:r>
    </w:p>
    <w:p>
      <w:pPr>
        <w:numPr>
          <w:ilvl w:val="0"/>
          <w:numId w:val="0"/>
        </w:numPr>
        <w:rPr>
          <w:rFonts w:hint="eastAsia"/>
          <w:lang w:val="en-US" w:eastAsia="zh-CN"/>
        </w:rPr>
      </w:pPr>
      <w:r>
        <w:rPr>
          <w:rFonts w:hint="eastAsia"/>
          <w:lang w:val="en-US" w:eastAsia="zh-CN"/>
        </w:rPr>
        <w:t>准和检验检测监督体系、农产品市场及信息服务体系;支持农业科研教育、农业技术推广和</w:t>
      </w:r>
    </w:p>
    <w:p>
      <w:pPr>
        <w:numPr>
          <w:ilvl w:val="0"/>
          <w:numId w:val="0"/>
        </w:numPr>
        <w:rPr>
          <w:rFonts w:hint="eastAsia"/>
          <w:lang w:val="en-US" w:eastAsia="zh-CN"/>
        </w:rPr>
      </w:pPr>
      <w:r>
        <w:rPr>
          <w:rFonts w:hint="eastAsia"/>
          <w:lang w:val="en-US" w:eastAsia="zh-CN"/>
        </w:rPr>
        <w:t>农民培训;加强农业生态环境保护建设;扶持贫困地区发展:保障农民收入水平等。县级以</w:t>
      </w:r>
    </w:p>
    <w:p>
      <w:pPr>
        <w:numPr>
          <w:ilvl w:val="0"/>
          <w:numId w:val="0"/>
        </w:numPr>
        <w:rPr>
          <w:rFonts w:hint="eastAsia"/>
          <w:lang w:val="en-US" w:eastAsia="zh-CN"/>
        </w:rPr>
      </w:pPr>
      <w:r>
        <w:rPr>
          <w:rFonts w:hint="eastAsia"/>
          <w:lang w:val="en-US" w:eastAsia="zh-CN"/>
        </w:rPr>
        <w:t>上各级财政用于种植业、林业、畜牧业、渔业、农田水利的农业基本建设投入应当统筹安</w:t>
      </w:r>
    </w:p>
    <w:p>
      <w:pPr>
        <w:numPr>
          <w:ilvl w:val="0"/>
          <w:numId w:val="0"/>
        </w:numPr>
        <w:rPr>
          <w:rFonts w:hint="eastAsia"/>
          <w:lang w:val="en-US" w:eastAsia="zh-CN"/>
        </w:rPr>
      </w:pPr>
      <w:r>
        <w:rPr>
          <w:rFonts w:hint="eastAsia"/>
          <w:lang w:val="en-US" w:eastAsia="zh-CN"/>
        </w:rPr>
        <w:t>排，协调增长。国家为加快西部开发，增加对西部地区农业发展和生态环境保护的投入，量</w:t>
      </w:r>
    </w:p>
    <w:p>
      <w:pPr>
        <w:numPr>
          <w:ilvl w:val="0"/>
          <w:numId w:val="0"/>
        </w:numPr>
        <w:rPr>
          <w:rFonts w:hint="eastAsia"/>
          <w:lang w:val="en-US" w:eastAsia="zh-CN"/>
        </w:rPr>
      </w:pPr>
      <w:r>
        <w:rPr>
          <w:rFonts w:hint="eastAsia"/>
          <w:lang w:val="en-US" w:eastAsia="zh-CN"/>
        </w:rPr>
        <w:t>(2) (农业法)第三十九条规定:县级以上人民政府每年财政预算内安排的各项用于农业</w:t>
      </w:r>
    </w:p>
    <w:p>
      <w:pPr>
        <w:numPr>
          <w:ilvl w:val="0"/>
          <w:numId w:val="0"/>
        </w:numPr>
        <w:rPr>
          <w:rFonts w:hint="eastAsia"/>
          <w:b w:val="0"/>
          <w:bCs w:val="0"/>
          <w:lang w:val="en-US" w:eastAsia="zh-CN"/>
        </w:rPr>
      </w:pPr>
      <w:r>
        <w:rPr>
          <w:rFonts w:hint="eastAsia"/>
          <w:lang w:val="en-US" w:eastAsia="zh-CN"/>
        </w:rPr>
        <w:t>的资金应当及时足额拨付。各级人民政府应当加强对国家各项农业资金分配、使用过程的监督管理，保证资金安全，提高资金的使用效率。任何单位和个人不得截留、挪用用于农业的</w:t>
      </w:r>
      <w:r>
        <w:rPr>
          <w:rFonts w:hint="eastAsia"/>
          <w:b w:val="0"/>
          <w:bCs w:val="0"/>
          <w:lang w:val="en-US" w:eastAsia="zh-CN"/>
        </w:rPr>
        <w:t>财政资金和信贷资金。审计机关应当依法加强对用于农业的财政和信贷等资金的审计监督。</w:t>
      </w:r>
    </w:p>
    <w:p>
      <w:pPr>
        <w:numPr>
          <w:ilvl w:val="0"/>
          <w:numId w:val="7"/>
        </w:numPr>
        <w:rPr>
          <w:rFonts w:hint="default"/>
          <w:b/>
          <w:bCs/>
          <w:lang w:val="en-US" w:eastAsia="zh-CN"/>
        </w:rPr>
      </w:pPr>
      <w:r>
        <w:rPr>
          <w:rFonts w:hint="eastAsia"/>
          <w:b/>
          <w:bCs/>
          <w:lang w:val="en-US" w:eastAsia="zh-CN"/>
        </w:rPr>
        <w:t>《农业技术推广法》对农业投入的法律规定</w:t>
      </w:r>
    </w:p>
    <w:p>
      <w:pPr>
        <w:numPr>
          <w:ilvl w:val="0"/>
          <w:numId w:val="0"/>
        </w:numPr>
        <w:rPr>
          <w:rFonts w:hint="default"/>
          <w:lang w:val="en-US" w:eastAsia="zh-CN"/>
        </w:rPr>
      </w:pPr>
      <w:r>
        <w:rPr>
          <w:rFonts w:hint="eastAsia"/>
          <w:lang w:val="en-US" w:eastAsia="zh-CN"/>
        </w:rPr>
        <w:t>(农业技术推广法)第二十八条规定:国家逐步提高对农业技术推广的投人。各级</w:t>
      </w:r>
      <w:r>
        <w:rPr>
          <w:rFonts w:hint="default"/>
          <w:lang w:val="en-US" w:eastAsia="zh-CN"/>
        </w:rPr>
        <w:t>人民政府在财政预算内应当保障用于农业技术推广的资金，并按规定使该资金逐年增长。各 级人民政府通过财政拨款以及从农业发展基金中提取-定比例的资金的渠道， 筹集农业技术推广专项资金，用于实施农业技术推广项目，.任何单位或者个人不得被留成者挪用用于农业技术推广的资金。</w:t>
      </w:r>
    </w:p>
    <w:p>
      <w:pPr>
        <w:numPr>
          <w:ilvl w:val="0"/>
          <w:numId w:val="0"/>
        </w:numPr>
        <w:rPr>
          <w:rFonts w:hint="default"/>
          <w:lang w:val="en-US" w:eastAsia="zh-CN"/>
        </w:rPr>
      </w:pPr>
      <w:r>
        <w:rPr>
          <w:rFonts w:hint="default"/>
          <w:lang w:val="en-US" w:eastAsia="zh-CN"/>
        </w:rPr>
        <w:t>(2) (农业技术推广法》 第二十九条规定: 各级人民政府应当采取措施，保障和改善县、乡镇国家农业技术推广机构的专业技术人员的工作条件，生活条件和待遇，并按照国家规定给予补贴，保持国家农业技术推广队伍的稳定。</w:t>
      </w:r>
    </w:p>
    <w:p>
      <w:pPr>
        <w:numPr>
          <w:ilvl w:val="0"/>
          <w:numId w:val="0"/>
        </w:numPr>
        <w:rPr>
          <w:rFonts w:hint="default"/>
          <w:b/>
          <w:bCs/>
          <w:lang w:val="en-US" w:eastAsia="zh-CN"/>
        </w:rPr>
      </w:pPr>
      <w:r>
        <w:rPr>
          <w:rFonts w:hint="default"/>
          <w:b/>
          <w:bCs/>
          <w:lang w:val="en-US" w:eastAsia="zh-CN"/>
        </w:rPr>
        <w:t>3. 《农业机械化促进法》对农业投入的法律规定</w:t>
      </w:r>
    </w:p>
    <w:p>
      <w:pPr>
        <w:numPr>
          <w:ilvl w:val="0"/>
          <w:numId w:val="8"/>
        </w:numPr>
        <w:rPr>
          <w:rFonts w:hint="default"/>
          <w:lang w:val="en-US" w:eastAsia="zh-CN"/>
        </w:rPr>
      </w:pPr>
      <w:r>
        <w:rPr>
          <w:rFonts w:hint="default"/>
          <w:lang w:val="en-US" w:eastAsia="zh-CN"/>
        </w:rPr>
        <w:t>(农业机械化促进法》第二十六条规定:国家采取措施，鼓励和支持农业机械生产者增加新产品、新技术、新工艺的研究开发投入，并对农业机械的科研开发和制造实施税收优惠政策。中央和地方财政预算安排的科技开发资金应当对农业机械工业的技术创新给予支持。</w:t>
      </w:r>
    </w:p>
    <w:p>
      <w:pPr>
        <w:numPr>
          <w:ilvl w:val="0"/>
          <w:numId w:val="8"/>
        </w:numPr>
        <w:rPr>
          <w:rFonts w:hint="default"/>
          <w:lang w:val="en-US" w:eastAsia="zh-CN"/>
        </w:rPr>
      </w:pPr>
      <w:r>
        <w:rPr>
          <w:rFonts w:hint="default"/>
          <w:lang w:val="en-US" w:eastAsia="zh-CN"/>
        </w:rPr>
        <w:t xml:space="preserve">  (农业机械化促进法》第二十七条规定:中央财政、省级财政应当分别安排专项资金，对农民和农业生产经营组织购买国家支持推广的先进适用的农业机械给予补贴。补贴资金的使用应当遵循公开、公正、及时、有效的原则，可以向农民和农业生产经营组织发放，也可以采用贴息方式支持金融机构向农民和农业生产经营组织购买先进适用的农业机械提供贷款。</w:t>
      </w:r>
    </w:p>
    <w:p>
      <w:pPr>
        <w:numPr>
          <w:ilvl w:val="0"/>
          <w:numId w:val="0"/>
        </w:numPr>
        <w:rPr>
          <w:rFonts w:hint="default"/>
          <w:lang w:val="en-US" w:eastAsia="zh-CN"/>
        </w:rPr>
      </w:pPr>
      <w:r>
        <w:rPr>
          <w:rFonts w:hint="default"/>
          <w:lang w:val="en-US" w:eastAsia="zh-CN"/>
        </w:rPr>
        <w:t>(3) 《农业机械化促进法》第二十八条规定:从事农业机械生产作业服务的收入，按照国家规定给予税收优惠。国家根据农业和农村经济发展的需要，对农业机械的农业生产作业用燃油安排财政补贴。燃油补贴应当向直接从事农业机械作业的农民和农业生产经营组织发放。</w:t>
      </w:r>
    </w:p>
    <w:p>
      <w:pPr>
        <w:numPr>
          <w:ilvl w:val="0"/>
          <w:numId w:val="0"/>
        </w:numPr>
        <w:ind w:leftChars="0"/>
        <w:rPr>
          <w:rFonts w:hint="eastAsia"/>
        </w:rPr>
      </w:pPr>
    </w:p>
    <w:p>
      <w:pPr>
        <w:numPr>
          <w:ilvl w:val="0"/>
          <w:numId w:val="0"/>
        </w:numPr>
        <w:ind w:leftChars="0"/>
        <w:rPr>
          <w:rFonts w:hint="eastAsia"/>
          <w:b/>
          <w:bCs/>
        </w:rPr>
      </w:pPr>
      <w:r>
        <w:rPr>
          <w:rFonts w:hint="eastAsia"/>
          <w:b/>
          <w:bCs/>
        </w:rPr>
        <w:t>4.如何有效引导社会资本投</w:t>
      </w:r>
      <w:r>
        <w:rPr>
          <w:rFonts w:hint="eastAsia"/>
          <w:b/>
          <w:bCs/>
          <w:lang w:val="en-US" w:eastAsia="zh-CN"/>
        </w:rPr>
        <w:t>入</w:t>
      </w:r>
      <w:r>
        <w:rPr>
          <w:rFonts w:hint="eastAsia"/>
          <w:b/>
          <w:bCs/>
        </w:rPr>
        <w:t>农业?</w:t>
      </w:r>
    </w:p>
    <w:p>
      <w:pPr>
        <w:rPr>
          <w:rFonts w:hint="eastAsia"/>
          <w:b/>
          <w:bCs/>
          <w:lang w:val="en-US" w:eastAsia="zh-CN"/>
        </w:rPr>
      </w:pPr>
      <w:r>
        <w:rPr>
          <w:rFonts w:hint="eastAsia"/>
          <w:b/>
          <w:bCs/>
          <w:lang w:val="en-US" w:eastAsia="zh-CN"/>
        </w:rPr>
        <w:t>1、积极创造优化的农村投资环境。</w:t>
      </w:r>
    </w:p>
    <w:p>
      <w:pPr>
        <w:rPr>
          <w:rFonts w:hint="default"/>
          <w:b w:val="0"/>
          <w:bCs w:val="0"/>
          <w:lang w:val="en-US" w:eastAsia="zh-CN"/>
        </w:rPr>
      </w:pPr>
      <w:r>
        <w:rPr>
          <w:rFonts w:hint="eastAsia"/>
          <w:b w:val="0"/>
          <w:bCs w:val="0"/>
          <w:lang w:val="en-US" w:eastAsia="zh-CN"/>
        </w:rPr>
        <w:t>把重点投资方向倾向农村，引领社会人才、资本和各种资源向农村流动，搞好农村基础环境建设。</w:t>
      </w:r>
    </w:p>
    <w:p>
      <w:pPr>
        <w:rPr>
          <w:rFonts w:hint="eastAsia"/>
          <w:b/>
          <w:bCs/>
          <w:lang w:val="en-US" w:eastAsia="zh-CN"/>
        </w:rPr>
      </w:pPr>
      <w:r>
        <w:rPr>
          <w:rFonts w:hint="eastAsia"/>
          <w:b/>
          <w:bCs/>
          <w:lang w:val="en-US" w:eastAsia="zh-CN"/>
        </w:rPr>
        <w:t>2、健全政府与社会资本的合作机制。</w:t>
      </w:r>
    </w:p>
    <w:p>
      <w:pPr>
        <w:rPr>
          <w:rFonts w:hint="eastAsia"/>
          <w:b/>
          <w:bCs/>
          <w:lang w:val="en-US" w:eastAsia="zh-CN"/>
        </w:rPr>
      </w:pPr>
      <w:r>
        <w:rPr>
          <w:rFonts w:hint="eastAsia"/>
          <w:b/>
          <w:bCs/>
          <w:lang w:val="en-US" w:eastAsia="zh-CN"/>
        </w:rPr>
        <w:t>3、建立农业投资者的利益保护机制。</w:t>
      </w:r>
    </w:p>
    <w:p>
      <w:pPr>
        <w:rPr>
          <w:rFonts w:hint="eastAsia"/>
          <w:b w:val="0"/>
          <w:bCs w:val="0"/>
          <w:lang w:val="en-US" w:eastAsia="zh-CN"/>
        </w:rPr>
      </w:pPr>
      <w:r>
        <w:rPr>
          <w:rFonts w:hint="eastAsia"/>
          <w:b w:val="0"/>
          <w:bCs w:val="0"/>
          <w:lang w:val="en-US" w:eastAsia="zh-CN"/>
        </w:rPr>
        <w:t>（1）政府在明确责任和义务的基础上精准扶农。</w:t>
      </w:r>
    </w:p>
    <w:p>
      <w:pPr>
        <w:rPr>
          <w:rFonts w:hint="default"/>
          <w:b w:val="0"/>
          <w:bCs w:val="0"/>
          <w:lang w:val="en-US" w:eastAsia="zh-CN"/>
        </w:rPr>
      </w:pPr>
      <w:r>
        <w:rPr>
          <w:rFonts w:hint="eastAsia"/>
          <w:b w:val="0"/>
          <w:bCs w:val="0"/>
          <w:lang w:val="en-US" w:eastAsia="zh-CN"/>
        </w:rPr>
        <w:t>（2）完善农业和农村的风险保障机制。</w:t>
      </w:r>
    </w:p>
    <w:p>
      <w:pPr>
        <w:rPr>
          <w:rFonts w:hint="eastAsia"/>
        </w:rPr>
      </w:pPr>
    </w:p>
    <w:p>
      <w:pPr>
        <w:numPr>
          <w:ilvl w:val="0"/>
          <w:numId w:val="3"/>
        </w:numPr>
        <w:ind w:left="0" w:leftChars="0" w:firstLine="0" w:firstLineChars="0"/>
        <w:rPr>
          <w:rFonts w:hint="eastAsia"/>
          <w:b/>
          <w:bCs/>
          <w:shd w:val="clear" w:color="FFFFFF" w:fill="D9D9D9"/>
          <w:lang w:val="en-US" w:eastAsia="zh-CN"/>
        </w:rPr>
      </w:pPr>
      <w:r>
        <w:rPr>
          <w:rFonts w:hint="eastAsia"/>
          <w:b/>
          <w:bCs/>
          <w:shd w:val="clear" w:color="FFFFFF" w:fill="D9D9D9"/>
        </w:rPr>
        <w:t>简述我国农业信贷政策的目标与手段</w:t>
      </w:r>
      <w:r>
        <w:rPr>
          <w:rFonts w:hint="eastAsia"/>
          <w:b/>
          <w:bCs/>
          <w:shd w:val="clear" w:color="FFFFFF" w:fill="D9D9D9"/>
          <w:lang w:val="en-US" w:eastAsia="zh-CN"/>
        </w:rPr>
        <w:t>?</w:t>
      </w:r>
    </w:p>
    <w:p>
      <w:pPr>
        <w:numPr>
          <w:ilvl w:val="0"/>
          <w:numId w:val="0"/>
        </w:numPr>
        <w:ind w:leftChars="0"/>
        <w:rPr>
          <w:rFonts w:hint="default"/>
          <w:b/>
          <w:bCs/>
          <w:lang w:val="en-US" w:eastAsia="zh-CN"/>
        </w:rPr>
      </w:pPr>
      <w:r>
        <w:rPr>
          <w:rFonts w:hint="eastAsia"/>
          <w:b/>
          <w:bCs/>
          <w:lang w:val="en-US" w:eastAsia="zh-CN"/>
        </w:rPr>
        <w:t>农业信贷政策的目标：</w:t>
      </w:r>
    </w:p>
    <w:p>
      <w:pPr>
        <w:rPr>
          <w:rFonts w:hint="eastAsia"/>
          <w:b/>
          <w:bCs/>
          <w:lang w:val="en-US" w:eastAsia="zh-CN"/>
        </w:rPr>
      </w:pPr>
      <w:r>
        <w:rPr>
          <w:rFonts w:hint="eastAsia"/>
          <w:b/>
          <w:bCs/>
          <w:lang w:val="en-US" w:eastAsia="zh-CN"/>
        </w:rPr>
        <w:t>①支持粮、棉、油等基本农产品的生产。</w:t>
      </w:r>
    </w:p>
    <w:p>
      <w:pPr>
        <w:rPr>
          <w:rFonts w:hint="eastAsia"/>
          <w:b/>
          <w:bCs/>
          <w:lang w:val="en-US" w:eastAsia="zh-CN"/>
        </w:rPr>
      </w:pPr>
      <w:r>
        <w:rPr>
          <w:rFonts w:hint="eastAsia"/>
          <w:lang w:val="en-US" w:eastAsia="zh-CN"/>
        </w:rPr>
        <w:t>2</w:t>
      </w:r>
      <w:r>
        <w:rPr>
          <w:rFonts w:hint="eastAsia"/>
          <w:b/>
          <w:bCs/>
          <w:lang w:val="en-US" w:eastAsia="zh-CN"/>
        </w:rPr>
        <w:t>加强农业基础设施建设，改善农业生产条件，提高农业抵御风险的能力。</w:t>
      </w:r>
    </w:p>
    <w:p>
      <w:pPr>
        <w:rPr>
          <w:rFonts w:hint="eastAsia"/>
          <w:b/>
          <w:bCs/>
          <w:lang w:val="en-US" w:eastAsia="zh-CN"/>
        </w:rPr>
      </w:pPr>
      <w:r>
        <w:rPr>
          <w:rFonts w:hint="eastAsia"/>
          <w:lang w:val="en-US" w:eastAsia="zh-CN"/>
        </w:rPr>
        <w:t>③</w:t>
      </w:r>
      <w:r>
        <w:rPr>
          <w:rFonts w:hint="eastAsia"/>
          <w:b/>
          <w:bCs/>
          <w:lang w:val="en-US" w:eastAsia="zh-CN"/>
        </w:rPr>
        <w:t>促进农产品流通，保证农民的经济收益，保护农民生产积极性。</w:t>
      </w:r>
    </w:p>
    <w:p>
      <w:pPr>
        <w:rPr>
          <w:rFonts w:hint="eastAsia"/>
          <w:lang w:val="en-US" w:eastAsia="zh-CN"/>
        </w:rPr>
      </w:pPr>
      <w:r>
        <w:rPr>
          <w:rFonts w:hint="eastAsia"/>
          <w:lang w:val="en-US" w:eastAsia="zh-CN"/>
        </w:rPr>
        <w:t>④</w:t>
      </w:r>
      <w:r>
        <w:rPr>
          <w:rFonts w:hint="eastAsia"/>
          <w:b/>
          <w:bCs/>
          <w:lang w:val="en-US" w:eastAsia="zh-CN"/>
        </w:rPr>
        <w:t>扶持地区经济发展，实现区域发展目标</w:t>
      </w:r>
      <w:r>
        <w:rPr>
          <w:rFonts w:hint="eastAsia"/>
          <w:lang w:val="en-US" w:eastAsia="zh-CN"/>
        </w:rPr>
        <w:t>。政府通过制定优惠的农业金融政策(如低息甚至贴息的贷款)来支持贫困地区、老少边穷地区等特殊区城的经济开发，缩小地区间的贫富差别。</w:t>
      </w:r>
    </w:p>
    <w:p>
      <w:pPr>
        <w:rPr>
          <w:rFonts w:hint="eastAsia"/>
          <w:lang w:val="en-US" w:eastAsia="zh-CN"/>
        </w:rPr>
      </w:pPr>
      <w:r>
        <w:rPr>
          <w:rFonts w:hint="eastAsia"/>
          <w:b/>
          <w:bCs/>
          <w:lang w:val="en-US" w:eastAsia="zh-CN"/>
        </w:rPr>
        <w:t>⑤为农业生产调节资金短缺。</w:t>
      </w:r>
      <w:r>
        <w:rPr>
          <w:rFonts w:hint="eastAsia"/>
          <w:lang w:val="en-US" w:eastAsia="zh-CN"/>
        </w:rPr>
        <w:t>农业具有明显的季节性，农业生产的资金需求也表现出明显的季节性，有效的农业信贷政策可以顺利解决这个问题”。</w:t>
      </w:r>
    </w:p>
    <w:p>
      <w:pPr>
        <w:rPr>
          <w:rFonts w:hint="eastAsia"/>
          <w:b/>
          <w:bCs/>
          <w:lang w:val="en-US" w:eastAsia="zh-CN"/>
        </w:rPr>
      </w:pPr>
      <w:r>
        <w:rPr>
          <w:rFonts w:hint="eastAsia"/>
          <w:b/>
          <w:bCs/>
          <w:lang w:val="en-US" w:eastAsia="zh-CN"/>
        </w:rPr>
        <w:t>农业信贷政策的手段</w:t>
      </w:r>
    </w:p>
    <w:p>
      <w:pPr>
        <w:rPr>
          <w:rFonts w:hint="eastAsia"/>
          <w:lang w:val="en-US" w:eastAsia="zh-CN"/>
        </w:rPr>
      </w:pPr>
      <w:r>
        <w:rPr>
          <w:rFonts w:hint="eastAsia"/>
          <w:lang w:val="en-US" w:eastAsia="zh-CN"/>
        </w:rPr>
        <w:t>所谓农业信贷政策的手段，是指政府为了实现既定的政策目标，对农村金融信贷进行调控的各种措施。</w:t>
      </w:r>
    </w:p>
    <w:p>
      <w:pPr>
        <w:rPr>
          <w:rFonts w:hint="eastAsia"/>
          <w:lang w:val="en-US" w:eastAsia="zh-CN"/>
        </w:rPr>
      </w:pPr>
      <w:r>
        <w:rPr>
          <w:rFonts w:hint="eastAsia"/>
          <w:lang w:val="en-US" w:eastAsia="zh-CN"/>
        </w:rPr>
        <w:t>从</w:t>
      </w:r>
      <w:r>
        <w:rPr>
          <w:rFonts w:hint="eastAsia"/>
          <w:b/>
          <w:bCs/>
          <w:u w:val="single"/>
          <w:lang w:val="en-US" w:eastAsia="zh-CN"/>
        </w:rPr>
        <w:t>宏观层面</w:t>
      </w:r>
      <w:r>
        <w:rPr>
          <w:rFonts w:hint="eastAsia"/>
          <w:lang w:val="en-US" w:eastAsia="zh-CN"/>
        </w:rPr>
        <w:t>看，农业政策的主要手段有:</w:t>
      </w:r>
    </w:p>
    <w:p>
      <w:pPr>
        <w:rPr>
          <w:rFonts w:hint="eastAsia"/>
          <w:lang w:val="en-US" w:eastAsia="zh-CN"/>
        </w:rPr>
      </w:pPr>
      <w:r>
        <w:rPr>
          <w:rFonts w:hint="eastAsia"/>
          <w:lang w:val="en-US" w:eastAsia="zh-CN"/>
        </w:rPr>
        <w:t>①构建农业信贷体系，通过发展多元的农业信贷主体，拓宽信贷渠道来支持农业:</w:t>
      </w:r>
    </w:p>
    <w:p>
      <w:pPr>
        <w:rPr>
          <w:rFonts w:hint="eastAsia"/>
          <w:lang w:val="en-US" w:eastAsia="zh-CN"/>
        </w:rPr>
      </w:pPr>
      <w:r>
        <w:rPr>
          <w:rFonts w:hint="eastAsia"/>
          <w:lang w:val="en-US" w:eastAsia="zh-CN"/>
        </w:rPr>
        <w:t>②健全农业信贷本制，通过改善信贷机构的经营管理水平，提高农业信贷服务效率，促进各信贷机构的分工合作关系，从而保障农业信贷政策功能的有效实现。</w:t>
      </w:r>
    </w:p>
    <w:p>
      <w:pPr>
        <w:rPr>
          <w:rFonts w:hint="eastAsia"/>
          <w:lang w:val="en-US" w:eastAsia="zh-CN"/>
        </w:rPr>
      </w:pPr>
      <w:r>
        <w:rPr>
          <w:rFonts w:hint="eastAsia"/>
          <w:b/>
          <w:bCs/>
          <w:lang w:val="en-US" w:eastAsia="zh-CN"/>
        </w:rPr>
        <w:t>从</w:t>
      </w:r>
      <w:r>
        <w:rPr>
          <w:rFonts w:hint="eastAsia"/>
          <w:b/>
          <w:bCs/>
          <w:u w:val="single"/>
          <w:lang w:val="en-US" w:eastAsia="zh-CN"/>
        </w:rPr>
        <w:t>微观层面</w:t>
      </w:r>
      <w:r>
        <w:rPr>
          <w:rFonts w:hint="eastAsia"/>
          <w:lang w:val="en-US" w:eastAsia="zh-CN"/>
        </w:rPr>
        <w:t>看，农业信贷政策手段主要包括农业信贷优惠政策、利率优惠政策及优惠利率条件下信贷规模与信贷结构方面的政策。</w:t>
      </w:r>
    </w:p>
    <w:p>
      <w:pPr>
        <w:rPr>
          <w:rFonts w:hint="eastAsia"/>
          <w:lang w:val="en-US" w:eastAsia="zh-CN"/>
        </w:rPr>
      </w:pPr>
    </w:p>
    <w:p>
      <w:pPr>
        <w:numPr>
          <w:ilvl w:val="0"/>
          <w:numId w:val="3"/>
        </w:numPr>
        <w:ind w:left="0" w:leftChars="0" w:firstLine="0" w:firstLineChars="0"/>
        <w:rPr>
          <w:rFonts w:hint="eastAsia"/>
          <w:b/>
          <w:bCs/>
          <w:shd w:val="clear" w:color="auto" w:fill="auto"/>
        </w:rPr>
      </w:pPr>
      <w:r>
        <w:rPr>
          <w:rFonts w:hint="eastAsia"/>
          <w:b/>
          <w:bCs/>
          <w:shd w:val="clear" w:color="auto" w:fill="auto"/>
        </w:rPr>
        <w:t>如何完善我国的农业社会化服务体系?</w:t>
      </w:r>
    </w:p>
    <w:p>
      <w:pPr>
        <w:numPr>
          <w:ilvl w:val="0"/>
          <w:numId w:val="9"/>
        </w:numPr>
        <w:ind w:leftChars="0"/>
        <w:rPr>
          <w:rFonts w:hint="eastAsia"/>
          <w:b/>
          <w:bCs/>
          <w:lang w:val="en-US" w:eastAsia="zh-CN"/>
        </w:rPr>
      </w:pPr>
      <w:r>
        <w:rPr>
          <w:rFonts w:hint="eastAsia"/>
          <w:b/>
          <w:bCs/>
          <w:lang w:val="en-US" w:eastAsia="zh-CN"/>
        </w:rPr>
        <w:t>加强统筹协调。</w:t>
      </w:r>
      <w:r>
        <w:rPr>
          <w:rFonts w:hint="eastAsia"/>
          <w:b w:val="0"/>
          <w:bCs w:val="0"/>
          <w:lang w:val="en-US" w:eastAsia="zh-CN"/>
        </w:rPr>
        <w:t>加强相关涉农科技资源的统筹协调。</w:t>
      </w:r>
    </w:p>
    <w:p>
      <w:pPr>
        <w:numPr>
          <w:ilvl w:val="0"/>
          <w:numId w:val="9"/>
        </w:numPr>
        <w:ind w:leftChars="0"/>
        <w:rPr>
          <w:rFonts w:hint="default"/>
          <w:b w:val="0"/>
          <w:bCs w:val="0"/>
          <w:lang w:val="en-US" w:eastAsia="zh-CN"/>
        </w:rPr>
      </w:pPr>
      <w:r>
        <w:rPr>
          <w:rFonts w:hint="eastAsia"/>
          <w:b/>
          <w:bCs/>
          <w:lang w:val="en-US" w:eastAsia="zh-CN"/>
        </w:rPr>
        <w:t>创新农业社会化服务机制。</w:t>
      </w:r>
      <w:r>
        <w:rPr>
          <w:rFonts w:hint="eastAsia"/>
          <w:b w:val="0"/>
          <w:bCs w:val="0"/>
          <w:lang w:val="en-US" w:eastAsia="zh-CN"/>
        </w:rPr>
        <w:t>在政府扶持下，运用市场机制，整合政府、企业、科教单位、农民合作组织等各种资源，建立农产品生产、加工、销售一体化，农科教相结合，具有市场竞争力的新型综合服务体系。</w:t>
      </w:r>
    </w:p>
    <w:p>
      <w:pPr>
        <w:numPr>
          <w:ilvl w:val="0"/>
          <w:numId w:val="9"/>
        </w:numPr>
        <w:ind w:leftChars="0"/>
        <w:rPr>
          <w:rFonts w:hint="default"/>
          <w:b/>
          <w:bCs/>
          <w:lang w:val="en-US" w:eastAsia="zh-CN"/>
        </w:rPr>
      </w:pPr>
      <w:r>
        <w:rPr>
          <w:rFonts w:hint="eastAsia"/>
          <w:b/>
          <w:bCs/>
          <w:lang w:val="en-US" w:eastAsia="zh-CN"/>
        </w:rPr>
        <w:t>创造有利的外部环境</w:t>
      </w:r>
    </w:p>
    <w:p>
      <w:pPr>
        <w:numPr>
          <w:ilvl w:val="0"/>
          <w:numId w:val="0"/>
        </w:numPr>
        <w:rPr>
          <w:rFonts w:hint="default"/>
          <w:lang w:val="en-US" w:eastAsia="zh-CN"/>
        </w:rPr>
      </w:pPr>
      <w:r>
        <w:rPr>
          <w:rFonts w:hint="default"/>
          <w:lang w:val="en-US" w:eastAsia="zh-CN"/>
        </w:rPr>
        <w:t>①不断加大和完善市场体系建设，应在土地市场及技术市场中有所发展和作为，不断推动生产要素间的科学组合:</w:t>
      </w:r>
    </w:p>
    <w:p>
      <w:pPr>
        <w:numPr>
          <w:ilvl w:val="0"/>
          <w:numId w:val="0"/>
        </w:numPr>
        <w:rPr>
          <w:rFonts w:hint="default"/>
          <w:lang w:val="en-US" w:eastAsia="zh-CN"/>
        </w:rPr>
      </w:pPr>
      <w:r>
        <w:rPr>
          <w:rFonts w:hint="default"/>
          <w:lang w:val="en-US" w:eastAsia="zh-CN"/>
        </w:rPr>
        <w:t>②不断建立健全农产品市场的信息网络:</w:t>
      </w:r>
    </w:p>
    <w:p>
      <w:pPr>
        <w:numPr>
          <w:ilvl w:val="0"/>
          <w:numId w:val="0"/>
        </w:numPr>
        <w:rPr>
          <w:rFonts w:hint="default"/>
          <w:lang w:val="en-US" w:eastAsia="zh-CN"/>
        </w:rPr>
      </w:pPr>
      <w:r>
        <w:rPr>
          <w:rFonts w:hint="default"/>
          <w:lang w:val="en-US" w:eastAsia="zh-CN"/>
        </w:rPr>
        <w:t>③不断提高农民组织的建设程度，提高农民参与市场的意识，加强其组织和生产能力:</w:t>
      </w:r>
    </w:p>
    <w:p>
      <w:pPr>
        <w:numPr>
          <w:ilvl w:val="0"/>
          <w:numId w:val="0"/>
        </w:numPr>
        <w:rPr>
          <w:rFonts w:hint="default"/>
          <w:lang w:val="en-US" w:eastAsia="zh-CN"/>
        </w:rPr>
      </w:pPr>
      <w:r>
        <w:rPr>
          <w:rFonts w:hint="default"/>
          <w:lang w:val="en-US" w:eastAsia="zh-CN"/>
        </w:rPr>
        <w:t>④不断建立、完善乡村经济组织与社区经济组织，从而强化农民的组织能力:</w:t>
      </w:r>
    </w:p>
    <w:p>
      <w:pPr>
        <w:numPr>
          <w:ilvl w:val="0"/>
          <w:numId w:val="0"/>
        </w:numPr>
        <w:rPr>
          <w:rFonts w:hint="default"/>
          <w:lang w:val="en-US" w:eastAsia="zh-CN"/>
        </w:rPr>
      </w:pPr>
      <w:r>
        <w:rPr>
          <w:rFonts w:hint="default"/>
          <w:lang w:val="en-US" w:eastAsia="zh-CN"/>
        </w:rPr>
        <w:t>⑤不断建立健全法律法规制度，以保障农业社会化服务体系的建设。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CD0416"/>
    <w:multiLevelType w:val="singleLevel"/>
    <w:tmpl w:val="86CD0416"/>
    <w:lvl w:ilvl="0" w:tentative="0">
      <w:start w:val="1"/>
      <w:numFmt w:val="decimal"/>
      <w:suff w:val="nothing"/>
      <w:lvlText w:val="%1、"/>
      <w:lvlJc w:val="left"/>
    </w:lvl>
  </w:abstractNum>
  <w:abstractNum w:abstractNumId="1">
    <w:nsid w:val="F02C83EA"/>
    <w:multiLevelType w:val="singleLevel"/>
    <w:tmpl w:val="F02C83EA"/>
    <w:lvl w:ilvl="0" w:tentative="0">
      <w:start w:val="1"/>
      <w:numFmt w:val="decimal"/>
      <w:suff w:val="nothing"/>
      <w:lvlText w:val="（%1）"/>
      <w:lvlJc w:val="left"/>
    </w:lvl>
  </w:abstractNum>
  <w:abstractNum w:abstractNumId="2">
    <w:nsid w:val="06B16221"/>
    <w:multiLevelType w:val="singleLevel"/>
    <w:tmpl w:val="06B16221"/>
    <w:lvl w:ilvl="0" w:tentative="0">
      <w:start w:val="1"/>
      <w:numFmt w:val="decimal"/>
      <w:suff w:val="nothing"/>
      <w:lvlText w:val="%1、"/>
      <w:lvlJc w:val="left"/>
    </w:lvl>
  </w:abstractNum>
  <w:abstractNum w:abstractNumId="3">
    <w:nsid w:val="0D9E5895"/>
    <w:multiLevelType w:val="singleLevel"/>
    <w:tmpl w:val="0D9E5895"/>
    <w:lvl w:ilvl="0" w:tentative="0">
      <w:start w:val="1"/>
      <w:numFmt w:val="decimal"/>
      <w:suff w:val="nothing"/>
      <w:lvlText w:val="%1、"/>
      <w:lvlJc w:val="left"/>
    </w:lvl>
  </w:abstractNum>
  <w:abstractNum w:abstractNumId="4">
    <w:nsid w:val="1B46F859"/>
    <w:multiLevelType w:val="singleLevel"/>
    <w:tmpl w:val="1B46F859"/>
    <w:lvl w:ilvl="0" w:tentative="0">
      <w:start w:val="1"/>
      <w:numFmt w:val="decimal"/>
      <w:suff w:val="space"/>
      <w:lvlText w:val="(%1)"/>
      <w:lvlJc w:val="left"/>
    </w:lvl>
  </w:abstractNum>
  <w:abstractNum w:abstractNumId="5">
    <w:nsid w:val="2590D76B"/>
    <w:multiLevelType w:val="singleLevel"/>
    <w:tmpl w:val="2590D76B"/>
    <w:lvl w:ilvl="0" w:tentative="0">
      <w:start w:val="2"/>
      <w:numFmt w:val="decimal"/>
      <w:lvlText w:val="%1."/>
      <w:lvlJc w:val="left"/>
      <w:pPr>
        <w:tabs>
          <w:tab w:val="left" w:pos="312"/>
        </w:tabs>
      </w:pPr>
    </w:lvl>
  </w:abstractNum>
  <w:abstractNum w:abstractNumId="6">
    <w:nsid w:val="2D4892F8"/>
    <w:multiLevelType w:val="singleLevel"/>
    <w:tmpl w:val="2D4892F8"/>
    <w:lvl w:ilvl="0" w:tentative="0">
      <w:start w:val="1"/>
      <w:numFmt w:val="decimal"/>
      <w:suff w:val="nothing"/>
      <w:lvlText w:val="（%1）"/>
      <w:lvlJc w:val="left"/>
    </w:lvl>
  </w:abstractNum>
  <w:abstractNum w:abstractNumId="7">
    <w:nsid w:val="2EE3D457"/>
    <w:multiLevelType w:val="singleLevel"/>
    <w:tmpl w:val="2EE3D457"/>
    <w:lvl w:ilvl="0" w:tentative="0">
      <w:start w:val="1"/>
      <w:numFmt w:val="decimal"/>
      <w:suff w:val="nothing"/>
      <w:lvlText w:val="%1、"/>
      <w:lvlJc w:val="left"/>
    </w:lvl>
  </w:abstractNum>
  <w:abstractNum w:abstractNumId="8">
    <w:nsid w:val="6E95610C"/>
    <w:multiLevelType w:val="singleLevel"/>
    <w:tmpl w:val="6E95610C"/>
    <w:lvl w:ilvl="0" w:tentative="0">
      <w:start w:val="1"/>
      <w:numFmt w:val="decimal"/>
      <w:suff w:val="nothing"/>
      <w:lvlText w:val="%1、"/>
      <w:lvlJc w:val="left"/>
    </w:lvl>
  </w:abstractNum>
  <w:num w:numId="1">
    <w:abstractNumId w:val="6"/>
  </w:num>
  <w:num w:numId="2">
    <w:abstractNumId w:val="0"/>
  </w:num>
  <w:num w:numId="3">
    <w:abstractNumId w:val="5"/>
  </w:num>
  <w:num w:numId="4">
    <w:abstractNumId w:val="8"/>
  </w:num>
  <w:num w:numId="5">
    <w:abstractNumId w:val="1"/>
  </w:num>
  <w:num w:numId="6">
    <w:abstractNumId w:val="7"/>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83CF3"/>
    <w:rsid w:val="0B8C6978"/>
    <w:rsid w:val="224D7F24"/>
    <w:rsid w:val="292943F2"/>
    <w:rsid w:val="389F1C05"/>
    <w:rsid w:val="3FC6405A"/>
    <w:rsid w:val="43E91544"/>
    <w:rsid w:val="440C2E28"/>
    <w:rsid w:val="52BF19F1"/>
    <w:rsid w:val="68C44973"/>
    <w:rsid w:val="69567ACD"/>
    <w:rsid w:val="6DFB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83</TotalTime>
  <ScaleCrop>false</ScaleCrop>
  <LinksUpToDate>false</LinksUpToDate>
  <CharactersWithSpaces>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2022-01-18T08:22:00Z</dcterms:created>
  <dc:creator>fms</dc:creator>
  <cp:lastModifiedBy>风不会停息</cp:lastModifiedBy>
  <dcterms:modified xsi:type="dcterms:W3CDTF">2022-02-25T06:35:21Z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