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val="en-US" w:eastAsia="zh-CN"/>
        </w:rPr>
      </w:pPr>
      <w:r>
        <w:rPr>
          <w:rFonts w:hint="eastAsia"/>
          <w:lang w:val="en-US" w:eastAsia="zh-CN"/>
        </w:rPr>
        <w:t>第五章</w:t>
      </w:r>
    </w:p>
    <w:p>
      <w:pPr>
        <w:numPr>
          <w:ilvl w:val="0"/>
          <w:numId w:val="1"/>
        </w:numPr>
        <w:rPr>
          <w:rFonts w:hint="eastAsia"/>
        </w:rPr>
      </w:pPr>
      <w:r>
        <w:rPr>
          <w:rFonts w:hint="eastAsia"/>
          <w:b/>
          <w:bCs/>
          <w:shd w:val="clear" w:color="FFFFFF" w:fill="D9D9D9"/>
        </w:rPr>
        <w:t>简述农产品流通的含义</w:t>
      </w:r>
      <w:r>
        <w:rPr>
          <w:rFonts w:hint="eastAsia"/>
        </w:rPr>
        <w:t>。</w:t>
      </w:r>
    </w:p>
    <w:p>
      <w:pPr>
        <w:numPr>
          <w:ilvl w:val="0"/>
          <w:numId w:val="0"/>
        </w:numPr>
        <w:rPr>
          <w:rFonts w:hint="default" w:eastAsiaTheme="minorEastAsia"/>
          <w:lang w:val="en-US" w:eastAsia="zh-CN"/>
        </w:rPr>
      </w:pPr>
      <w:r>
        <w:rPr>
          <w:rFonts w:hint="eastAsia"/>
          <w:lang w:val="en-US" w:eastAsia="zh-CN"/>
        </w:rPr>
        <w:t>农产品流通从基本职能来看，农产品流通是以货币为媒介，把农业生产部门生产的农产品，经过收购、运输、储运、加工、包装、配送，从生产领域转移到消费领域的过程。具有明显的季节性、较大的分散性、复杂的技术性的特点。</w:t>
      </w:r>
    </w:p>
    <w:p>
      <w:pPr>
        <w:rPr>
          <w:rFonts w:hint="eastAsia"/>
          <w:b/>
          <w:bCs/>
          <w:shd w:val="clear" w:color="FFFFFF" w:fill="D9D9D9"/>
        </w:rPr>
      </w:pPr>
    </w:p>
    <w:p>
      <w:pPr>
        <w:numPr>
          <w:ilvl w:val="0"/>
          <w:numId w:val="1"/>
        </w:numPr>
        <w:ind w:left="0" w:leftChars="0" w:firstLine="0" w:firstLineChars="0"/>
        <w:rPr>
          <w:rFonts w:hint="eastAsia"/>
          <w:b/>
          <w:bCs/>
          <w:shd w:val="clear" w:color="FFFFFF" w:fill="D9D9D9"/>
        </w:rPr>
      </w:pPr>
      <w:r>
        <w:rPr>
          <w:rFonts w:hint="eastAsia"/>
          <w:b/>
          <w:bCs/>
          <w:shd w:val="clear" w:color="FFFFFF" w:fill="D9D9D9"/>
        </w:rPr>
        <w:t>什么是农产品流通政策与法规?</w:t>
      </w:r>
    </w:p>
    <w:p>
      <w:pPr>
        <w:numPr>
          <w:ilvl w:val="0"/>
          <w:numId w:val="0"/>
        </w:numPr>
        <w:ind w:leftChars="0"/>
        <w:rPr>
          <w:rFonts w:hint="eastAsia"/>
          <w:lang w:eastAsia="zh-CN"/>
        </w:rPr>
      </w:pPr>
      <w:r>
        <w:rPr>
          <w:rFonts w:hint="eastAsia"/>
          <w:b/>
          <w:bCs/>
        </w:rPr>
        <w:t>农产品流通政策</w:t>
      </w:r>
      <w:r>
        <w:rPr>
          <w:rFonts w:hint="eastAsia"/>
        </w:rPr>
        <w:t>是指直接作用于农产品流通过程的政策</w:t>
      </w:r>
      <w:r>
        <w:rPr>
          <w:rFonts w:hint="eastAsia"/>
          <w:lang w:eastAsia="zh-CN"/>
        </w:rPr>
        <w:t>。</w:t>
      </w:r>
    </w:p>
    <w:p>
      <w:pPr>
        <w:numPr>
          <w:ilvl w:val="0"/>
          <w:numId w:val="0"/>
        </w:numPr>
        <w:ind w:leftChars="0"/>
        <w:rPr>
          <w:rFonts w:hint="eastAsia"/>
        </w:rPr>
      </w:pPr>
      <w:r>
        <w:rPr>
          <w:rFonts w:hint="eastAsia"/>
          <w:b/>
          <w:bCs/>
        </w:rPr>
        <w:t>农产品流通法规</w:t>
      </w:r>
      <w:r>
        <w:rPr>
          <w:rFonts w:hint="eastAsia"/>
        </w:rPr>
        <w:t>是指对农产品 流通起规范和保障作用的规章制度。</w:t>
      </w:r>
    </w:p>
    <w:p>
      <w:pPr>
        <w:numPr>
          <w:ilvl w:val="0"/>
          <w:numId w:val="0"/>
        </w:numPr>
        <w:ind w:leftChars="0"/>
        <w:rPr>
          <w:rFonts w:hint="eastAsia"/>
        </w:rPr>
      </w:pPr>
      <w:r>
        <w:rPr>
          <w:rFonts w:hint="eastAsia"/>
          <w:lang w:val="en-US" w:eastAsia="zh-CN"/>
        </w:rPr>
        <w:t>一般而言</w:t>
      </w:r>
      <w:r>
        <w:rPr>
          <w:rFonts w:hint="eastAsia"/>
        </w:rPr>
        <w:t>， 农产品流通政策与法规的主要目标有三个:</w:t>
      </w:r>
    </w:p>
    <w:p>
      <w:pPr>
        <w:numPr>
          <w:ilvl w:val="0"/>
          <w:numId w:val="0"/>
        </w:numPr>
        <w:ind w:leftChars="0"/>
        <w:rPr>
          <w:rFonts w:hint="eastAsia"/>
        </w:rPr>
      </w:pPr>
      <w:r>
        <w:rPr>
          <w:rFonts w:hint="eastAsia"/>
        </w:rPr>
        <w:t>①促进农产品供求平衡，保障供应，减少农产品价格波动:</w:t>
      </w:r>
    </w:p>
    <w:p>
      <w:pPr>
        <w:numPr>
          <w:ilvl w:val="0"/>
          <w:numId w:val="0"/>
        </w:numPr>
        <w:ind w:leftChars="0"/>
        <w:rPr>
          <w:rFonts w:hint="eastAsia"/>
        </w:rPr>
      </w:pPr>
      <w:r>
        <w:rPr>
          <w:rFonts w:hint="eastAsia"/>
        </w:rPr>
        <w:t>②规范和平稳农产品产销运行，平衡产业链的利益分配，实现农产品价值:</w:t>
      </w:r>
    </w:p>
    <w:p>
      <w:pPr>
        <w:numPr>
          <w:ilvl w:val="0"/>
          <w:numId w:val="0"/>
        </w:numPr>
        <w:ind w:leftChars="0"/>
        <w:rPr>
          <w:rFonts w:hint="eastAsia"/>
        </w:rPr>
      </w:pPr>
      <w:r>
        <w:rPr>
          <w:rFonts w:hint="eastAsia"/>
        </w:rPr>
        <w:t>③提升农产品流通体系的服务功能。</w:t>
      </w:r>
    </w:p>
    <w:p>
      <w:pPr>
        <w:numPr>
          <w:ilvl w:val="0"/>
          <w:numId w:val="0"/>
        </w:numPr>
        <w:ind w:leftChars="0"/>
        <w:rPr>
          <w:rFonts w:hint="eastAsia"/>
        </w:rPr>
      </w:pPr>
      <w:r>
        <w:rPr>
          <w:rFonts w:hint="eastAsia"/>
        </w:rPr>
        <w:t>因此，农产品流通政策与法规对于保障农产品供给、实现农产品价值和推进农产品流通体系现代化具有深远影响。</w:t>
      </w:r>
    </w:p>
    <w:p>
      <w:pPr>
        <w:rPr>
          <w:rFonts w:hint="eastAsia"/>
          <w:b/>
          <w:bCs/>
        </w:rPr>
      </w:pPr>
    </w:p>
    <w:p>
      <w:pPr>
        <w:rPr>
          <w:rFonts w:hint="eastAsia"/>
          <w:b/>
          <w:bCs/>
          <w:shd w:val="clear" w:color="FFFFFF" w:fill="D9D9D9"/>
        </w:rPr>
      </w:pPr>
      <w:r>
        <w:rPr>
          <w:rFonts w:hint="eastAsia"/>
          <w:b/>
          <w:bCs/>
          <w:shd w:val="clear" w:color="FFFFFF" w:fill="D9D9D9"/>
        </w:rPr>
        <w:t>3.试述农产品加工的特点及意义。</w:t>
      </w:r>
    </w:p>
    <w:p>
      <w:pPr>
        <w:rPr>
          <w:rFonts w:hint="eastAsia"/>
        </w:rPr>
      </w:pPr>
      <w:r>
        <w:rPr>
          <w:rFonts w:hint="eastAsia"/>
          <w:b/>
          <w:bCs/>
          <w:lang w:val="en-US" w:eastAsia="zh-CN"/>
        </w:rPr>
        <w:t>含义：</w:t>
      </w:r>
      <w:r>
        <w:rPr>
          <w:rFonts w:hint="eastAsia"/>
        </w:rPr>
        <w:t>农产品加工有广义和狭义之分，广义的农产品加工是指以人工生产的农作物和野生动植物资源及其加工品为原料所进行的工业生产活动;狭义的农产品加工是指以农、林、牧、渔业所属某种产品及其加工品为原料进行的工业生产活动。</w:t>
      </w:r>
    </w:p>
    <w:p>
      <w:pPr>
        <w:rPr>
          <w:rFonts w:hint="eastAsia"/>
          <w:lang w:val="en-US" w:eastAsia="zh-CN"/>
        </w:rPr>
      </w:pPr>
      <w:r>
        <w:rPr>
          <w:rFonts w:hint="eastAsia"/>
          <w:b/>
          <w:bCs/>
          <w:lang w:val="en-US" w:eastAsia="zh-CN"/>
        </w:rPr>
        <w:t>特点</w:t>
      </w:r>
      <w:r>
        <w:rPr>
          <w:rFonts w:hint="eastAsia"/>
          <w:lang w:val="en-US" w:eastAsia="zh-CN"/>
        </w:rPr>
        <w:t>：①以生产消费品为主，需求和供给弹性较小;</w:t>
      </w:r>
    </w:p>
    <w:p>
      <w:pPr>
        <w:ind w:firstLine="630" w:firstLineChars="300"/>
        <w:rPr>
          <w:rFonts w:hint="eastAsia"/>
          <w:lang w:val="en-US" w:eastAsia="zh-CN"/>
        </w:rPr>
      </w:pPr>
      <w:r>
        <w:rPr>
          <w:rFonts w:hint="eastAsia"/>
          <w:lang w:val="en-US" w:eastAsia="zh-CN"/>
        </w:rPr>
        <w:t>②原料及生产要素流动性弱，具有较强的地域性;</w:t>
      </w:r>
    </w:p>
    <w:p>
      <w:pPr>
        <w:ind w:firstLine="630" w:firstLineChars="300"/>
        <w:rPr>
          <w:rFonts w:hint="eastAsia"/>
          <w:lang w:val="en-US" w:eastAsia="zh-CN"/>
        </w:rPr>
      </w:pPr>
      <w:r>
        <w:rPr>
          <w:rFonts w:hint="eastAsia"/>
          <w:lang w:val="en-US" w:eastAsia="zh-CN"/>
        </w:rPr>
        <w:t>③其原料来源分散且易腐性等，适宜就地加工，生产带有较强的季节性;</w:t>
      </w:r>
    </w:p>
    <w:p>
      <w:pPr>
        <w:ind w:firstLine="630" w:firstLineChars="300"/>
        <w:rPr>
          <w:rFonts w:hint="eastAsia"/>
          <w:lang w:val="en-US" w:eastAsia="zh-CN"/>
        </w:rPr>
      </w:pPr>
      <w:r>
        <w:rPr>
          <w:rFonts w:hint="eastAsia"/>
          <w:lang w:val="en-US" w:eastAsia="zh-CN"/>
        </w:rPr>
        <w:t>④产业关联度高，是农业与工业连接的桥梁。</w:t>
      </w:r>
    </w:p>
    <w:p>
      <w:pPr>
        <w:rPr>
          <w:rFonts w:hint="eastAsia"/>
          <w:lang w:val="en-US" w:eastAsia="zh-CN"/>
        </w:rPr>
      </w:pPr>
      <w:r>
        <w:rPr>
          <w:rFonts w:hint="eastAsia"/>
          <w:b/>
          <w:bCs/>
          <w:lang w:val="en-US" w:eastAsia="zh-CN"/>
        </w:rPr>
        <w:t>意义：</w:t>
      </w:r>
      <w:r>
        <w:rPr>
          <w:rFonts w:hint="eastAsia"/>
          <w:lang w:val="en-US" w:eastAsia="zh-CN"/>
        </w:rPr>
        <w:t>加强农产品加工建设对于我国的农业发展和经济增长具有重要意义：</w:t>
      </w:r>
    </w:p>
    <w:p>
      <w:pPr>
        <w:rPr>
          <w:rFonts w:hint="default"/>
          <w:lang w:val="en-US" w:eastAsia="zh-CN"/>
        </w:rPr>
      </w:pPr>
      <w:r>
        <w:rPr>
          <w:rFonts w:hint="eastAsia"/>
          <w:lang w:val="en-US" w:eastAsia="zh-CN"/>
        </w:rPr>
        <w:t xml:space="preserve">      ①农产品加工可以提高农产品的附加值，提高农民的收入，提升国家农业的竞争力；</w:t>
      </w:r>
    </w:p>
    <w:p>
      <w:pPr>
        <w:ind w:firstLine="630" w:firstLineChars="300"/>
        <w:rPr>
          <w:rFonts w:hint="default"/>
          <w:lang w:val="en-US" w:eastAsia="zh-CN"/>
        </w:rPr>
      </w:pPr>
      <w:r>
        <w:rPr>
          <w:rFonts w:hint="eastAsia"/>
          <w:lang w:val="en-US" w:eastAsia="zh-CN"/>
        </w:rPr>
        <w:t>②农产品加工是农业生产的继续和延伸，是推动现代农业发展的主要动力；</w:t>
      </w:r>
    </w:p>
    <w:p>
      <w:pPr>
        <w:ind w:firstLine="630" w:firstLineChars="300"/>
        <w:rPr>
          <w:rFonts w:hint="default"/>
          <w:lang w:val="en-US" w:eastAsia="zh-CN"/>
        </w:rPr>
      </w:pPr>
      <w:r>
        <w:rPr>
          <w:rFonts w:hint="eastAsia"/>
          <w:lang w:val="en-US" w:eastAsia="zh-CN"/>
        </w:rPr>
        <w:t>③农产品加工产业化发展，能大幅度提高农业效益；</w:t>
      </w:r>
    </w:p>
    <w:p>
      <w:pPr>
        <w:ind w:firstLine="630" w:firstLineChars="300"/>
        <w:rPr>
          <w:rFonts w:hint="default"/>
          <w:lang w:val="en-US" w:eastAsia="zh-CN"/>
        </w:rPr>
      </w:pPr>
      <w:r>
        <w:rPr>
          <w:rFonts w:hint="eastAsia"/>
          <w:lang w:val="en-US" w:eastAsia="zh-CN"/>
        </w:rPr>
        <w:t>④农产品加工是就地转移农村劳动，发展小城镇经济的重要途径。</w:t>
      </w:r>
    </w:p>
    <w:p>
      <w:pPr>
        <w:ind w:firstLine="632" w:firstLineChars="300"/>
        <w:rPr>
          <w:rFonts w:hint="eastAsia"/>
          <w:b/>
          <w:bCs/>
          <w:shd w:val="clear" w:color="FFFFFF" w:fill="D9D9D9"/>
          <w:lang w:val="en-US" w:eastAsia="zh-CN"/>
        </w:rPr>
      </w:pPr>
    </w:p>
    <w:p>
      <w:pPr>
        <w:numPr>
          <w:ilvl w:val="0"/>
          <w:numId w:val="0"/>
        </w:numPr>
        <w:ind w:leftChars="0"/>
        <w:rPr>
          <w:rFonts w:hint="eastAsia"/>
          <w:b/>
          <w:bCs/>
          <w:shd w:val="clear" w:color="FFFFFF" w:fill="D9D9D9"/>
        </w:rPr>
      </w:pPr>
      <w:r>
        <w:rPr>
          <w:rFonts w:hint="eastAsia"/>
          <w:b/>
          <w:bCs/>
          <w:shd w:val="clear" w:color="FFFFFF" w:fill="D9D9D9"/>
          <w:lang w:val="en-US" w:eastAsia="zh-CN"/>
        </w:rPr>
        <w:t>4.</w:t>
      </w:r>
      <w:r>
        <w:rPr>
          <w:rFonts w:hint="eastAsia"/>
          <w:b/>
          <w:bCs/>
          <w:shd w:val="clear" w:color="FFFFFF" w:fill="D9D9D9"/>
        </w:rPr>
        <w:t>农产品加工政策与法规分别有哪几类?</w:t>
      </w:r>
    </w:p>
    <w:p>
      <w:pPr>
        <w:numPr>
          <w:ilvl w:val="0"/>
          <w:numId w:val="0"/>
        </w:numPr>
        <w:ind w:leftChars="0"/>
        <w:rPr>
          <w:rFonts w:hint="eastAsia"/>
          <w:lang w:val="en-US" w:eastAsia="zh-CN"/>
        </w:rPr>
      </w:pPr>
      <w:r>
        <w:rPr>
          <w:rFonts w:hint="eastAsia"/>
          <w:b/>
          <w:bCs/>
          <w:lang w:val="en-US" w:eastAsia="zh-CN"/>
        </w:rPr>
        <w:t>农产品加工政策</w:t>
      </w:r>
      <w:r>
        <w:rPr>
          <w:rFonts w:hint="eastAsia"/>
          <w:lang w:val="en-US" w:eastAsia="zh-CN"/>
        </w:rPr>
        <w:t>分为三类：</w:t>
      </w:r>
    </w:p>
    <w:p>
      <w:pPr>
        <w:numPr>
          <w:ilvl w:val="0"/>
          <w:numId w:val="2"/>
        </w:numPr>
        <w:ind w:leftChars="0"/>
        <w:rPr>
          <w:rFonts w:hint="eastAsia"/>
          <w:b/>
          <w:bCs/>
          <w:lang w:val="en-US" w:eastAsia="zh-CN"/>
        </w:rPr>
      </w:pPr>
      <w:r>
        <w:rPr>
          <w:rFonts w:hint="eastAsia"/>
          <w:b/>
          <w:bCs/>
          <w:lang w:val="en-US" w:eastAsia="zh-CN"/>
        </w:rPr>
        <w:t>农产品加工财政投资政策</w:t>
      </w:r>
    </w:p>
    <w:p>
      <w:pPr>
        <w:numPr>
          <w:ilvl w:val="0"/>
          <w:numId w:val="3"/>
        </w:numPr>
        <w:rPr>
          <w:rFonts w:hint="eastAsia"/>
          <w:lang w:val="en-US" w:eastAsia="zh-CN"/>
        </w:rPr>
      </w:pPr>
      <w:r>
        <w:rPr>
          <w:rFonts w:hint="eastAsia"/>
          <w:lang w:val="en-US" w:eastAsia="zh-CN"/>
        </w:rPr>
        <w:t>标准化生产基地、加工业园区及产业融合先导区建设</w:t>
      </w:r>
    </w:p>
    <w:p>
      <w:pPr>
        <w:numPr>
          <w:ilvl w:val="0"/>
          <w:numId w:val="3"/>
        </w:numPr>
        <w:rPr>
          <w:rFonts w:hint="default"/>
          <w:lang w:val="en-US" w:eastAsia="zh-CN"/>
        </w:rPr>
      </w:pPr>
      <w:r>
        <w:rPr>
          <w:rFonts w:hint="eastAsia"/>
          <w:lang w:val="en-US" w:eastAsia="zh-CN"/>
        </w:rPr>
        <w:t>对企业参股投资和</w:t>
      </w:r>
      <w:bookmarkStart w:id="0" w:name="_GoBack"/>
      <w:bookmarkEnd w:id="0"/>
      <w:r>
        <w:rPr>
          <w:rFonts w:hint="eastAsia"/>
          <w:lang w:val="en-US" w:eastAsia="zh-CN"/>
        </w:rPr>
        <w:t>农产品产地加工补助</w:t>
      </w:r>
    </w:p>
    <w:p>
      <w:pPr>
        <w:numPr>
          <w:ilvl w:val="0"/>
          <w:numId w:val="3"/>
        </w:numPr>
        <w:rPr>
          <w:rFonts w:hint="default"/>
          <w:lang w:val="en-US" w:eastAsia="zh-CN"/>
        </w:rPr>
      </w:pPr>
      <w:r>
        <w:rPr>
          <w:rFonts w:hint="eastAsia"/>
          <w:lang w:val="en-US" w:eastAsia="zh-CN"/>
        </w:rPr>
        <w:t>技术研发投资和技能培训</w:t>
      </w:r>
    </w:p>
    <w:p>
      <w:pPr>
        <w:numPr>
          <w:ilvl w:val="0"/>
          <w:numId w:val="2"/>
        </w:numPr>
        <w:ind w:left="0" w:leftChars="0" w:firstLine="0" w:firstLineChars="0"/>
        <w:rPr>
          <w:rFonts w:hint="eastAsia"/>
          <w:b/>
          <w:bCs/>
          <w:lang w:val="en-US" w:eastAsia="zh-CN"/>
        </w:rPr>
      </w:pPr>
      <w:r>
        <w:rPr>
          <w:rFonts w:hint="eastAsia"/>
          <w:b/>
          <w:bCs/>
          <w:lang w:val="en-US" w:eastAsia="zh-CN"/>
        </w:rPr>
        <w:t>农产品加工金融信贷政策</w:t>
      </w:r>
    </w:p>
    <w:p>
      <w:pPr>
        <w:numPr>
          <w:ilvl w:val="0"/>
          <w:numId w:val="4"/>
        </w:numPr>
        <w:ind w:leftChars="0"/>
        <w:rPr>
          <w:rFonts w:hint="eastAsia"/>
          <w:lang w:val="en-US" w:eastAsia="zh-CN"/>
        </w:rPr>
      </w:pPr>
      <w:r>
        <w:rPr>
          <w:rFonts w:hint="eastAsia"/>
          <w:lang w:val="en-US" w:eastAsia="zh-CN"/>
        </w:rPr>
        <w:t>农产品加工业的金融支持企业和产品创新</w:t>
      </w:r>
    </w:p>
    <w:p>
      <w:pPr>
        <w:numPr>
          <w:ilvl w:val="0"/>
          <w:numId w:val="4"/>
        </w:numPr>
        <w:ind w:leftChars="0"/>
        <w:rPr>
          <w:rFonts w:hint="default"/>
          <w:lang w:val="en-US" w:eastAsia="zh-CN"/>
        </w:rPr>
      </w:pPr>
      <w:r>
        <w:rPr>
          <w:rFonts w:hint="eastAsia"/>
          <w:lang w:val="en-US" w:eastAsia="zh-CN"/>
        </w:rPr>
        <w:t>农产品加工业信贷资金支持</w:t>
      </w:r>
    </w:p>
    <w:p>
      <w:pPr>
        <w:numPr>
          <w:ilvl w:val="0"/>
          <w:numId w:val="2"/>
        </w:numPr>
        <w:ind w:left="0" w:leftChars="0" w:firstLine="0" w:firstLineChars="0"/>
        <w:rPr>
          <w:rFonts w:hint="eastAsia"/>
          <w:b/>
          <w:bCs/>
          <w:lang w:val="en-US" w:eastAsia="zh-CN"/>
        </w:rPr>
      </w:pPr>
      <w:r>
        <w:rPr>
          <w:rFonts w:hint="eastAsia"/>
          <w:b/>
          <w:bCs/>
          <w:lang w:val="en-US" w:eastAsia="zh-CN"/>
        </w:rPr>
        <w:t>农产品加工税收政策</w:t>
      </w:r>
    </w:p>
    <w:p>
      <w:pPr>
        <w:numPr>
          <w:ilvl w:val="0"/>
          <w:numId w:val="5"/>
        </w:numPr>
        <w:ind w:leftChars="0"/>
        <w:rPr>
          <w:rFonts w:hint="eastAsia"/>
          <w:lang w:val="en-US" w:eastAsia="zh-CN"/>
        </w:rPr>
      </w:pPr>
      <w:r>
        <w:rPr>
          <w:rFonts w:hint="eastAsia"/>
          <w:lang w:val="en-US" w:eastAsia="zh-CN"/>
        </w:rPr>
        <w:t>增值税相关政策</w:t>
      </w:r>
    </w:p>
    <w:p>
      <w:pPr>
        <w:numPr>
          <w:ilvl w:val="0"/>
          <w:numId w:val="5"/>
        </w:numPr>
        <w:ind w:leftChars="0"/>
        <w:rPr>
          <w:rFonts w:hint="default"/>
          <w:lang w:val="en-US" w:eastAsia="zh-CN"/>
        </w:rPr>
      </w:pPr>
      <w:r>
        <w:rPr>
          <w:rFonts w:hint="eastAsia"/>
          <w:lang w:val="en-US" w:eastAsia="zh-CN"/>
        </w:rPr>
        <w:t>企业所得税相关政策</w:t>
      </w:r>
    </w:p>
    <w:p>
      <w:pPr>
        <w:numPr>
          <w:ilvl w:val="0"/>
          <w:numId w:val="0"/>
        </w:numPr>
        <w:rPr>
          <w:rFonts w:hint="eastAsia"/>
          <w:lang w:val="en-US" w:eastAsia="zh-CN"/>
        </w:rPr>
      </w:pPr>
      <w:r>
        <w:rPr>
          <w:rFonts w:hint="eastAsia"/>
          <w:b/>
          <w:bCs/>
          <w:lang w:val="en-US" w:eastAsia="zh-CN"/>
        </w:rPr>
        <w:t>农产品加工相关的法规</w:t>
      </w:r>
      <w:r>
        <w:rPr>
          <w:rFonts w:hint="eastAsia"/>
          <w:lang w:val="en-US" w:eastAsia="zh-CN"/>
        </w:rPr>
        <w:t>大致分为</w:t>
      </w:r>
      <w:r>
        <w:rPr>
          <w:rFonts w:hint="eastAsia"/>
          <w:b/>
          <w:bCs/>
          <w:lang w:val="en-US" w:eastAsia="zh-CN"/>
        </w:rPr>
        <w:t>法律、规章和各种条例</w:t>
      </w:r>
      <w:r>
        <w:rPr>
          <w:rFonts w:hint="eastAsia"/>
          <w:lang w:val="en-US" w:eastAsia="zh-CN"/>
        </w:rPr>
        <w:t>等三类。</w:t>
      </w:r>
    </w:p>
    <w:p>
      <w:pPr>
        <w:numPr>
          <w:ilvl w:val="0"/>
          <w:numId w:val="0"/>
        </w:numPr>
        <w:rPr>
          <w:rFonts w:hint="eastAsia"/>
          <w:lang w:val="en-US" w:eastAsia="zh-CN"/>
        </w:rPr>
      </w:pPr>
      <w:r>
        <w:rPr>
          <w:rFonts w:hint="eastAsia"/>
          <w:lang w:val="en-US" w:eastAsia="zh-CN"/>
        </w:rPr>
        <w:t>法律：《农产品质量安全法》《食品安全法》《食品卫生法》</w:t>
      </w:r>
    </w:p>
    <w:p>
      <w:pPr>
        <w:numPr>
          <w:ilvl w:val="0"/>
          <w:numId w:val="0"/>
        </w:numPr>
        <w:rPr>
          <w:rFonts w:hint="eastAsia"/>
          <w:lang w:val="en-US" w:eastAsia="zh-CN"/>
        </w:rPr>
      </w:pPr>
      <w:r>
        <w:rPr>
          <w:rFonts w:hint="eastAsia"/>
          <w:lang w:val="en-US" w:eastAsia="zh-CN"/>
        </w:rPr>
        <w:t>规章：《食品生产许可管理办法》</w:t>
      </w:r>
    </w:p>
    <w:p>
      <w:pPr>
        <w:numPr>
          <w:ilvl w:val="0"/>
          <w:numId w:val="0"/>
        </w:numPr>
        <w:rPr>
          <w:rFonts w:hint="eastAsia"/>
          <w:lang w:val="en-US" w:eastAsia="zh-CN"/>
        </w:rPr>
      </w:pPr>
      <w:r>
        <w:rPr>
          <w:rFonts w:hint="eastAsia"/>
          <w:lang w:val="en-US" w:eastAsia="zh-CN"/>
        </w:rPr>
        <w:t>条例：《中华人民共和国工业产品生产许可证管理条例》</w:t>
      </w: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default"/>
          <w:lang w:val="en-US" w:eastAsia="zh-CN"/>
        </w:rPr>
      </w:pPr>
    </w:p>
    <w:p>
      <w:pPr>
        <w:numPr>
          <w:ilvl w:val="0"/>
          <w:numId w:val="0"/>
        </w:numPr>
        <w:rPr>
          <w:rFonts w:hint="default"/>
          <w:lang w:val="en-US" w:eastAsia="zh-CN"/>
        </w:rPr>
      </w:pPr>
    </w:p>
    <w:p>
      <w:pPr>
        <w:numPr>
          <w:ilvl w:val="0"/>
          <w:numId w:val="6"/>
        </w:numPr>
        <w:ind w:leftChars="0"/>
        <w:rPr>
          <w:rFonts w:hint="eastAsia"/>
          <w:b/>
          <w:bCs/>
          <w:shd w:val="clear" w:color="FFFFFF" w:fill="D9D9D9"/>
        </w:rPr>
      </w:pPr>
      <w:r>
        <w:rPr>
          <w:rFonts w:hint="eastAsia"/>
          <w:b/>
          <w:bCs/>
          <w:shd w:val="clear" w:color="FFFFFF" w:fill="D9D9D9"/>
        </w:rPr>
        <w:t>中国现行的农产品对外贸易政策有哪些，其意义分别是什么?</w:t>
      </w:r>
    </w:p>
    <w:p>
      <w:pPr>
        <w:numPr>
          <w:ilvl w:val="0"/>
          <w:numId w:val="7"/>
        </w:numPr>
        <w:rPr>
          <w:rFonts w:hint="eastAsia"/>
          <w:b/>
          <w:bCs/>
          <w:lang w:val="en-US" w:eastAsia="zh-CN"/>
        </w:rPr>
      </w:pPr>
      <w:r>
        <w:rPr>
          <w:rFonts w:hint="eastAsia"/>
          <w:b/>
          <w:bCs/>
          <w:lang w:val="en-US" w:eastAsia="zh-CN"/>
        </w:rPr>
        <w:t>农产品进口政策</w:t>
      </w:r>
    </w:p>
    <w:p>
      <w:pPr>
        <w:numPr>
          <w:ilvl w:val="0"/>
          <w:numId w:val="8"/>
        </w:numPr>
        <w:rPr>
          <w:rFonts w:hint="eastAsia"/>
          <w:b w:val="0"/>
          <w:bCs w:val="0"/>
          <w:lang w:val="en-US" w:eastAsia="zh-CN"/>
        </w:rPr>
      </w:pPr>
      <w:r>
        <w:rPr>
          <w:rFonts w:hint="eastAsia"/>
          <w:b/>
          <w:bCs/>
          <w:lang w:val="en-US" w:eastAsia="zh-CN"/>
        </w:rPr>
        <w:t>完善关税保护手段，充分利用关税配额。</w:t>
      </w:r>
      <w:r>
        <w:rPr>
          <w:rFonts w:hint="eastAsia"/>
          <w:b w:val="0"/>
          <w:bCs w:val="0"/>
          <w:lang w:val="en-US" w:eastAsia="zh-CN"/>
        </w:rPr>
        <w:t>这一政策的使我国农产品对外贸易得到合理保护</w:t>
      </w:r>
    </w:p>
    <w:p>
      <w:pPr>
        <w:numPr>
          <w:ilvl w:val="0"/>
          <w:numId w:val="8"/>
        </w:numPr>
        <w:rPr>
          <w:rFonts w:hint="default"/>
          <w:b w:val="0"/>
          <w:bCs w:val="0"/>
          <w:lang w:val="en-US" w:eastAsia="zh-CN"/>
        </w:rPr>
      </w:pPr>
      <w:r>
        <w:rPr>
          <w:rFonts w:hint="eastAsia"/>
          <w:b/>
          <w:bCs/>
          <w:lang w:val="en-US" w:eastAsia="zh-CN"/>
        </w:rPr>
        <w:t>动植物进口卫生检疫政策。</w:t>
      </w:r>
      <w:r>
        <w:rPr>
          <w:rFonts w:hint="eastAsia"/>
          <w:b w:val="0"/>
          <w:bCs w:val="0"/>
          <w:lang w:val="en-US" w:eastAsia="zh-CN"/>
        </w:rPr>
        <w:t>这一政策加强了进出口乳品和进口棉花检验检疫监督管理，提高了进口乳制品以及棉花的质量监管水平。</w:t>
      </w:r>
    </w:p>
    <w:p>
      <w:pPr>
        <w:numPr>
          <w:ilvl w:val="0"/>
          <w:numId w:val="7"/>
        </w:numPr>
        <w:rPr>
          <w:rFonts w:hint="default"/>
          <w:b/>
          <w:bCs/>
          <w:lang w:val="en-US" w:eastAsia="zh-CN"/>
        </w:rPr>
      </w:pPr>
      <w:r>
        <w:rPr>
          <w:rFonts w:hint="eastAsia"/>
          <w:b/>
          <w:bCs/>
          <w:lang w:val="en-US" w:eastAsia="zh-CN"/>
        </w:rPr>
        <w:t>农产品出口政策</w:t>
      </w:r>
    </w:p>
    <w:p>
      <w:pPr>
        <w:numPr>
          <w:ilvl w:val="0"/>
          <w:numId w:val="9"/>
        </w:numPr>
        <w:rPr>
          <w:rFonts w:hint="eastAsia"/>
          <w:b w:val="0"/>
          <w:bCs w:val="0"/>
          <w:lang w:val="en-US" w:eastAsia="zh-CN"/>
        </w:rPr>
      </w:pPr>
      <w:r>
        <w:rPr>
          <w:rFonts w:hint="eastAsia"/>
          <w:b/>
          <w:bCs/>
          <w:lang w:val="en-US" w:eastAsia="zh-CN"/>
        </w:rPr>
        <w:t>农产品出口退税政策。</w:t>
      </w:r>
      <w:r>
        <w:rPr>
          <w:rFonts w:hint="eastAsia"/>
          <w:b w:val="0"/>
          <w:bCs w:val="0"/>
          <w:lang w:val="en-US" w:eastAsia="zh-CN"/>
        </w:rPr>
        <w:t>该政策不仅有利于我国农产品出口量的扩大，还会通过乘数效应，带动国内GDP的增长。</w:t>
      </w:r>
    </w:p>
    <w:p>
      <w:pPr>
        <w:numPr>
          <w:ilvl w:val="0"/>
          <w:numId w:val="9"/>
        </w:numPr>
        <w:rPr>
          <w:rFonts w:hint="default"/>
          <w:b w:val="0"/>
          <w:bCs w:val="0"/>
          <w:lang w:val="en-US" w:eastAsia="zh-CN"/>
        </w:rPr>
      </w:pPr>
      <w:r>
        <w:rPr>
          <w:rFonts w:hint="eastAsia"/>
          <w:b/>
          <w:bCs/>
          <w:lang w:val="en-US" w:eastAsia="zh-CN"/>
        </w:rPr>
        <w:t>农产品出口公共服务。</w:t>
      </w:r>
      <w:r>
        <w:rPr>
          <w:rFonts w:hint="eastAsia"/>
          <w:b w:val="0"/>
          <w:bCs w:val="0"/>
          <w:lang w:val="en-US" w:eastAsia="zh-CN"/>
        </w:rPr>
        <w:t>该政策进一步带动了农产品出口贸易的增长。</w:t>
      </w:r>
    </w:p>
    <w:p>
      <w:pPr>
        <w:numPr>
          <w:ilvl w:val="0"/>
          <w:numId w:val="7"/>
        </w:numPr>
        <w:rPr>
          <w:rFonts w:hint="default"/>
          <w:b w:val="0"/>
          <w:bCs w:val="0"/>
          <w:lang w:val="en-US" w:eastAsia="zh-CN"/>
        </w:rPr>
      </w:pPr>
      <w:r>
        <w:rPr>
          <w:rFonts w:hint="eastAsia"/>
          <w:b/>
          <w:bCs/>
          <w:lang w:val="en-US" w:eastAsia="zh-CN"/>
        </w:rPr>
        <w:t>全面提升与“一带一路”沿线国家的农产品贸易合作。</w:t>
      </w:r>
      <w:r>
        <w:rPr>
          <w:rFonts w:hint="eastAsia"/>
          <w:b w:val="0"/>
          <w:bCs w:val="0"/>
          <w:lang w:val="en-US" w:eastAsia="zh-CN"/>
        </w:rPr>
        <w:t>该政策对于我国农业充分发挥比较优势、实现资源在国际市场上的优化配置起到了至关重要的作用。</w:t>
      </w:r>
    </w:p>
    <w:p>
      <w:pPr>
        <w:numPr>
          <w:ilvl w:val="0"/>
          <w:numId w:val="7"/>
        </w:numPr>
        <w:rPr>
          <w:rFonts w:hint="default"/>
          <w:b w:val="0"/>
          <w:bCs w:val="0"/>
          <w:lang w:val="en-US" w:eastAsia="zh-CN"/>
        </w:rPr>
      </w:pPr>
      <w:r>
        <w:rPr>
          <w:rFonts w:hint="eastAsia"/>
          <w:b/>
          <w:bCs/>
          <w:lang w:val="en-US" w:eastAsia="zh-CN"/>
        </w:rPr>
        <w:t>健全农产品贸易反补贴、反倾销和保障措施法律法规。</w:t>
      </w:r>
      <w:r>
        <w:rPr>
          <w:rFonts w:hint="eastAsia"/>
          <w:b w:val="0"/>
          <w:bCs w:val="0"/>
          <w:lang w:val="en-US" w:eastAsia="zh-CN"/>
        </w:rPr>
        <w:t>该政策创造了良好的农产品国际贸易环境。</w:t>
      </w:r>
    </w:p>
    <w:p>
      <w:pPr>
        <w:numPr>
          <w:ilvl w:val="0"/>
          <w:numId w:val="0"/>
        </w:numPr>
        <w:ind w:leftChars="0"/>
        <w:rPr>
          <w:rFonts w:hint="eastAsia"/>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C0FAA"/>
    <w:multiLevelType w:val="singleLevel"/>
    <w:tmpl w:val="85BC0FAA"/>
    <w:lvl w:ilvl="0" w:tentative="0">
      <w:start w:val="1"/>
      <w:numFmt w:val="decimal"/>
      <w:suff w:val="nothing"/>
      <w:lvlText w:val="%1、"/>
      <w:lvlJc w:val="left"/>
    </w:lvl>
  </w:abstractNum>
  <w:abstractNum w:abstractNumId="1">
    <w:nsid w:val="A161E7F5"/>
    <w:multiLevelType w:val="singleLevel"/>
    <w:tmpl w:val="A161E7F5"/>
    <w:lvl w:ilvl="0" w:tentative="0">
      <w:start w:val="1"/>
      <w:numFmt w:val="decimal"/>
      <w:suff w:val="nothing"/>
      <w:lvlText w:val="（%1）"/>
      <w:lvlJc w:val="left"/>
    </w:lvl>
  </w:abstractNum>
  <w:abstractNum w:abstractNumId="2">
    <w:nsid w:val="A3810916"/>
    <w:multiLevelType w:val="singleLevel"/>
    <w:tmpl w:val="A3810916"/>
    <w:lvl w:ilvl="0" w:tentative="0">
      <w:start w:val="1"/>
      <w:numFmt w:val="decimal"/>
      <w:suff w:val="nothing"/>
      <w:lvlText w:val="（%1）"/>
      <w:lvlJc w:val="left"/>
    </w:lvl>
  </w:abstractNum>
  <w:abstractNum w:abstractNumId="3">
    <w:nsid w:val="C05DAF70"/>
    <w:multiLevelType w:val="singleLevel"/>
    <w:tmpl w:val="C05DAF70"/>
    <w:lvl w:ilvl="0" w:tentative="0">
      <w:start w:val="5"/>
      <w:numFmt w:val="decimal"/>
      <w:lvlText w:val="%1."/>
      <w:lvlJc w:val="left"/>
      <w:pPr>
        <w:tabs>
          <w:tab w:val="left" w:pos="312"/>
        </w:tabs>
      </w:pPr>
    </w:lvl>
  </w:abstractNum>
  <w:abstractNum w:abstractNumId="4">
    <w:nsid w:val="15F51818"/>
    <w:multiLevelType w:val="singleLevel"/>
    <w:tmpl w:val="15F51818"/>
    <w:lvl w:ilvl="0" w:tentative="0">
      <w:start w:val="1"/>
      <w:numFmt w:val="decimal"/>
      <w:suff w:val="nothing"/>
      <w:lvlText w:val="（%1）"/>
      <w:lvlJc w:val="left"/>
    </w:lvl>
  </w:abstractNum>
  <w:abstractNum w:abstractNumId="5">
    <w:nsid w:val="1BB19B4A"/>
    <w:multiLevelType w:val="singleLevel"/>
    <w:tmpl w:val="1BB19B4A"/>
    <w:lvl w:ilvl="0" w:tentative="0">
      <w:start w:val="1"/>
      <w:numFmt w:val="decimal"/>
      <w:suff w:val="nothing"/>
      <w:lvlText w:val="（%1）"/>
      <w:lvlJc w:val="left"/>
    </w:lvl>
  </w:abstractNum>
  <w:abstractNum w:abstractNumId="6">
    <w:nsid w:val="556D87C6"/>
    <w:multiLevelType w:val="singleLevel"/>
    <w:tmpl w:val="556D87C6"/>
    <w:lvl w:ilvl="0" w:tentative="0">
      <w:start w:val="1"/>
      <w:numFmt w:val="decimal"/>
      <w:suff w:val="space"/>
      <w:lvlText w:val="%1."/>
      <w:lvlJc w:val="left"/>
    </w:lvl>
  </w:abstractNum>
  <w:abstractNum w:abstractNumId="7">
    <w:nsid w:val="5DE77D68"/>
    <w:multiLevelType w:val="singleLevel"/>
    <w:tmpl w:val="5DE77D68"/>
    <w:lvl w:ilvl="0" w:tentative="0">
      <w:start w:val="1"/>
      <w:numFmt w:val="decimal"/>
      <w:suff w:val="nothing"/>
      <w:lvlText w:val="（%1）"/>
      <w:lvlJc w:val="left"/>
    </w:lvl>
  </w:abstractNum>
  <w:abstractNum w:abstractNumId="8">
    <w:nsid w:val="6BDD840D"/>
    <w:multiLevelType w:val="singleLevel"/>
    <w:tmpl w:val="6BDD840D"/>
    <w:lvl w:ilvl="0" w:tentative="0">
      <w:start w:val="1"/>
      <w:numFmt w:val="decimal"/>
      <w:suff w:val="nothing"/>
      <w:lvlText w:val="%1、"/>
      <w:lvlJc w:val="left"/>
    </w:lvl>
  </w:abstractNum>
  <w:num w:numId="1">
    <w:abstractNumId w:val="6"/>
  </w:num>
  <w:num w:numId="2">
    <w:abstractNumId w:val="8"/>
  </w:num>
  <w:num w:numId="3">
    <w:abstractNumId w:val="2"/>
  </w:num>
  <w:num w:numId="4">
    <w:abstractNumId w:val="4"/>
  </w:num>
  <w:num w:numId="5">
    <w:abstractNumId w:val="5"/>
  </w:num>
  <w:num w:numId="6">
    <w:abstractNumId w:val="3"/>
  </w:num>
  <w:num w:numId="7">
    <w:abstractNumId w:val="0"/>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zJlODY0MmJlNjVkZDRkYjk5ZjY3NTU2MmE5ODYifQ=="/>
  </w:docVars>
  <w:rsids>
    <w:rsidRoot w:val="00000000"/>
    <w:rsid w:val="1B414DF5"/>
    <w:rsid w:val="28B706A6"/>
    <w:rsid w:val="445148FE"/>
    <w:rsid w:val="4DD93D87"/>
    <w:rsid w:val="4ED35788"/>
    <w:rsid w:val="6E4175F2"/>
    <w:rsid w:val="75FE7EB1"/>
    <w:rsid w:val="77933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1286</Words>
  <Characters>1290</Characters>
  <Lines>0</Lines>
  <Paragraphs>0</Paragraphs>
  <TotalTime>5</TotalTime>
  <ScaleCrop>false</ScaleCrop>
  <LinksUpToDate>false</LinksUpToDate>
  <CharactersWithSpaces>1298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2022-01-18T08:17:00Z</dcterms:created>
  <dc:creator>fms</dc:creator>
  <cp:lastModifiedBy>LENOVO</cp:lastModifiedBy>
  <dcterms:modified xsi:type="dcterms:W3CDTF">2022-10-22T10:45:57Z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D6DA2E4D05FC4383B3F36FB22FE4247E</vt:lpwstr>
  </property>
</Properties>
</file>