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第九章</w:t>
      </w:r>
      <w:bookmarkStart w:id="0" w:name="_GoBack"/>
      <w:bookmarkEnd w:id="0"/>
    </w:p>
    <w:p>
      <w:pPr>
        <w:rPr>
          <w:rFonts w:hint="eastAsia"/>
          <w:b/>
          <w:bCs/>
          <w:shd w:val="clear" w:color="FFFFFF" w:fill="D9D9D9"/>
        </w:rPr>
      </w:pPr>
      <w:r>
        <w:rPr>
          <w:rFonts w:hint="eastAsia"/>
          <w:b/>
          <w:bCs/>
          <w:shd w:val="clear" w:color="FFFFFF" w:fill="D9D9D9"/>
        </w:rPr>
        <w:t>1.如何促进农村就业?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1、加快农业生产规模化发展进程，增加农业生产劳动收入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2、加快新型城镇化建设，从根本上转移农村富余劳动力。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3、大力发展农村产业化经营和乡镇企业，扩大本地就业。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4、全面提高农村劳动力素质。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5、加强农村社会保障体系建设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6、加强信息沟通，有效地组织农民工转移。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《十三五促进就业规划》表明：</w:t>
      </w:r>
    </w:p>
    <w:p>
      <w:pPr>
        <w:numPr>
          <w:ilvl w:val="0"/>
          <w:numId w:val="1"/>
        </w:num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引导和鼓励高校毕业生到基层就业。</w:t>
      </w:r>
    </w:p>
    <w:p>
      <w:pPr>
        <w:numPr>
          <w:ilvl w:val="0"/>
          <w:numId w:val="1"/>
        </w:num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促进农村劳动力转移就业。</w:t>
      </w:r>
    </w:p>
    <w:p>
      <w:pPr>
        <w:numPr>
          <w:ilvl w:val="0"/>
          <w:numId w:val="1"/>
        </w:num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推进就业扶贫。</w:t>
      </w:r>
    </w:p>
    <w:p>
      <w:pPr>
        <w:numPr>
          <w:ilvl w:val="0"/>
          <w:numId w:val="1"/>
        </w:num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实施新型职业农民和困难群体增收行动，加快发展现代农业，扩大职业农民就业空间。</w:t>
      </w:r>
    </w:p>
    <w:p>
      <w:pPr>
        <w:numPr>
          <w:ilvl w:val="0"/>
          <w:numId w:val="1"/>
        </w:num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实施国有林场和国有林区促进就业行动和困难地区就业援助行动。</w:t>
      </w:r>
    </w:p>
    <w:p>
      <w:pPr>
        <w:numPr>
          <w:ilvl w:val="0"/>
          <w:numId w:val="1"/>
        </w:num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大力支持农民工等人员返乡下乡创业。</w:t>
      </w:r>
    </w:p>
    <w:p>
      <w:pPr>
        <w:numPr>
          <w:ilvl w:val="0"/>
          <w:numId w:val="0"/>
        </w:numPr>
        <w:rPr>
          <w:rFonts w:hint="default"/>
          <w:b/>
          <w:bCs/>
          <w:lang w:val="en-US" w:eastAsia="zh-CN"/>
        </w:rPr>
      </w:pPr>
    </w:p>
    <w:p>
      <w:pPr>
        <w:numPr>
          <w:ilvl w:val="0"/>
          <w:numId w:val="2"/>
        </w:numPr>
        <w:rPr>
          <w:rFonts w:hint="eastAsia"/>
          <w:b/>
          <w:bCs/>
          <w:shd w:val="clear" w:color="FFFFFF" w:fill="D9D9D9"/>
        </w:rPr>
      </w:pPr>
      <w:r>
        <w:rPr>
          <w:rFonts w:hint="eastAsia"/>
          <w:b/>
          <w:bCs/>
          <w:shd w:val="clear" w:color="FFFFFF" w:fill="D9D9D9"/>
        </w:rPr>
        <w:t>如何构建新型职业农民队伍?</w:t>
      </w:r>
    </w:p>
    <w:p>
      <w:pPr>
        <w:numPr>
          <w:ilvl w:val="0"/>
          <w:numId w:val="3"/>
        </w:num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加强对新型职业农民的培训</w:t>
      </w:r>
    </w:p>
    <w:p>
      <w:pPr>
        <w:numPr>
          <w:ilvl w:val="0"/>
          <w:numId w:val="3"/>
        </w:num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提升新型职业农民的学历</w:t>
      </w:r>
    </w:p>
    <w:p>
      <w:pPr>
        <w:numPr>
          <w:ilvl w:val="0"/>
          <w:numId w:val="3"/>
        </w:num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打造新型职业农民培育信息化平台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措施：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选准对象、分类施策，提高新型职业农民培育的针对性。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（2）创新机制、多措并举，增强新型职业农民培育的有效性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（3）规范认定、科学管理，加强新型职业农民培育的规范性。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（4）跟踪服务、定向扶持，提升新型职业农民的发展能力。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（5）巩固基础，改善条件，提升新型职业农民培育的保障能力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造成农民工权益损害的制度性障碍有哪些?农民工权益遭受侵害如何</w:t>
      </w:r>
      <w:r>
        <w:rPr>
          <w:rFonts w:hint="eastAsia"/>
          <w:lang w:val="en-US" w:eastAsia="zh-CN"/>
        </w:rPr>
        <w:t>救</w:t>
      </w:r>
      <w:r>
        <w:rPr>
          <w:rFonts w:hint="eastAsia"/>
        </w:rPr>
        <w:t xml:space="preserve">济? </w:t>
      </w:r>
    </w:p>
    <w:p>
      <w:pPr>
        <w:numPr>
          <w:ilvl w:val="0"/>
          <w:numId w:val="5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做好农民工工作的基本原则</w:t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解决农民工工资偏低和拖欠问题。</w:t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依法规范农民工劳动管理</w:t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搞好农民工就业服务和培训</w:t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积极稳妥地解决农民工社会保障问题</w:t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切实为农民工提供相关公共服务</w:t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健全维护农民工权益的保障机制</w:t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促进农村劳动力就地就近转移就业</w:t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加强和改进对农民工工作的领导。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b/>
          <w:bCs/>
          <w:shd w:val="clear" w:color="FFFFFF" w:fill="D9D9D9"/>
        </w:rPr>
      </w:pPr>
      <w:r>
        <w:rPr>
          <w:rFonts w:hint="eastAsia"/>
          <w:b/>
          <w:bCs/>
          <w:shd w:val="clear" w:color="FFFFFF" w:fill="D9D9D9"/>
        </w:rPr>
        <w:t>如何评价我国农村宅基地使用权制度?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存在缺陷：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法律规范少,效力层次低,社会实用性差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>登记制度不完善。目前农村房屋所有权和宅基地使用权管理混乱,很多房地产及其产权产籍归属不明。 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3、“一户多宅”现象严重。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4、使用目的单一。农村宅基地使用权设立的目的是为了满足农村居民的住宅需要,农村居民不能随意改变宅基地的用途。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对于我国农村宅基地使用权制度，</w:t>
      </w:r>
      <w:r>
        <w:rPr>
          <w:rFonts w:hint="default"/>
          <w:lang w:val="en-US" w:eastAsia="zh-CN"/>
        </w:rPr>
        <w:t>我们应当正确看待它,而不能刻意的进行遏制,否则就违背了市场经济发展的规律。农村宅基地使用权制度事关9 亿农民的切身利益,是解决“三农”问题的重要措施,必须加以重视,但目前我国农村宅基地使用权制度还很不完善,存在许多制度上的欠缺,并且没有一个良好的法制环境对其进行保障,急待进一步的探讨和研究。</w:t>
      </w:r>
    </w:p>
    <w:p>
      <w:pPr>
        <w:rPr>
          <w:rFonts w:hint="eastAsia"/>
        </w:rPr>
      </w:pP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如何实现对农民经济权益的法律保护? </w:t>
      </w:r>
    </w:p>
    <w:p>
      <w:pPr>
        <w:numPr>
          <w:ilvl w:val="0"/>
          <w:numId w:val="5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做好农民工工作的基本原则</w:t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解决农民工工资偏低和拖欠问题</w:t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依法规范农民工劳动管理</w:t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搞好农民工就业服务和培训</w:t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积极稳妥地解决农民工社会保障问题</w:t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切实为农民工提供相关公共服务</w:t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健全维护农民工权益的保障机制</w:t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促进农村劳动力就地就近转移就业</w:t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加强和改进对农民工工作的领导。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A3C93"/>
    <w:multiLevelType w:val="singleLevel"/>
    <w:tmpl w:val="07CA3C9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9A90B6F"/>
    <w:multiLevelType w:val="singleLevel"/>
    <w:tmpl w:val="19A90B6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5E97BAF"/>
    <w:multiLevelType w:val="singleLevel"/>
    <w:tmpl w:val="35E97BAF"/>
    <w:lvl w:ilvl="0" w:tentative="0">
      <w:start w:val="3"/>
      <w:numFmt w:val="decimal"/>
      <w:suff w:val="space"/>
      <w:lvlText w:val="%1."/>
      <w:lvlJc w:val="left"/>
    </w:lvl>
  </w:abstractNum>
  <w:abstractNum w:abstractNumId="3">
    <w:nsid w:val="46ADABA8"/>
    <w:multiLevelType w:val="singleLevel"/>
    <w:tmpl w:val="46ADABA8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7EC264F0"/>
    <w:multiLevelType w:val="singleLevel"/>
    <w:tmpl w:val="7EC264F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161DF1"/>
    <w:rsid w:val="2CC336BA"/>
    <w:rsid w:val="3A9E5DA1"/>
    <w:rsid w:val="40287EBB"/>
    <w:rsid w:val="4C1520D1"/>
    <w:rsid w:val="57DA7A4B"/>
    <w:rsid w:val="5D26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2022-01-18T08:23:00Z</dcterms:created>
  <dc:creator>fms</dc:creator>
  <cp:lastModifiedBy>风不会停息</cp:lastModifiedBy>
  <dcterms:modified xsi:type="dcterms:W3CDTF">2022-02-25T06:35:44Z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