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F5193">
      <w:pPr>
        <w:numPr>
          <w:ilvl w:val="0"/>
          <w:numId w:val="1"/>
        </w:numPr>
        <w:spacing w:line="240" w:lineRule="auto"/>
        <w:rPr>
          <w:rFonts w:hint="eastAsia" w:ascii="Times New Roman" w:hAnsi="Times New Roman" w:eastAsia="楷体" w:cs="Times New Roman"/>
          <w:sz w:val="21"/>
          <w:szCs w:val="21"/>
          <w:lang w:val="en-US" w:eastAsia="zh-CN" w:bidi="ar"/>
        </w:rPr>
      </w:pPr>
      <w:r>
        <w:rPr>
          <w:rFonts w:hint="eastAsia" w:ascii="Times New Roman" w:hAnsi="Times New Roman" w:eastAsia="楷体" w:cs="Times New Roman"/>
          <w:sz w:val="21"/>
          <w:szCs w:val="21"/>
          <w:lang w:val="en-US" w:eastAsia="zh-CN" w:bidi="ar"/>
        </w:rPr>
        <w:t>冈崎片段：是在DNA半不连续复制过程中，滞后链上不连续合成的短DNA片段。</w:t>
      </w:r>
    </w:p>
    <w:p w14:paraId="4A4E532F">
      <w:pPr>
        <w:numPr>
          <w:ilvl w:val="0"/>
          <w:numId w:val="1"/>
        </w:numPr>
        <w:spacing w:line="240" w:lineRule="auto"/>
        <w:rPr>
          <w:rFonts w:hint="default" w:ascii="Times New Roman" w:hAnsi="Times New Roman" w:eastAsia="楷体" w:cs="Times New Roman"/>
          <w:sz w:val="21"/>
          <w:szCs w:val="21"/>
          <w:lang w:val="en-US" w:eastAsia="zh-CN" w:bidi="ar"/>
        </w:rPr>
      </w:pPr>
      <w:r>
        <w:rPr>
          <w:rFonts w:hint="eastAsia" w:ascii="Times New Roman" w:hAnsi="Times New Roman" w:eastAsia="楷体" w:cs="Times New Roman"/>
          <w:sz w:val="21"/>
          <w:szCs w:val="21"/>
          <w:lang w:val="en-US" w:eastAsia="zh-CN" w:bidi="ar"/>
        </w:rPr>
        <w:t>半不连续复制：DNA复制时，前导链上DNA的合成是连续的，后随链上是不连续的，故称为半不连续复制。</w:t>
      </w:r>
    </w:p>
    <w:p w14:paraId="6DA0D92E">
      <w:pPr>
        <w:numPr>
          <w:ilvl w:val="0"/>
          <w:numId w:val="1"/>
        </w:numPr>
        <w:spacing w:line="240" w:lineRule="auto"/>
        <w:ind w:left="0" w:leftChars="0" w:firstLine="0" w:firstLineChars="0"/>
        <w:rPr>
          <w:rFonts w:hint="eastAsia" w:ascii="Times New Roman" w:hAnsi="Times New Roman" w:eastAsia="楷体" w:cs="Times New Roman"/>
          <w:sz w:val="21"/>
          <w:szCs w:val="21"/>
          <w:lang w:val="en-US" w:eastAsia="zh-CN" w:bidi="ar"/>
        </w:rPr>
      </w:pPr>
      <w:r>
        <w:rPr>
          <w:rFonts w:hint="eastAsia" w:ascii="Times New Roman" w:hAnsi="Times New Roman" w:eastAsia="楷体" w:cs="Times New Roman"/>
          <w:sz w:val="21"/>
          <w:szCs w:val="21"/>
          <w:lang w:val="en-US" w:eastAsia="zh-CN" w:bidi="ar"/>
        </w:rPr>
        <w:t>SD序列：原核细胞中MRNA在离起始密码子AUG 5‘侧约10个核苷酸处有一段富含嘌呤的核苷酸序列，称为SD序列。</w:t>
      </w:r>
    </w:p>
    <w:p w14:paraId="30B622F4">
      <w:pPr>
        <w:numPr>
          <w:ilvl w:val="0"/>
          <w:numId w:val="1"/>
        </w:numPr>
        <w:spacing w:line="240" w:lineRule="auto"/>
        <w:ind w:left="0" w:leftChars="0" w:firstLine="0" w:firstLineChars="0"/>
        <w:rPr>
          <w:rFonts w:hint="eastAsia" w:ascii="Times New Roman" w:hAnsi="Times New Roman" w:eastAsia="楷体" w:cs="Times New Roman"/>
          <w:sz w:val="21"/>
          <w:szCs w:val="21"/>
          <w:lang w:val="en-US" w:eastAsia="zh-CN" w:bidi="ar"/>
        </w:rPr>
      </w:pPr>
      <w:r>
        <w:rPr>
          <w:rFonts w:hint="eastAsia" w:ascii="Times New Roman" w:hAnsi="Times New Roman" w:eastAsia="楷体" w:cs="Times New Roman"/>
          <w:sz w:val="21"/>
          <w:szCs w:val="21"/>
          <w:lang w:val="en-US" w:eastAsia="zh-CN" w:bidi="ar"/>
        </w:rPr>
        <w:t>分子伴侣：细胞中的某些蛋白质分子可以识别正在合成的多肽或部分折叠的多肽并与多肽的某些部位相结合，从而帮助这些多肽转运、折叠或装配，这一类分子本身并不参与最终产物的形成，因此称为分子“伴侣”。</w:t>
      </w:r>
    </w:p>
    <w:p w14:paraId="01D8D209">
      <w:pPr>
        <w:widowControl w:val="0"/>
        <w:numPr>
          <w:numId w:val="0"/>
        </w:numPr>
        <w:spacing w:line="240" w:lineRule="auto"/>
        <w:jc w:val="both"/>
        <w:rPr>
          <w:rFonts w:hint="eastAsia" w:ascii="Times New Roman" w:hAnsi="Times New Roman" w:eastAsia="楷体" w:cs="Times New Roman"/>
          <w:sz w:val="21"/>
          <w:szCs w:val="21"/>
          <w:lang w:val="en-US" w:eastAsia="zh-CN" w:bidi="ar"/>
        </w:rPr>
      </w:pPr>
    </w:p>
    <w:p w14:paraId="7B254C69">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eastAsia" w:ascii="Times New Roman" w:hAnsi="Times New Roman" w:eastAsia="楷体" w:cs="Times New Roman"/>
          <w:sz w:val="21"/>
          <w:szCs w:val="21"/>
          <w:lang w:val="en-US" w:eastAsia="zh-CN" w:bidi="ar"/>
        </w:rPr>
        <w:t xml:space="preserve">1.计算1mol </w:t>
      </w:r>
      <w:r>
        <w:rPr>
          <w:rFonts w:hint="default" w:ascii="Times New Roman" w:hAnsi="Times New Roman" w:eastAsia="楷体" w:cs="Times New Roman"/>
          <w:sz w:val="21"/>
          <w:szCs w:val="21"/>
          <w:lang w:val="en-US" w:eastAsia="zh-CN" w:bidi="ar"/>
        </w:rPr>
        <w:t>CH3(CH2)12COOH 彻底氧化</w:t>
      </w:r>
      <w:r>
        <w:rPr>
          <w:rFonts w:hint="eastAsia" w:ascii="Times New Roman" w:hAnsi="Times New Roman" w:eastAsia="楷体" w:cs="Times New Roman"/>
          <w:sz w:val="21"/>
          <w:szCs w:val="21"/>
          <w:lang w:val="en-US" w:eastAsia="zh-CN" w:bidi="ar"/>
        </w:rPr>
        <w:t>为</w:t>
      </w:r>
      <w:r>
        <w:rPr>
          <w:rFonts w:hint="default" w:ascii="Times New Roman" w:hAnsi="Times New Roman" w:eastAsia="楷体" w:cs="Times New Roman"/>
          <w:sz w:val="21"/>
          <w:szCs w:val="21"/>
          <w:lang w:val="en-US" w:eastAsia="zh-CN" w:bidi="ar"/>
        </w:rPr>
        <w:t>H2O和CO2 可净产生多少 ATP？</w:t>
      </w:r>
    </w:p>
    <w:p w14:paraId="09CE4089">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default" w:ascii="Times New Roman" w:hAnsi="Times New Roman" w:eastAsia="楷体" w:cs="Times New Roman"/>
          <w:sz w:val="21"/>
          <w:szCs w:val="21"/>
          <w:lang w:val="en-US" w:eastAsia="zh-CN" w:bidi="ar"/>
        </w:rPr>
        <w:t>豆蔻酸是一种含14个碳原子的饱和脂肪酸，经过彻底的β氧化，可以生成6分子NADH、6分子FADH2、7分子乙酰CoA。</w:t>
      </w:r>
    </w:p>
    <w:p w14:paraId="75DEB5B0">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default" w:ascii="Times New Roman" w:hAnsi="Times New Roman" w:eastAsia="楷体" w:cs="Times New Roman"/>
          <w:sz w:val="21"/>
          <w:szCs w:val="21"/>
          <w:lang w:val="en-US" w:eastAsia="zh-CN" w:bidi="ar"/>
        </w:rPr>
        <w:t>将这些物质全部转化为ATP，共计生成ATP为2.5×6+1.5×6+10×7=94。</w:t>
      </w:r>
    </w:p>
    <w:p w14:paraId="5923093D">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default" w:ascii="Times New Roman" w:hAnsi="Times New Roman" w:eastAsia="楷体" w:cs="Times New Roman"/>
          <w:sz w:val="21"/>
          <w:szCs w:val="21"/>
          <w:lang w:val="en-US" w:eastAsia="zh-CN" w:bidi="ar"/>
        </w:rPr>
        <w:t>但是，1分子肉豆蔻酸活化为肉豆蔻酰CoA需要消耗2分子ATP。</w:t>
      </w:r>
    </w:p>
    <w:p w14:paraId="0E29284D">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default" w:ascii="Times New Roman" w:hAnsi="Times New Roman" w:eastAsia="楷体" w:cs="Times New Roman"/>
          <w:sz w:val="21"/>
          <w:szCs w:val="21"/>
          <w:lang w:val="en-US" w:eastAsia="zh-CN" w:bidi="ar"/>
        </w:rPr>
        <w:t>所以，1分子肉豆蔻酸彻底氧化共生成94-2=92分子ATP。</w:t>
      </w:r>
    </w:p>
    <w:p w14:paraId="5F9D7132">
      <w:pPr>
        <w:widowControl w:val="0"/>
        <w:numPr>
          <w:numId w:val="0"/>
        </w:numPr>
        <w:spacing w:line="240" w:lineRule="auto"/>
        <w:jc w:val="both"/>
        <w:rPr>
          <w:rFonts w:hint="default" w:ascii="Times New Roman" w:hAnsi="Times New Roman" w:eastAsia="楷体" w:cs="Times New Roman"/>
          <w:sz w:val="21"/>
          <w:szCs w:val="21"/>
          <w:lang w:val="en-US" w:eastAsia="zh-CN" w:bidi="ar"/>
        </w:rPr>
      </w:pPr>
      <w:r>
        <w:rPr>
          <w:rFonts w:hint="default" w:ascii="Times New Roman" w:hAnsi="Times New Roman" w:eastAsia="楷体" w:cs="Times New Roman"/>
          <w:sz w:val="21"/>
          <w:szCs w:val="21"/>
          <w:lang w:val="en-US" w:eastAsia="zh-CN" w:bidi="ar"/>
        </w:rPr>
        <w:t>因此，1mol肉豆蔻酸彻底氧化分解共净生成92molATP。</w:t>
      </w:r>
    </w:p>
    <w:p w14:paraId="4953A8A3">
      <w:pPr>
        <w:widowControl w:val="0"/>
        <w:numPr>
          <w:numId w:val="0"/>
        </w:numPr>
        <w:spacing w:line="240" w:lineRule="auto"/>
        <w:jc w:val="both"/>
        <w:rPr>
          <w:rFonts w:hint="default" w:ascii="Times New Roman" w:hAnsi="Times New Roman" w:eastAsia="楷体" w:cs="Times New Roman"/>
          <w:sz w:val="21"/>
          <w:szCs w:val="21"/>
          <w:lang w:val="en-US" w:eastAsia="zh-CN" w:bidi="ar"/>
        </w:rPr>
      </w:pPr>
    </w:p>
    <w:p w14:paraId="2384DDEB">
      <w:pPr>
        <w:spacing w:line="240" w:lineRule="auto"/>
        <w:rPr>
          <w:rFonts w:eastAsiaTheme="minorEastAsia"/>
          <w:sz w:val="21"/>
          <w:szCs w:val="21"/>
        </w:rPr>
      </w:pPr>
      <w:r>
        <w:rPr>
          <w:rFonts w:hint="eastAsia"/>
          <w:sz w:val="21"/>
          <w:szCs w:val="21"/>
          <w:lang w:val="en-US" w:eastAsia="zh-CN"/>
        </w:rPr>
        <w:t>2.</w:t>
      </w:r>
      <w:r>
        <w:rPr>
          <w:rFonts w:eastAsiaTheme="minorEastAsia"/>
          <w:sz w:val="21"/>
          <w:szCs w:val="21"/>
        </w:rPr>
        <w:t xml:space="preserve">一20碳原子的饱和脂酸彻底氧化为水、二氧化碳时净产生多少ATP(一个高能键算一个ATP)如果用葡糖的完全分解净产生的ATP与上述的相当至少要多少个葡糖分子。 </w:t>
      </w:r>
    </w:p>
    <w:p w14:paraId="491A93E5">
      <w:pPr>
        <w:spacing w:line="240" w:lineRule="auto"/>
        <w:rPr>
          <w:rFonts w:eastAsiaTheme="minorEastAsia"/>
          <w:sz w:val="21"/>
          <w:szCs w:val="21"/>
        </w:rPr>
      </w:pPr>
      <w:r>
        <w:rPr>
          <w:rFonts w:eastAsiaTheme="minorEastAsia"/>
          <w:sz w:val="21"/>
          <w:szCs w:val="21"/>
        </w:rPr>
        <w:t>20碳原子的饱和脂酸活化为脂酰辅酶A消耗2ATP；</w:t>
      </w:r>
    </w:p>
    <w:p w14:paraId="2CF3F7F5">
      <w:pPr>
        <w:spacing w:line="240" w:lineRule="auto"/>
        <w:rPr>
          <w:rFonts w:eastAsiaTheme="minorEastAsia"/>
          <w:sz w:val="21"/>
          <w:szCs w:val="21"/>
        </w:rPr>
      </w:pPr>
      <w:r>
        <w:rPr>
          <w:rFonts w:eastAsiaTheme="minorEastAsia"/>
          <w:sz w:val="21"/>
          <w:szCs w:val="21"/>
        </w:rPr>
        <w:t>20碳的脂酰辅酶A经β氧化产生9NADH、9个FADH</w:t>
      </w:r>
      <w:r>
        <w:rPr>
          <w:rFonts w:eastAsiaTheme="minorEastAsia"/>
          <w:sz w:val="21"/>
          <w:szCs w:val="21"/>
          <w:vertAlign w:val="subscript"/>
        </w:rPr>
        <w:t>2</w:t>
      </w:r>
      <w:r>
        <w:rPr>
          <w:rFonts w:eastAsiaTheme="minorEastAsia"/>
          <w:sz w:val="21"/>
          <w:szCs w:val="21"/>
        </w:rPr>
        <w:t>和10个乙酰辅酶A；</w:t>
      </w:r>
    </w:p>
    <w:p w14:paraId="5E9482ED">
      <w:pPr>
        <w:spacing w:line="240" w:lineRule="auto"/>
        <w:rPr>
          <w:rFonts w:eastAsiaTheme="minorEastAsia"/>
          <w:sz w:val="21"/>
          <w:szCs w:val="21"/>
        </w:rPr>
      </w:pPr>
      <w:r>
        <w:rPr>
          <w:rFonts w:eastAsiaTheme="minorEastAsia"/>
          <w:sz w:val="21"/>
          <w:szCs w:val="21"/>
        </w:rPr>
        <w:t>乙酰辅酶A经TAC产生1GTP、3NADH、1FADH</w:t>
      </w:r>
      <w:r>
        <w:rPr>
          <w:rFonts w:eastAsiaTheme="minorEastAsia"/>
          <w:sz w:val="21"/>
          <w:szCs w:val="21"/>
          <w:vertAlign w:val="subscript"/>
        </w:rPr>
        <w:t>2</w:t>
      </w:r>
      <w:r>
        <w:rPr>
          <w:rFonts w:eastAsiaTheme="minorEastAsia"/>
          <w:sz w:val="21"/>
          <w:szCs w:val="21"/>
        </w:rPr>
        <w:t>和2二氧化碳；</w:t>
      </w:r>
    </w:p>
    <w:p w14:paraId="716EAE15">
      <w:pPr>
        <w:spacing w:line="240" w:lineRule="auto"/>
        <w:jc w:val="left"/>
        <w:rPr>
          <w:rFonts w:eastAsiaTheme="minorEastAsia"/>
          <w:sz w:val="21"/>
          <w:szCs w:val="21"/>
        </w:rPr>
      </w:pPr>
      <w:r>
        <w:rPr>
          <w:rFonts w:eastAsiaTheme="minorEastAsia"/>
          <w:sz w:val="21"/>
          <w:szCs w:val="21"/>
        </w:rPr>
        <w:t>NADH和FADH</w:t>
      </w:r>
      <w:r>
        <w:rPr>
          <w:rFonts w:eastAsiaTheme="minorEastAsia"/>
          <w:sz w:val="21"/>
          <w:szCs w:val="21"/>
          <w:vertAlign w:val="subscript"/>
        </w:rPr>
        <w:t>2</w:t>
      </w:r>
      <w:r>
        <w:rPr>
          <w:rFonts w:eastAsiaTheme="minorEastAsia"/>
          <w:sz w:val="21"/>
          <w:szCs w:val="21"/>
        </w:rPr>
        <w:t>经呼吸链分别产生2.5ATP和1.5ATP；所以一20碳原子的饱和脂酸彻底氧化为水、二氧化碳时净产生：ATP=9*2.5+9*1.5+10+30*2.5+10*1.5-2=134</w:t>
      </w:r>
    </w:p>
    <w:p w14:paraId="0B0FD65E">
      <w:pPr>
        <w:spacing w:line="240" w:lineRule="auto"/>
        <w:jc w:val="left"/>
        <w:rPr>
          <w:rFonts w:eastAsiaTheme="minorEastAsia"/>
          <w:sz w:val="21"/>
          <w:szCs w:val="21"/>
        </w:rPr>
      </w:pPr>
    </w:p>
    <w:p w14:paraId="2FB76127">
      <w:pPr>
        <w:spacing w:before="156" w:beforeLines="50" w:line="240" w:lineRule="auto"/>
        <w:rPr>
          <w:rFonts w:eastAsiaTheme="minorEastAsia"/>
          <w:sz w:val="21"/>
          <w:szCs w:val="21"/>
        </w:rPr>
      </w:pPr>
      <w:r>
        <w:rPr>
          <w:rFonts w:hint="eastAsia"/>
          <w:sz w:val="21"/>
          <w:szCs w:val="21"/>
          <w:lang w:val="en-US" w:eastAsia="zh-CN"/>
        </w:rPr>
        <w:t>3.</w:t>
      </w:r>
      <w:r>
        <w:rPr>
          <w:sz w:val="21"/>
          <w:szCs w:val="21"/>
        </w:rPr>
        <w:t>计算柠檬酸彻底氧化为水和二氧化碳净产生的ATP数</w:t>
      </w:r>
    </w:p>
    <w:p w14:paraId="483AA1C3">
      <w:pPr>
        <w:spacing w:line="240" w:lineRule="auto"/>
        <w:rPr>
          <w:sz w:val="21"/>
          <w:szCs w:val="21"/>
        </w:rPr>
      </w:pPr>
      <w:r>
        <w:rPr>
          <w:sz w:val="21"/>
          <w:szCs w:val="21"/>
        </w:rPr>
        <w:t>柠檬酸→苹果酸，再穿出线粒体膜，在胞液中脱氢成草酰乙酸，草酰乙酸在PEP羧激酶的作用下生成PEP，在生成丙酮酸，然后丙酮酸→乙酰CoA，再进入TAC彻底氧化。其中：</w:t>
      </w:r>
    </w:p>
    <w:p w14:paraId="42F0917B">
      <w:pPr>
        <w:spacing w:line="240" w:lineRule="auto"/>
        <w:rPr>
          <w:sz w:val="21"/>
          <w:szCs w:val="21"/>
        </w:rPr>
      </w:pPr>
      <w:r>
        <w:rPr>
          <w:sz w:val="21"/>
          <w:szCs w:val="21"/>
        </w:rPr>
        <w:t>柠檬酸→→苹果酸： 产生2NADH+FADH</w:t>
      </w:r>
      <w:r>
        <w:rPr>
          <w:sz w:val="21"/>
          <w:szCs w:val="21"/>
          <w:vertAlign w:val="subscript"/>
        </w:rPr>
        <w:t>2</w:t>
      </w:r>
      <w:r>
        <w:rPr>
          <w:sz w:val="21"/>
          <w:szCs w:val="21"/>
        </w:rPr>
        <w:t>+GTP， 共7.5ATP</w:t>
      </w:r>
    </w:p>
    <w:p w14:paraId="546197C1">
      <w:pPr>
        <w:spacing w:line="240" w:lineRule="auto"/>
        <w:rPr>
          <w:sz w:val="21"/>
          <w:szCs w:val="21"/>
        </w:rPr>
      </w:pPr>
      <w:r>
        <w:rPr>
          <w:sz w:val="21"/>
          <w:szCs w:val="21"/>
        </w:rPr>
        <w:t>苹果酸→草酰乙酸： 产生一个NADH， 共2.5ATP</w:t>
      </w:r>
    </w:p>
    <w:p w14:paraId="5D0C2D35">
      <w:pPr>
        <w:spacing w:line="240" w:lineRule="auto"/>
        <w:rPr>
          <w:sz w:val="21"/>
          <w:szCs w:val="21"/>
        </w:rPr>
      </w:pPr>
      <w:r>
        <w:rPr>
          <w:sz w:val="21"/>
          <w:szCs w:val="21"/>
        </w:rPr>
        <w:t>草酰乙酸→PEP：    消耗一个GTP      -1ATP</w:t>
      </w:r>
    </w:p>
    <w:p w14:paraId="2DF4B44E">
      <w:pPr>
        <w:spacing w:line="240" w:lineRule="auto"/>
        <w:rPr>
          <w:sz w:val="21"/>
          <w:szCs w:val="21"/>
        </w:rPr>
      </w:pPr>
      <w:r>
        <w:rPr>
          <w:sz w:val="21"/>
          <w:szCs w:val="21"/>
        </w:rPr>
        <w:t>PEP→丙酮酸→乙酰CoA：  产生NADH+ATP   共3.5 ATP</w:t>
      </w:r>
    </w:p>
    <w:p w14:paraId="4DCA9B5B">
      <w:pPr>
        <w:spacing w:line="240" w:lineRule="auto"/>
        <w:rPr>
          <w:sz w:val="21"/>
          <w:szCs w:val="21"/>
        </w:rPr>
      </w:pPr>
      <w:r>
        <w:rPr>
          <w:sz w:val="21"/>
          <w:szCs w:val="21"/>
        </w:rPr>
        <w:t>乙酰CoA→→H</w:t>
      </w:r>
      <w:r>
        <w:rPr>
          <w:sz w:val="21"/>
          <w:szCs w:val="21"/>
          <w:vertAlign w:val="subscript"/>
        </w:rPr>
        <w:t>2</w:t>
      </w:r>
      <w:r>
        <w:rPr>
          <w:sz w:val="21"/>
          <w:szCs w:val="21"/>
        </w:rPr>
        <w:t>O+CO</w:t>
      </w:r>
      <w:r>
        <w:rPr>
          <w:sz w:val="21"/>
          <w:szCs w:val="21"/>
          <w:vertAlign w:val="subscript"/>
        </w:rPr>
        <w:t>2</w:t>
      </w:r>
      <w:r>
        <w:rPr>
          <w:sz w:val="21"/>
          <w:szCs w:val="21"/>
        </w:rPr>
        <w:t>：             共10 ATP</w:t>
      </w:r>
    </w:p>
    <w:p w14:paraId="59C10634">
      <w:pPr>
        <w:spacing w:line="240" w:lineRule="auto"/>
        <w:rPr>
          <w:sz w:val="21"/>
          <w:szCs w:val="21"/>
        </w:rPr>
      </w:pPr>
      <w:r>
        <w:rPr>
          <w:sz w:val="21"/>
          <w:szCs w:val="21"/>
        </w:rPr>
        <w:t>所以柠檬酸→→H</w:t>
      </w:r>
      <w:r>
        <w:rPr>
          <w:sz w:val="21"/>
          <w:szCs w:val="21"/>
          <w:vertAlign w:val="subscript"/>
        </w:rPr>
        <w:t>2</w:t>
      </w:r>
      <w:r>
        <w:rPr>
          <w:sz w:val="21"/>
          <w:szCs w:val="21"/>
        </w:rPr>
        <w:t>O+CO</w:t>
      </w:r>
      <w:r>
        <w:rPr>
          <w:sz w:val="21"/>
          <w:szCs w:val="21"/>
          <w:vertAlign w:val="subscript"/>
        </w:rPr>
        <w:t>2</w:t>
      </w:r>
      <w:r>
        <w:rPr>
          <w:sz w:val="21"/>
          <w:szCs w:val="21"/>
        </w:rPr>
        <w:t>共生成22.5 ATP</w:t>
      </w:r>
    </w:p>
    <w:p w14:paraId="0AC68C2D">
      <w:pPr>
        <w:spacing w:line="240" w:lineRule="auto"/>
        <w:jc w:val="left"/>
        <w:rPr>
          <w:rFonts w:eastAsiaTheme="minorEastAsia"/>
          <w:sz w:val="21"/>
          <w:szCs w:val="21"/>
        </w:rPr>
      </w:pPr>
    </w:p>
    <w:p w14:paraId="7E27E5F3">
      <w:pPr>
        <w:spacing w:line="240" w:lineRule="auto"/>
        <w:rPr>
          <w:color w:val="FF0000"/>
          <w:sz w:val="21"/>
          <w:szCs w:val="21"/>
        </w:rPr>
      </w:pPr>
      <w:r>
        <w:rPr>
          <w:rFonts w:hint="eastAsia"/>
          <w:sz w:val="21"/>
          <w:szCs w:val="21"/>
          <w:lang w:val="en-US" w:eastAsia="zh-CN"/>
        </w:rPr>
        <w:t>4.</w:t>
      </w:r>
      <w:r>
        <w:rPr>
          <w:sz w:val="21"/>
          <w:szCs w:val="21"/>
        </w:rPr>
        <w:t>称取25 mg酶制品配成20ml溶液，取2 ml溶液用凯氏定氮法测得含蛋白氮0.2mg。另取0.1 ml溶液测酶活力，结果每小时可以水解酪蛋白产生1500μg酪氨酸，假定1个酶活力单位定义为每分钟产生1 μg酪氨酸的酶量，请计算酶制品的蛋白含量及比活力。</w:t>
      </w:r>
    </w:p>
    <w:p w14:paraId="2AD28E12">
      <w:pPr>
        <w:spacing w:line="240" w:lineRule="auto"/>
        <w:rPr>
          <w:sz w:val="21"/>
          <w:szCs w:val="21"/>
        </w:rPr>
      </w:pPr>
      <w:r>
        <w:rPr>
          <w:sz w:val="21"/>
          <w:szCs w:val="21"/>
        </w:rPr>
        <w:t>酶制品蛋白含量：0.2 mg×6.25×20 mL/2 mL＝12.5 mg</w:t>
      </w:r>
    </w:p>
    <w:p w14:paraId="0C597B18">
      <w:pPr>
        <w:spacing w:line="240" w:lineRule="auto"/>
        <w:rPr>
          <w:sz w:val="21"/>
          <w:szCs w:val="21"/>
        </w:rPr>
      </w:pPr>
      <w:r>
        <w:rPr>
          <w:sz w:val="21"/>
          <w:szCs w:val="21"/>
        </w:rPr>
        <w:t>比活力：1500μg÷60×20 mL÷0.1 mL÷25 mg＝200μg/mg＝200U</w:t>
      </w:r>
    </w:p>
    <w:tbl>
      <w:tblPr>
        <w:tblStyle w:val="3"/>
        <w:tblpPr w:leftFromText="180" w:rightFromText="180" w:vertAnchor="text" w:horzAnchor="page" w:tblpX="2155" w:tblpY="3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1232"/>
        <w:gridCol w:w="1217"/>
        <w:gridCol w:w="1064"/>
        <w:gridCol w:w="1050"/>
        <w:gridCol w:w="1009"/>
      </w:tblGrid>
      <w:tr w14:paraId="2CAA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dxa"/>
          </w:tcPr>
          <w:p w14:paraId="3CF20C64">
            <w:pPr>
              <w:spacing w:line="240" w:lineRule="auto"/>
              <w:jc w:val="center"/>
              <w:rPr>
                <w:sz w:val="21"/>
                <w:szCs w:val="21"/>
              </w:rPr>
            </w:pPr>
            <w:r>
              <w:rPr>
                <w:sz w:val="21"/>
                <w:szCs w:val="21"/>
              </w:rPr>
              <w:t>[S]（mol·L</w:t>
            </w:r>
            <w:r>
              <w:rPr>
                <w:sz w:val="21"/>
                <w:szCs w:val="21"/>
                <w:vertAlign w:val="superscript"/>
              </w:rPr>
              <w:t>-1</w:t>
            </w:r>
            <w:r>
              <w:rPr>
                <w:sz w:val="21"/>
                <w:szCs w:val="21"/>
              </w:rPr>
              <w:t>）</w:t>
            </w:r>
          </w:p>
        </w:tc>
        <w:tc>
          <w:tcPr>
            <w:tcW w:w="1232" w:type="dxa"/>
          </w:tcPr>
          <w:p w14:paraId="3850A19E">
            <w:pPr>
              <w:spacing w:line="240" w:lineRule="auto"/>
              <w:jc w:val="center"/>
              <w:rPr>
                <w:sz w:val="21"/>
                <w:szCs w:val="21"/>
              </w:rPr>
            </w:pPr>
            <w:r>
              <w:rPr>
                <w:sz w:val="21"/>
                <w:szCs w:val="21"/>
              </w:rPr>
              <w:t>6.25×10</w:t>
            </w:r>
            <w:r>
              <w:rPr>
                <w:sz w:val="21"/>
                <w:szCs w:val="21"/>
                <w:vertAlign w:val="superscript"/>
              </w:rPr>
              <w:t>-6</w:t>
            </w:r>
          </w:p>
        </w:tc>
        <w:tc>
          <w:tcPr>
            <w:tcW w:w="1217" w:type="dxa"/>
          </w:tcPr>
          <w:p w14:paraId="2A5EE69B">
            <w:pPr>
              <w:spacing w:line="240" w:lineRule="auto"/>
              <w:jc w:val="center"/>
              <w:rPr>
                <w:sz w:val="21"/>
                <w:szCs w:val="21"/>
              </w:rPr>
            </w:pPr>
            <w:r>
              <w:rPr>
                <w:sz w:val="21"/>
                <w:szCs w:val="21"/>
              </w:rPr>
              <w:t>7.5×10</w:t>
            </w:r>
            <w:r>
              <w:rPr>
                <w:sz w:val="21"/>
                <w:szCs w:val="21"/>
                <w:vertAlign w:val="superscript"/>
              </w:rPr>
              <w:t>-5</w:t>
            </w:r>
          </w:p>
        </w:tc>
        <w:tc>
          <w:tcPr>
            <w:tcW w:w="1064" w:type="dxa"/>
          </w:tcPr>
          <w:p w14:paraId="7444EEE1">
            <w:pPr>
              <w:spacing w:line="240" w:lineRule="auto"/>
              <w:jc w:val="center"/>
              <w:rPr>
                <w:sz w:val="21"/>
                <w:szCs w:val="21"/>
              </w:rPr>
            </w:pPr>
            <w:r>
              <w:rPr>
                <w:sz w:val="21"/>
                <w:szCs w:val="21"/>
              </w:rPr>
              <w:t>1.0×10</w:t>
            </w:r>
            <w:r>
              <w:rPr>
                <w:sz w:val="21"/>
                <w:szCs w:val="21"/>
                <w:vertAlign w:val="superscript"/>
              </w:rPr>
              <w:t>-4</w:t>
            </w:r>
          </w:p>
        </w:tc>
        <w:tc>
          <w:tcPr>
            <w:tcW w:w="1050" w:type="dxa"/>
          </w:tcPr>
          <w:p w14:paraId="74F3EA9A">
            <w:pPr>
              <w:spacing w:line="240" w:lineRule="auto"/>
              <w:jc w:val="center"/>
              <w:rPr>
                <w:sz w:val="21"/>
                <w:szCs w:val="21"/>
              </w:rPr>
            </w:pPr>
            <w:r>
              <w:rPr>
                <w:sz w:val="21"/>
                <w:szCs w:val="21"/>
              </w:rPr>
              <w:t>1.0×10</w:t>
            </w:r>
            <w:r>
              <w:rPr>
                <w:sz w:val="21"/>
                <w:szCs w:val="21"/>
                <w:vertAlign w:val="superscript"/>
              </w:rPr>
              <w:t>-3</w:t>
            </w:r>
          </w:p>
        </w:tc>
        <w:tc>
          <w:tcPr>
            <w:tcW w:w="1009" w:type="dxa"/>
          </w:tcPr>
          <w:p w14:paraId="7DA1CB6C">
            <w:pPr>
              <w:spacing w:line="240" w:lineRule="auto"/>
              <w:jc w:val="center"/>
              <w:rPr>
                <w:sz w:val="21"/>
                <w:szCs w:val="21"/>
              </w:rPr>
            </w:pPr>
            <w:r>
              <w:rPr>
                <w:sz w:val="21"/>
                <w:szCs w:val="21"/>
              </w:rPr>
              <w:t>1.0×10</w:t>
            </w:r>
            <w:r>
              <w:rPr>
                <w:sz w:val="21"/>
                <w:szCs w:val="21"/>
                <w:vertAlign w:val="superscript"/>
              </w:rPr>
              <w:t>-2</w:t>
            </w:r>
          </w:p>
        </w:tc>
      </w:tr>
      <w:tr w14:paraId="6CCC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dxa"/>
          </w:tcPr>
          <w:p w14:paraId="53B0D71A">
            <w:pPr>
              <w:spacing w:line="240" w:lineRule="auto"/>
              <w:jc w:val="center"/>
              <w:rPr>
                <w:sz w:val="21"/>
                <w:szCs w:val="21"/>
              </w:rPr>
            </w:pPr>
            <w:r>
              <w:rPr>
                <w:sz w:val="21"/>
                <w:szCs w:val="21"/>
              </w:rPr>
              <w:t>v（μmol·L</w:t>
            </w:r>
            <w:r>
              <w:rPr>
                <w:sz w:val="21"/>
                <w:szCs w:val="21"/>
                <w:vertAlign w:val="superscript"/>
              </w:rPr>
              <w:t>-1</w:t>
            </w:r>
            <w:r>
              <w:rPr>
                <w:sz w:val="21"/>
                <w:szCs w:val="21"/>
              </w:rPr>
              <w:t>·分</w:t>
            </w:r>
            <w:r>
              <w:rPr>
                <w:sz w:val="21"/>
                <w:szCs w:val="21"/>
                <w:vertAlign w:val="superscript"/>
              </w:rPr>
              <w:t>-1</w:t>
            </w:r>
            <w:r>
              <w:rPr>
                <w:sz w:val="21"/>
                <w:szCs w:val="21"/>
              </w:rPr>
              <w:t>）</w:t>
            </w:r>
          </w:p>
        </w:tc>
        <w:tc>
          <w:tcPr>
            <w:tcW w:w="1232" w:type="dxa"/>
          </w:tcPr>
          <w:p w14:paraId="5F4A34B1">
            <w:pPr>
              <w:spacing w:line="240" w:lineRule="auto"/>
              <w:jc w:val="center"/>
              <w:rPr>
                <w:sz w:val="21"/>
                <w:szCs w:val="21"/>
              </w:rPr>
            </w:pPr>
            <w:r>
              <w:rPr>
                <w:sz w:val="21"/>
                <w:szCs w:val="21"/>
              </w:rPr>
              <w:t>15</w:t>
            </w:r>
          </w:p>
        </w:tc>
        <w:tc>
          <w:tcPr>
            <w:tcW w:w="1217" w:type="dxa"/>
          </w:tcPr>
          <w:p w14:paraId="5CACAD68">
            <w:pPr>
              <w:spacing w:line="240" w:lineRule="auto"/>
              <w:jc w:val="center"/>
              <w:rPr>
                <w:sz w:val="21"/>
                <w:szCs w:val="21"/>
              </w:rPr>
            </w:pPr>
            <w:r>
              <w:rPr>
                <w:sz w:val="21"/>
                <w:szCs w:val="21"/>
              </w:rPr>
              <w:t>56.25</w:t>
            </w:r>
          </w:p>
        </w:tc>
        <w:tc>
          <w:tcPr>
            <w:tcW w:w="1064" w:type="dxa"/>
          </w:tcPr>
          <w:p w14:paraId="79BF9BA5">
            <w:pPr>
              <w:spacing w:line="240" w:lineRule="auto"/>
              <w:jc w:val="center"/>
              <w:rPr>
                <w:sz w:val="21"/>
                <w:szCs w:val="21"/>
              </w:rPr>
            </w:pPr>
            <w:r>
              <w:rPr>
                <w:sz w:val="21"/>
                <w:szCs w:val="21"/>
              </w:rPr>
              <w:t>60</w:t>
            </w:r>
          </w:p>
        </w:tc>
        <w:tc>
          <w:tcPr>
            <w:tcW w:w="1050" w:type="dxa"/>
          </w:tcPr>
          <w:p w14:paraId="35A83F02">
            <w:pPr>
              <w:spacing w:line="240" w:lineRule="auto"/>
              <w:jc w:val="center"/>
              <w:rPr>
                <w:sz w:val="21"/>
                <w:szCs w:val="21"/>
              </w:rPr>
            </w:pPr>
            <w:r>
              <w:rPr>
                <w:sz w:val="21"/>
                <w:szCs w:val="21"/>
              </w:rPr>
              <w:t>74.9</w:t>
            </w:r>
          </w:p>
        </w:tc>
        <w:tc>
          <w:tcPr>
            <w:tcW w:w="1009" w:type="dxa"/>
          </w:tcPr>
          <w:p w14:paraId="0CD8CC5C">
            <w:pPr>
              <w:spacing w:line="240" w:lineRule="auto"/>
              <w:jc w:val="center"/>
              <w:rPr>
                <w:sz w:val="21"/>
                <w:szCs w:val="21"/>
              </w:rPr>
            </w:pPr>
            <w:r>
              <w:rPr>
                <w:sz w:val="21"/>
                <w:szCs w:val="21"/>
              </w:rPr>
              <w:t>75</w:t>
            </w:r>
          </w:p>
        </w:tc>
      </w:tr>
    </w:tbl>
    <w:p w14:paraId="0E0B78A9">
      <w:pPr>
        <w:spacing w:before="156" w:beforeLines="50" w:line="240" w:lineRule="auto"/>
        <w:rPr>
          <w:sz w:val="21"/>
          <w:szCs w:val="21"/>
        </w:rPr>
      </w:pPr>
      <w:r>
        <w:rPr>
          <w:rFonts w:hint="eastAsia"/>
          <w:sz w:val="21"/>
          <w:szCs w:val="21"/>
          <w:lang w:val="en-US" w:eastAsia="zh-CN"/>
        </w:rPr>
        <w:t>5.</w:t>
      </w:r>
      <w:r>
        <w:rPr>
          <w:sz w:val="21"/>
          <w:szCs w:val="21"/>
        </w:rPr>
        <w:t>下列数据是酶促反应S(底物)→P（产物）的记录：</w:t>
      </w:r>
    </w:p>
    <w:p w14:paraId="12E18AD2">
      <w:pPr>
        <w:spacing w:before="156" w:beforeLines="50" w:line="240" w:lineRule="auto"/>
        <w:rPr>
          <w:sz w:val="21"/>
          <w:szCs w:val="21"/>
        </w:rPr>
      </w:pPr>
      <w:r>
        <w:rPr>
          <w:sz w:val="21"/>
          <w:szCs w:val="21"/>
        </w:rPr>
        <w:t>求：a.Km和Vmax</w:t>
      </w:r>
    </w:p>
    <w:p w14:paraId="17E6A8BE">
      <w:pPr>
        <w:spacing w:line="240" w:lineRule="auto"/>
        <w:rPr>
          <w:sz w:val="21"/>
          <w:szCs w:val="21"/>
        </w:rPr>
      </w:pPr>
      <w:r>
        <w:rPr>
          <w:sz w:val="21"/>
          <w:szCs w:val="21"/>
        </w:rPr>
        <w:t>b.在[S]=2.5×l0</w:t>
      </w:r>
      <w:r>
        <w:rPr>
          <w:sz w:val="21"/>
          <w:szCs w:val="21"/>
          <w:vertAlign w:val="superscript"/>
        </w:rPr>
        <w:t>-5</w:t>
      </w:r>
      <w:r>
        <w:rPr>
          <w:sz w:val="21"/>
          <w:szCs w:val="21"/>
        </w:rPr>
        <w:t xml:space="preserve"> mol·L-1和[S]=5×l0</w:t>
      </w:r>
      <w:r>
        <w:rPr>
          <w:sz w:val="21"/>
          <w:szCs w:val="21"/>
          <w:vertAlign w:val="superscript"/>
        </w:rPr>
        <w:t>-5</w:t>
      </w:r>
      <w:r>
        <w:rPr>
          <w:sz w:val="21"/>
          <w:szCs w:val="21"/>
        </w:rPr>
        <w:t>mol·L</w:t>
      </w:r>
      <w:r>
        <w:rPr>
          <w:sz w:val="21"/>
          <w:szCs w:val="21"/>
          <w:vertAlign w:val="superscript"/>
        </w:rPr>
        <w:t>-1</w:t>
      </w:r>
      <w:r>
        <w:rPr>
          <w:sz w:val="21"/>
          <w:szCs w:val="21"/>
        </w:rPr>
        <w:t>时，v是多大</w:t>
      </w:r>
    </w:p>
    <w:p w14:paraId="0DC41123">
      <w:pPr>
        <w:spacing w:line="240" w:lineRule="auto"/>
        <w:rPr>
          <w:sz w:val="21"/>
          <w:szCs w:val="21"/>
        </w:rPr>
      </w:pPr>
      <w:r>
        <w:rPr>
          <w:sz w:val="21"/>
          <w:szCs w:val="21"/>
        </w:rPr>
        <w:t>c.当[S]= 5.0×l0</w:t>
      </w:r>
      <w:r>
        <w:rPr>
          <w:sz w:val="21"/>
          <w:szCs w:val="21"/>
          <w:vertAlign w:val="superscript"/>
        </w:rPr>
        <w:t>-5</w:t>
      </w:r>
      <w:r>
        <w:rPr>
          <w:sz w:val="21"/>
          <w:szCs w:val="21"/>
        </w:rPr>
        <w:t>mol·L</w:t>
      </w:r>
      <w:r>
        <w:rPr>
          <w:sz w:val="21"/>
          <w:szCs w:val="21"/>
          <w:vertAlign w:val="superscript"/>
        </w:rPr>
        <w:t>-1</w:t>
      </w:r>
      <w:r>
        <w:rPr>
          <w:sz w:val="21"/>
          <w:szCs w:val="21"/>
        </w:rPr>
        <w:t>时，酶浓度增大1倍，v是多大</w:t>
      </w:r>
    </w:p>
    <w:p w14:paraId="01FCABA8">
      <w:pPr>
        <w:spacing w:before="156" w:beforeLines="50" w:line="240" w:lineRule="auto"/>
        <w:rPr>
          <w:sz w:val="21"/>
          <w:szCs w:val="21"/>
        </w:rPr>
      </w:pPr>
      <w:r>
        <w:rPr>
          <w:sz w:val="21"/>
          <w:szCs w:val="21"/>
        </w:rPr>
        <w:t>设两组的v和[S]分别为v1、v2和s1、s2</w:t>
      </w:r>
      <w:r>
        <w:rPr>
          <w:rFonts w:hint="eastAsia"/>
          <w:sz w:val="21"/>
          <w:szCs w:val="21"/>
          <w:lang w:val="en-US" w:eastAsia="zh-CN"/>
        </w:rPr>
        <w:t xml:space="preserve">  </w:t>
      </w:r>
      <m:oMath>
        <m:r>
          <m:rPr>
            <m:sty m:val="p"/>
          </m:rPr>
          <w:rPr>
            <w:rFonts w:ascii="Cambria Math"/>
            <w:sz w:val="21"/>
            <w:szCs w:val="21"/>
          </w:rPr>
          <m:t>v1=</m:t>
        </m:r>
        <m:f>
          <m:fPr>
            <m:ctrlPr>
              <w:rPr>
                <w:rFonts w:ascii="Cambria Math" w:hAnsi="Cambria Math"/>
                <w:sz w:val="21"/>
                <w:szCs w:val="21"/>
              </w:rPr>
            </m:ctrlPr>
          </m:fPr>
          <m:num>
            <m:r>
              <m:rPr>
                <m:sty m:val="p"/>
              </m:rPr>
              <w:rPr>
                <w:rFonts w:ascii="Cambria Math"/>
                <w:sz w:val="21"/>
                <w:szCs w:val="21"/>
              </w:rPr>
              <m:t>VmaxS1</m:t>
            </m:r>
            <m:ctrlPr>
              <w:rPr>
                <w:rFonts w:ascii="Cambria Math" w:hAnsi="Cambria Math"/>
                <w:sz w:val="21"/>
                <w:szCs w:val="21"/>
              </w:rPr>
            </m:ctrlPr>
          </m:num>
          <m:den>
            <m:r>
              <m:rPr>
                <m:sty m:val="p"/>
              </m:rPr>
              <w:rPr>
                <w:rFonts w:ascii="Cambria Math"/>
                <w:sz w:val="21"/>
                <w:szCs w:val="21"/>
              </w:rPr>
              <m:t>Km+s1</m:t>
            </m:r>
            <m:ctrlPr>
              <w:rPr>
                <w:rFonts w:ascii="Cambria Math" w:hAnsi="Cambria Math"/>
                <w:sz w:val="21"/>
                <w:szCs w:val="21"/>
              </w:rPr>
            </m:ctrlPr>
          </m:den>
        </m:f>
      </m:oMath>
    </w:p>
    <w:p w14:paraId="466DA9A0">
      <w:pPr>
        <w:spacing w:before="156" w:beforeLines="50" w:line="240" w:lineRule="auto"/>
        <w:rPr>
          <w:rFonts w:hAnsi="Cambria Math"/>
          <w:i w:val="0"/>
          <w:sz w:val="21"/>
          <w:szCs w:val="21"/>
        </w:rPr>
      </w:pPr>
      <w:r>
        <w:rPr>
          <w:sz w:val="21"/>
          <w:szCs w:val="21"/>
        </w:rPr>
        <w:t>根据酶动力学方程有：</w:t>
      </w:r>
      <m:oMath>
        <m:r>
          <m:rPr>
            <m:sty m:val="p"/>
          </m:rPr>
          <w:rPr>
            <w:rFonts w:ascii="Cambria Math"/>
            <w:sz w:val="21"/>
            <w:szCs w:val="21"/>
          </w:rPr>
          <m:t>v1=</m:t>
        </m:r>
        <m:f>
          <m:fPr>
            <m:ctrlPr>
              <w:rPr>
                <w:rFonts w:ascii="Cambria Math" w:hAnsi="Cambria Math"/>
                <w:sz w:val="21"/>
                <w:szCs w:val="21"/>
              </w:rPr>
            </m:ctrlPr>
          </m:fPr>
          <m:num>
            <m:r>
              <m:rPr>
                <m:sty m:val="p"/>
              </m:rPr>
              <w:rPr>
                <w:rFonts w:ascii="Cambria Math"/>
                <w:sz w:val="21"/>
                <w:szCs w:val="21"/>
              </w:rPr>
              <m:t>VmaxS1</m:t>
            </m:r>
            <m:ctrlPr>
              <w:rPr>
                <w:rFonts w:ascii="Cambria Math" w:hAnsi="Cambria Math"/>
                <w:sz w:val="21"/>
                <w:szCs w:val="21"/>
              </w:rPr>
            </m:ctrlPr>
          </m:num>
          <m:den>
            <m:r>
              <m:rPr>
                <m:sty m:val="p"/>
              </m:rPr>
              <w:rPr>
                <w:rFonts w:ascii="Cambria Math"/>
                <w:sz w:val="21"/>
                <w:szCs w:val="21"/>
              </w:rPr>
              <m:t>Km+s1</m:t>
            </m:r>
            <m:ctrlPr>
              <w:rPr>
                <w:rFonts w:ascii="Cambria Math" w:hAnsi="Cambria Math"/>
                <w:sz w:val="21"/>
                <w:szCs w:val="21"/>
              </w:rPr>
            </m:ctrlPr>
          </m:den>
        </m:f>
      </m:oMath>
      <w:r>
        <w:rPr>
          <w:sz w:val="21"/>
          <w:szCs w:val="21"/>
        </w:rPr>
        <w:t>；</w:t>
      </w:r>
      <m:oMath>
        <m:r>
          <m:rPr>
            <m:sty m:val="p"/>
          </m:rPr>
          <w:rPr>
            <w:rFonts w:ascii="Cambria Math"/>
            <w:sz w:val="21"/>
            <w:szCs w:val="21"/>
          </w:rPr>
          <m:t>v2=</m:t>
        </m:r>
        <m:f>
          <m:fPr>
            <m:ctrlPr>
              <w:rPr>
                <w:rFonts w:ascii="Cambria Math" w:hAnsi="Cambria Math"/>
                <w:sz w:val="21"/>
                <w:szCs w:val="21"/>
              </w:rPr>
            </m:ctrlPr>
          </m:fPr>
          <m:num>
            <m:r>
              <m:rPr>
                <m:sty m:val="p"/>
              </m:rPr>
              <w:rPr>
                <w:rFonts w:ascii="Cambria Math"/>
                <w:sz w:val="21"/>
                <w:szCs w:val="21"/>
              </w:rPr>
              <m:t>VmaxS2</m:t>
            </m:r>
            <m:ctrlPr>
              <w:rPr>
                <w:rFonts w:ascii="Cambria Math" w:hAnsi="Cambria Math"/>
                <w:sz w:val="21"/>
                <w:szCs w:val="21"/>
              </w:rPr>
            </m:ctrlPr>
          </m:num>
          <m:den>
            <m:r>
              <m:rPr>
                <m:sty m:val="p"/>
              </m:rPr>
              <w:rPr>
                <w:rFonts w:ascii="Cambria Math"/>
                <w:sz w:val="21"/>
                <w:szCs w:val="21"/>
              </w:rPr>
              <m:t>Km+s2</m:t>
            </m:r>
            <m:ctrlPr>
              <w:rPr>
                <w:rFonts w:ascii="Cambria Math" w:hAnsi="Cambria Math"/>
                <w:sz w:val="21"/>
                <w:szCs w:val="21"/>
              </w:rPr>
            </m:ctrlPr>
          </m:den>
        </m:f>
      </m:oMath>
    </w:p>
    <w:p w14:paraId="5185F8E0">
      <w:pPr>
        <w:spacing w:before="156" w:beforeLines="50" w:line="240" w:lineRule="auto"/>
        <w:rPr>
          <w:sz w:val="21"/>
          <w:szCs w:val="21"/>
        </w:rPr>
      </w:pPr>
      <w:r>
        <w:rPr>
          <w:sz w:val="21"/>
          <w:szCs w:val="21"/>
        </w:rPr>
        <w:t>移向合并有：</w:t>
      </w:r>
      <m:oMath>
        <m:r>
          <m:rPr>
            <m:sty m:val="p"/>
          </m:rPr>
          <w:rPr>
            <w:rFonts w:ascii="Cambria Math"/>
            <w:sz w:val="21"/>
            <w:szCs w:val="21"/>
          </w:rPr>
          <m:t>Vmax=</m:t>
        </m:r>
        <m:f>
          <m:fPr>
            <m:ctrlPr>
              <w:rPr>
                <w:rFonts w:ascii="Cambria Math" w:hAnsi="Cambria Math"/>
                <w:sz w:val="21"/>
                <w:szCs w:val="21"/>
              </w:rPr>
            </m:ctrlPr>
          </m:fPr>
          <m:num>
            <m:r>
              <m:rPr>
                <m:sty m:val="p"/>
              </m:rPr>
              <w:rPr>
                <w:rFonts w:ascii="Cambria Math"/>
                <w:sz w:val="21"/>
                <w:szCs w:val="21"/>
              </w:rPr>
              <m:t>v1v2(s1−s2)</m:t>
            </m:r>
            <m:ctrlPr>
              <w:rPr>
                <w:rFonts w:ascii="Cambria Math" w:hAnsi="Cambria Math"/>
                <w:sz w:val="21"/>
                <w:szCs w:val="21"/>
              </w:rPr>
            </m:ctrlPr>
          </m:num>
          <m:den>
            <m:r>
              <m:rPr>
                <m:sty m:val="p"/>
              </m:rPr>
              <w:rPr>
                <w:rFonts w:ascii="Cambria Math"/>
                <w:sz w:val="21"/>
                <w:szCs w:val="21"/>
              </w:rPr>
              <m:t>s1v2−s2v1</m:t>
            </m:r>
            <m:ctrlPr>
              <w:rPr>
                <w:rFonts w:ascii="Cambria Math" w:hAnsi="Cambria Math"/>
                <w:sz w:val="21"/>
                <w:szCs w:val="21"/>
              </w:rPr>
            </m:ctrlPr>
          </m:den>
        </m:f>
      </m:oMath>
      <w:r>
        <w:rPr>
          <w:sz w:val="21"/>
          <w:szCs w:val="21"/>
        </w:rPr>
        <w:t>；或：</w:t>
      </w:r>
      <m:oMath>
        <m:r>
          <m:rPr>
            <m:sty m:val="p"/>
          </m:rPr>
          <w:rPr>
            <w:rFonts w:ascii="Cambria Math"/>
            <w:sz w:val="21"/>
            <w:szCs w:val="21"/>
          </w:rPr>
          <m:t>Km=</m:t>
        </m:r>
        <m:f>
          <m:fPr>
            <m:ctrlPr>
              <w:rPr>
                <w:rFonts w:ascii="Cambria Math" w:hAnsi="Cambria Math"/>
                <w:sz w:val="21"/>
                <w:szCs w:val="21"/>
              </w:rPr>
            </m:ctrlPr>
          </m:fPr>
          <m:num>
            <m:r>
              <m:rPr>
                <m:sty m:val="p"/>
              </m:rPr>
              <w:rPr>
                <w:rFonts w:ascii="Cambria Math"/>
                <w:sz w:val="21"/>
                <w:szCs w:val="21"/>
              </w:rPr>
              <m:t>s1v2(v2−v1)</m:t>
            </m:r>
            <m:ctrlPr>
              <w:rPr>
                <w:rFonts w:ascii="Cambria Math" w:hAnsi="Cambria Math"/>
                <w:sz w:val="21"/>
                <w:szCs w:val="21"/>
              </w:rPr>
            </m:ctrlPr>
          </m:num>
          <m:den>
            <m:r>
              <m:rPr>
                <m:sty m:val="p"/>
              </m:rPr>
              <w:rPr>
                <w:rFonts w:ascii="Cambria Math"/>
                <w:sz w:val="21"/>
                <w:szCs w:val="21"/>
              </w:rPr>
              <m:t>s2v1−s1v2</m:t>
            </m:r>
            <m:ctrlPr>
              <w:rPr>
                <w:rFonts w:ascii="Cambria Math" w:hAnsi="Cambria Math"/>
                <w:sz w:val="21"/>
                <w:szCs w:val="21"/>
              </w:rPr>
            </m:ctrlPr>
          </m:den>
        </m:f>
      </m:oMath>
    </w:p>
    <w:p w14:paraId="1942DC2F">
      <w:pPr>
        <w:spacing w:before="156" w:beforeLines="50" w:line="240" w:lineRule="auto"/>
        <w:rPr>
          <w:sz w:val="21"/>
          <w:szCs w:val="21"/>
          <w:vertAlign w:val="superscript"/>
        </w:rPr>
      </w:pPr>
      <w:r>
        <w:rPr>
          <w:sz w:val="21"/>
          <w:szCs w:val="21"/>
        </w:rPr>
        <w:t>带入两组数据求得a. 2.5×10</w:t>
      </w:r>
      <w:r>
        <w:rPr>
          <w:sz w:val="21"/>
          <w:szCs w:val="21"/>
          <w:vertAlign w:val="superscript"/>
        </w:rPr>
        <w:t xml:space="preserve">-5  </w:t>
      </w:r>
      <w:r>
        <w:rPr>
          <w:sz w:val="21"/>
          <w:szCs w:val="21"/>
        </w:rPr>
        <w:t>mol·L</w:t>
      </w:r>
      <w:r>
        <w:rPr>
          <w:sz w:val="21"/>
          <w:szCs w:val="21"/>
          <w:vertAlign w:val="superscript"/>
        </w:rPr>
        <w:t xml:space="preserve">-1 </w:t>
      </w:r>
      <w:r>
        <w:rPr>
          <w:sz w:val="21"/>
          <w:szCs w:val="21"/>
        </w:rPr>
        <w:t>75μmol·L</w:t>
      </w:r>
      <w:r>
        <w:rPr>
          <w:sz w:val="21"/>
          <w:szCs w:val="21"/>
          <w:vertAlign w:val="superscript"/>
        </w:rPr>
        <w:t>-1</w:t>
      </w:r>
      <w:r>
        <w:rPr>
          <w:sz w:val="21"/>
          <w:szCs w:val="21"/>
        </w:rPr>
        <w:t>分</w:t>
      </w:r>
      <w:r>
        <w:rPr>
          <w:sz w:val="21"/>
          <w:szCs w:val="21"/>
          <w:vertAlign w:val="superscript"/>
        </w:rPr>
        <w:t>-1</w:t>
      </w:r>
      <w:r>
        <w:rPr>
          <w:rFonts w:hint="eastAsia"/>
          <w:sz w:val="21"/>
          <w:szCs w:val="21"/>
          <w:vertAlign w:val="superscript"/>
          <w:lang w:val="en-US" w:eastAsia="zh-CN"/>
        </w:rPr>
        <w:t xml:space="preserve"> </w:t>
      </w:r>
      <w:r>
        <w:rPr>
          <w:sz w:val="21"/>
          <w:szCs w:val="21"/>
        </w:rPr>
        <w:t>b. 37.5μmol·L</w:t>
      </w:r>
      <w:r>
        <w:rPr>
          <w:sz w:val="21"/>
          <w:szCs w:val="21"/>
          <w:vertAlign w:val="superscript"/>
        </w:rPr>
        <w:t>-1</w:t>
      </w:r>
      <w:r>
        <w:rPr>
          <w:sz w:val="21"/>
          <w:szCs w:val="21"/>
        </w:rPr>
        <w:t>分</w:t>
      </w:r>
      <w:r>
        <w:rPr>
          <w:sz w:val="21"/>
          <w:szCs w:val="21"/>
          <w:vertAlign w:val="superscript"/>
        </w:rPr>
        <w:t xml:space="preserve">-1  </w:t>
      </w:r>
      <w:r>
        <w:rPr>
          <w:sz w:val="21"/>
          <w:szCs w:val="21"/>
        </w:rPr>
        <w:t>50μmol·L</w:t>
      </w:r>
      <w:r>
        <w:rPr>
          <w:sz w:val="21"/>
          <w:szCs w:val="21"/>
          <w:vertAlign w:val="superscript"/>
        </w:rPr>
        <w:t>-1</w:t>
      </w:r>
      <w:r>
        <w:rPr>
          <w:sz w:val="21"/>
          <w:szCs w:val="21"/>
        </w:rPr>
        <w:t>分</w:t>
      </w:r>
      <w:r>
        <w:rPr>
          <w:sz w:val="21"/>
          <w:szCs w:val="21"/>
          <w:vertAlign w:val="superscript"/>
        </w:rPr>
        <w:t xml:space="preserve">-1 </w:t>
      </w:r>
      <w:r>
        <w:rPr>
          <w:rFonts w:hint="eastAsia"/>
          <w:sz w:val="21"/>
          <w:szCs w:val="21"/>
          <w:vertAlign w:val="superscript"/>
          <w:lang w:val="en-US" w:eastAsia="zh-CN"/>
        </w:rPr>
        <w:t xml:space="preserve"> </w:t>
      </w:r>
      <w:r>
        <w:rPr>
          <w:sz w:val="21"/>
          <w:szCs w:val="21"/>
        </w:rPr>
        <w:t>c. 100μmol·L</w:t>
      </w:r>
      <w:r>
        <w:rPr>
          <w:sz w:val="21"/>
          <w:szCs w:val="21"/>
          <w:vertAlign w:val="superscript"/>
        </w:rPr>
        <w:t>-1</w:t>
      </w:r>
      <w:r>
        <w:rPr>
          <w:sz w:val="21"/>
          <w:szCs w:val="21"/>
        </w:rPr>
        <w:t>分</w:t>
      </w:r>
      <w:r>
        <w:rPr>
          <w:sz w:val="21"/>
          <w:szCs w:val="21"/>
          <w:vertAlign w:val="superscript"/>
        </w:rPr>
        <w:t xml:space="preserve">-1  </w:t>
      </w:r>
    </w:p>
    <w:p w14:paraId="554B5535">
      <w:pPr>
        <w:adjustRightInd w:val="0"/>
        <w:snapToGrid w:val="0"/>
        <w:spacing w:before="156" w:beforeLines="50" w:line="240" w:lineRule="auto"/>
        <w:rPr>
          <w:sz w:val="21"/>
          <w:szCs w:val="21"/>
        </w:rPr>
      </w:pPr>
      <w:r>
        <w:rPr>
          <w:rFonts w:hint="eastAsia"/>
          <w:sz w:val="21"/>
          <w:szCs w:val="21"/>
          <w:lang w:val="en-US" w:eastAsia="zh-CN"/>
        </w:rPr>
        <w:t>6.</w:t>
      </w:r>
      <w:r>
        <w:rPr>
          <w:sz w:val="21"/>
          <w:szCs w:val="21"/>
        </w:rPr>
        <w:t>由DNA聚合酶复制DNA的单个（＋）链（碱基组成；A，21％；G，29％；C，29％；T，21％）以产生一个互补的（-）链。然后由RNA聚合酶利用生成的双螺旋DNA作模板，转录（-）链。请指明所生成的RNA的碱基组成。因DNA的（-）链是RAN的模板，转录出的RNA与其互补所以RNA的碱基组成与DNA（+）链相似，只是DNA（+）链的T在转录出的RNA为U，即转录出的RNA碱基组成为：A，21％；G，29％；C，29％；U，21％。</w:t>
      </w:r>
    </w:p>
    <w:p w14:paraId="4A04615E">
      <w:pPr>
        <w:spacing w:line="240" w:lineRule="auto"/>
        <w:rPr>
          <w:rFonts w:hint="eastAsia"/>
          <w:sz w:val="21"/>
          <w:szCs w:val="21"/>
          <w:lang w:val="en-US" w:eastAsia="zh-CN"/>
        </w:rPr>
      </w:pPr>
    </w:p>
    <w:p w14:paraId="0CF8BF93">
      <w:pPr>
        <w:spacing w:line="240" w:lineRule="auto"/>
        <w:rPr>
          <w:sz w:val="21"/>
          <w:szCs w:val="21"/>
        </w:rPr>
      </w:pPr>
      <w:r>
        <w:rPr>
          <w:rFonts w:hint="eastAsia"/>
          <w:sz w:val="21"/>
          <w:szCs w:val="21"/>
          <w:lang w:val="en-US" w:eastAsia="zh-CN"/>
        </w:rPr>
        <w:t>7.</w:t>
      </w:r>
      <w:r>
        <w:rPr>
          <w:sz w:val="21"/>
          <w:szCs w:val="21"/>
        </w:rPr>
        <w:t>大肠杆菌DNA含有4.2×10</w:t>
      </w:r>
      <w:r>
        <w:rPr>
          <w:sz w:val="21"/>
          <w:szCs w:val="21"/>
          <w:vertAlign w:val="superscript"/>
        </w:rPr>
        <w:t>6</w:t>
      </w:r>
      <w:r>
        <w:rPr>
          <w:sz w:val="21"/>
          <w:szCs w:val="21"/>
        </w:rPr>
        <w:t>个脱氧核苷酸对，DNA的75％可为特定的蛋白质编码，那么至少能编码多少个分子量力60，000Da的不同蛋白质？(氨基酸的平均分子量为120Da)</w:t>
      </w:r>
    </w:p>
    <w:p w14:paraId="330FEC77">
      <w:pPr>
        <w:pStyle w:val="2"/>
        <w:spacing w:line="240" w:lineRule="auto"/>
        <w:rPr>
          <w:rFonts w:ascii="Times New Roman" w:hAnsi="Times New Roman"/>
          <w:sz w:val="21"/>
          <w:szCs w:val="21"/>
        </w:rPr>
      </w:pPr>
      <w:r>
        <w:rPr>
          <w:rFonts w:ascii="Times New Roman" w:hAnsi="Times New Roman"/>
          <w:sz w:val="21"/>
          <w:szCs w:val="21"/>
        </w:rPr>
        <w:t>大肠杆菌DNA含有 4.2×1O</w:t>
      </w:r>
      <w:r>
        <w:rPr>
          <w:rFonts w:ascii="Times New Roman" w:hAnsi="Times New Roman"/>
          <w:sz w:val="21"/>
          <w:szCs w:val="21"/>
          <w:vertAlign w:val="superscript"/>
        </w:rPr>
        <w:t>6</w:t>
      </w:r>
      <w:r>
        <w:rPr>
          <w:rFonts w:ascii="Times New Roman" w:hAnsi="Times New Roman"/>
          <w:sz w:val="21"/>
          <w:szCs w:val="21"/>
        </w:rPr>
        <w:t xml:space="preserve"> 个bp，所以4.2×10</w:t>
      </w:r>
      <w:r>
        <w:rPr>
          <w:rFonts w:ascii="Times New Roman" w:hAnsi="Times New Roman"/>
          <w:sz w:val="21"/>
          <w:szCs w:val="21"/>
          <w:vertAlign w:val="superscript"/>
        </w:rPr>
        <w:t>6</w:t>
      </w:r>
      <w:r>
        <w:rPr>
          <w:rFonts w:ascii="Times New Roman" w:hAnsi="Times New Roman"/>
          <w:sz w:val="21"/>
          <w:szCs w:val="21"/>
        </w:rPr>
        <w:t>编码核苷酸的75％= 3.15×10</w:t>
      </w:r>
      <w:r>
        <w:rPr>
          <w:rFonts w:ascii="Times New Roman" w:hAnsi="Times New Roman"/>
          <w:sz w:val="21"/>
          <w:szCs w:val="21"/>
          <w:vertAlign w:val="superscript"/>
        </w:rPr>
        <w:t>6</w:t>
      </w:r>
      <w:r>
        <w:rPr>
          <w:rFonts w:ascii="Times New Roman" w:hAnsi="Times New Roman"/>
          <w:sz w:val="21"/>
          <w:szCs w:val="21"/>
        </w:rPr>
        <w:t xml:space="preserve"> 核苷酸= 1，050，000个密码子。</w:t>
      </w:r>
    </w:p>
    <w:p w14:paraId="1C92819B">
      <w:pPr>
        <w:pStyle w:val="2"/>
        <w:spacing w:line="240" w:lineRule="auto"/>
        <w:rPr>
          <w:rFonts w:ascii="Times New Roman" w:hAnsi="Times New Roman"/>
          <w:sz w:val="21"/>
          <w:szCs w:val="21"/>
        </w:rPr>
      </w:pPr>
      <w:r>
        <w:rPr>
          <w:rFonts w:ascii="Times New Roman" w:hAnsi="Times New Roman"/>
          <w:sz w:val="21"/>
          <w:szCs w:val="21"/>
        </w:rPr>
        <w:t>分子量为60,000的蛋白质含有： 60,000÷120=500个AA</w:t>
      </w:r>
    </w:p>
    <w:p w14:paraId="684BE989">
      <w:pPr>
        <w:pStyle w:val="2"/>
        <w:spacing w:line="240" w:lineRule="auto"/>
        <w:rPr>
          <w:rFonts w:ascii="Times New Roman" w:hAnsi="Times New Roman"/>
          <w:sz w:val="21"/>
          <w:szCs w:val="21"/>
        </w:rPr>
      </w:pPr>
      <w:r>
        <w:rPr>
          <w:rFonts w:ascii="Times New Roman" w:hAnsi="Times New Roman"/>
          <w:sz w:val="21"/>
          <w:szCs w:val="21"/>
        </w:rPr>
        <w:t>所以，可形成1，050，000/500＝2100个不同的蛋白质。</w:t>
      </w:r>
    </w:p>
    <w:p w14:paraId="609420E1">
      <w:pPr>
        <w:spacing w:line="240" w:lineRule="auto"/>
        <w:jc w:val="left"/>
        <w:rPr>
          <w:rFonts w:eastAsiaTheme="minorEastAsia"/>
          <w:sz w:val="21"/>
          <w:szCs w:val="21"/>
        </w:rPr>
      </w:pPr>
    </w:p>
    <w:p w14:paraId="0A08481A">
      <w:pPr>
        <w:pStyle w:val="2"/>
        <w:spacing w:line="240" w:lineRule="auto"/>
        <w:rPr>
          <w:rFonts w:hint="eastAsia" w:ascii="Times New Roman" w:hAnsi="Times New Roman"/>
          <w:sz w:val="21"/>
          <w:szCs w:val="21"/>
        </w:rPr>
      </w:pPr>
      <w:r>
        <w:rPr>
          <w:rFonts w:hint="eastAsia" w:ascii="Times New Roman" w:hAnsi="Times New Roman"/>
          <w:sz w:val="21"/>
          <w:szCs w:val="21"/>
          <w:lang w:val="en-US" w:eastAsia="zh-CN"/>
        </w:rPr>
        <w:t>8.</w:t>
      </w:r>
      <w:r>
        <w:rPr>
          <w:rFonts w:ascii="Times New Roman" w:hAnsi="Times New Roman"/>
          <w:sz w:val="21"/>
          <w:szCs w:val="21"/>
        </w:rPr>
        <w:t>Asp氧化成水、二氧化碳及尿素净生成的ATP数？</w:t>
      </w:r>
    </w:p>
    <w:p w14:paraId="1AFB9D54">
      <w:pPr>
        <w:pStyle w:val="2"/>
        <w:spacing w:line="240" w:lineRule="auto"/>
        <w:rPr>
          <w:rFonts w:ascii="Times New Roman" w:hAnsi="Times New Roman"/>
          <w:sz w:val="21"/>
          <w:szCs w:val="21"/>
        </w:rPr>
      </w:pPr>
      <w:r>
        <w:rPr>
          <w:rFonts w:ascii="Times New Roman" w:hAnsi="Times New Roman"/>
          <w:sz w:val="21"/>
          <w:szCs w:val="21"/>
        </w:rPr>
        <w:t>1.Asp脱氨</w:t>
      </w:r>
    </w:p>
    <w:p w14:paraId="7BE367EE">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无论是转氨与偶联氧化脱氨，还是转氨与嘌呤核苷酸循环结果都一样。最终是生成</w:t>
      </w:r>
      <w:r>
        <w:rPr>
          <w:rFonts w:ascii="Times New Roman" w:hAnsi="宋体"/>
          <w:sz w:val="21"/>
          <w:szCs w:val="21"/>
        </w:rPr>
        <w:t>草酰乙酸、</w:t>
      </w:r>
      <w:r>
        <w:rPr>
          <w:rFonts w:ascii="Times New Roman" w:hAnsi="Times New Roman"/>
          <w:sz w:val="21"/>
          <w:szCs w:val="21"/>
        </w:rPr>
        <w:t>NH</w:t>
      </w:r>
      <w:r>
        <w:rPr>
          <w:rFonts w:ascii="Times New Roman" w:hAnsi="Times New Roman"/>
          <w:sz w:val="21"/>
          <w:szCs w:val="21"/>
          <w:vertAlign w:val="subscript"/>
        </w:rPr>
        <w:t>3</w:t>
      </w:r>
      <w:r>
        <w:rPr>
          <w:rFonts w:ascii="Times New Roman" w:hAnsi="宋体"/>
          <w:sz w:val="21"/>
          <w:szCs w:val="21"/>
        </w:rPr>
        <w:t>和</w:t>
      </w:r>
      <w:r>
        <w:rPr>
          <w:rFonts w:ascii="Times New Roman" w:hAnsi="Times New Roman"/>
          <w:sz w:val="21"/>
          <w:szCs w:val="21"/>
        </w:rPr>
        <w:t>NADH</w:t>
      </w:r>
    </w:p>
    <w:p w14:paraId="7B70589C">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Asp+α-酮戊二酸→</w:t>
      </w:r>
      <w:r>
        <w:rPr>
          <w:rFonts w:ascii="Times New Roman" w:hAnsi="宋体"/>
          <w:sz w:val="21"/>
          <w:szCs w:val="21"/>
        </w:rPr>
        <w:t>草酰乙酸</w:t>
      </w:r>
      <w:r>
        <w:rPr>
          <w:rFonts w:ascii="Times New Roman" w:hAnsi="Times New Roman"/>
          <w:sz w:val="21"/>
          <w:szCs w:val="21"/>
        </w:rPr>
        <w:t>+Glu</w:t>
      </w:r>
    </w:p>
    <w:p w14:paraId="56026EB3">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Glu+NAD</w:t>
      </w:r>
      <w:r>
        <w:rPr>
          <w:rFonts w:ascii="Times New Roman" w:hAnsi="Times New Roman"/>
          <w:sz w:val="21"/>
          <w:szCs w:val="21"/>
          <w:vertAlign w:val="superscript"/>
        </w:rPr>
        <w:t>+</w:t>
      </w:r>
      <w:r>
        <w:rPr>
          <w:rFonts w:ascii="Times New Roman" w:hAnsi="Times New Roman"/>
          <w:sz w:val="21"/>
          <w:szCs w:val="21"/>
        </w:rPr>
        <w:t>→α-酮戊二酸+NH</w:t>
      </w:r>
      <w:r>
        <w:rPr>
          <w:rFonts w:ascii="Times New Roman" w:hAnsi="Times New Roman"/>
          <w:sz w:val="21"/>
          <w:szCs w:val="21"/>
          <w:vertAlign w:val="subscript"/>
        </w:rPr>
        <w:t>3</w:t>
      </w:r>
      <w:r>
        <w:rPr>
          <w:rFonts w:ascii="Times New Roman" w:hAnsi="Times New Roman"/>
          <w:sz w:val="21"/>
          <w:szCs w:val="21"/>
        </w:rPr>
        <w:t>+NADH(胞质)</w:t>
      </w:r>
    </w:p>
    <w:p w14:paraId="3F541FA6">
      <w:pPr>
        <w:pStyle w:val="2"/>
        <w:spacing w:line="240" w:lineRule="auto"/>
        <w:ind w:left="15" w:firstLine="378" w:firstLineChars="180"/>
        <w:rPr>
          <w:rFonts w:hint="eastAsia" w:ascii="Times New Roman" w:hAnsi="Times New Roman"/>
          <w:sz w:val="21"/>
          <w:szCs w:val="21"/>
        </w:rPr>
      </w:pPr>
      <w:r>
        <w:rPr>
          <w:rFonts w:ascii="Times New Roman" w:hAnsi="Times New Roman"/>
          <w:sz w:val="21"/>
          <w:szCs w:val="21"/>
        </w:rPr>
        <w:t>产生：1.5~2.5(ATP)</w:t>
      </w:r>
    </w:p>
    <w:p w14:paraId="617D365E">
      <w:pPr>
        <w:pStyle w:val="2"/>
        <w:spacing w:line="240" w:lineRule="auto"/>
        <w:rPr>
          <w:rFonts w:ascii="Times New Roman" w:hAnsi="Times New Roman"/>
          <w:sz w:val="21"/>
          <w:szCs w:val="21"/>
        </w:rPr>
      </w:pPr>
      <w:r>
        <w:rPr>
          <w:rFonts w:ascii="Times New Roman" w:hAnsi="Times New Roman"/>
          <w:sz w:val="21"/>
          <w:szCs w:val="21"/>
        </w:rPr>
        <w:t>2.</w:t>
      </w:r>
      <w:r>
        <w:rPr>
          <w:rFonts w:ascii="Times New Roman" w:hAnsi="宋体"/>
          <w:sz w:val="21"/>
          <w:szCs w:val="21"/>
        </w:rPr>
        <w:t>草酰乙酸</w:t>
      </w:r>
      <w:r>
        <w:rPr>
          <w:rFonts w:ascii="Times New Roman" w:hAnsi="Times New Roman"/>
          <w:sz w:val="21"/>
          <w:szCs w:val="21"/>
        </w:rPr>
        <w:t>→</w:t>
      </w:r>
      <w:r>
        <w:rPr>
          <w:rFonts w:ascii="Times New Roman" w:hAnsi="宋体"/>
          <w:sz w:val="21"/>
          <w:szCs w:val="21"/>
        </w:rPr>
        <w:t>丙酮酸：</w:t>
      </w:r>
    </w:p>
    <w:p w14:paraId="1342CEA2">
      <w:pPr>
        <w:pStyle w:val="2"/>
        <w:spacing w:line="240" w:lineRule="auto"/>
        <w:ind w:left="15" w:firstLine="378" w:firstLineChars="180"/>
        <w:rPr>
          <w:rFonts w:ascii="Times New Roman" w:hAnsi="Times New Roman"/>
          <w:sz w:val="21"/>
          <w:szCs w:val="21"/>
          <w:vertAlign w:val="subscript"/>
        </w:rPr>
      </w:pPr>
      <w:r>
        <w:rPr>
          <w:rFonts w:ascii="Times New Roman" w:hAnsi="宋体"/>
          <w:sz w:val="21"/>
          <w:szCs w:val="21"/>
        </w:rPr>
        <w:t>草酰乙酸</w:t>
      </w:r>
      <w:r>
        <w:rPr>
          <w:rFonts w:ascii="Times New Roman" w:hAnsi="Times New Roman"/>
          <w:sz w:val="21"/>
          <w:szCs w:val="21"/>
        </w:rPr>
        <w:t>→</w:t>
      </w:r>
      <w:r>
        <w:rPr>
          <w:rFonts w:ascii="Times New Roman" w:hAnsi="宋体"/>
          <w:sz w:val="21"/>
          <w:szCs w:val="21"/>
        </w:rPr>
        <w:t>丙酮酸</w:t>
      </w:r>
      <w:r>
        <w:rPr>
          <w:rFonts w:ascii="Times New Roman" w:hAnsi="Times New Roman"/>
          <w:sz w:val="21"/>
          <w:szCs w:val="21"/>
        </w:rPr>
        <w:t>(</w:t>
      </w:r>
      <w:r>
        <w:rPr>
          <w:rFonts w:ascii="Times New Roman" w:hAnsi="宋体"/>
          <w:sz w:val="21"/>
          <w:szCs w:val="21"/>
        </w:rPr>
        <w:t>羧化酶</w:t>
      </w:r>
      <w:r>
        <w:rPr>
          <w:rFonts w:ascii="Times New Roman" w:hAnsi="Times New Roman"/>
          <w:sz w:val="21"/>
          <w:szCs w:val="21"/>
        </w:rPr>
        <w:t>)+CO</w:t>
      </w:r>
      <w:r>
        <w:rPr>
          <w:rFonts w:ascii="Times New Roman" w:hAnsi="Times New Roman"/>
          <w:sz w:val="21"/>
          <w:szCs w:val="21"/>
          <w:vertAlign w:val="subscript"/>
        </w:rPr>
        <w:t>2</w:t>
      </w:r>
    </w:p>
    <w:p w14:paraId="3A1049B3">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也可以：</w:t>
      </w:r>
      <w:r>
        <w:rPr>
          <w:rFonts w:ascii="Times New Roman" w:hAnsi="宋体"/>
          <w:sz w:val="21"/>
          <w:szCs w:val="21"/>
        </w:rPr>
        <w:t>草酰乙酸</w:t>
      </w:r>
      <w:r>
        <w:rPr>
          <w:rFonts w:ascii="Times New Roman" w:hAnsi="Times New Roman"/>
          <w:sz w:val="21"/>
          <w:szCs w:val="21"/>
        </w:rPr>
        <w:t>+GTP→</w:t>
      </w:r>
      <w:r>
        <w:rPr>
          <w:rFonts w:ascii="Times New Roman" w:hAnsi="宋体"/>
          <w:sz w:val="21"/>
          <w:szCs w:val="21"/>
        </w:rPr>
        <w:t>磷酸稀醇式</w:t>
      </w:r>
      <w:r>
        <w:rPr>
          <w:rFonts w:ascii="Times New Roman" w:hAnsi="Times New Roman"/>
          <w:sz w:val="21"/>
          <w:szCs w:val="21"/>
        </w:rPr>
        <w:t>丙酮酸(羧激酶)+CO</w:t>
      </w:r>
      <w:r>
        <w:rPr>
          <w:rFonts w:ascii="Times New Roman" w:hAnsi="Times New Roman"/>
          <w:sz w:val="21"/>
          <w:szCs w:val="21"/>
          <w:vertAlign w:val="subscript"/>
        </w:rPr>
        <w:t>2</w:t>
      </w:r>
    </w:p>
    <w:p w14:paraId="706E9B5E">
      <w:pPr>
        <w:pStyle w:val="2"/>
        <w:spacing w:line="240" w:lineRule="auto"/>
        <w:ind w:left="15" w:firstLine="378" w:firstLineChars="180"/>
        <w:rPr>
          <w:rFonts w:ascii="Times New Roman" w:hAnsi="Times New Roman"/>
          <w:sz w:val="21"/>
          <w:szCs w:val="21"/>
        </w:rPr>
      </w:pPr>
      <w:r>
        <w:rPr>
          <w:rFonts w:ascii="Times New Roman" w:hAnsi="宋体"/>
          <w:sz w:val="21"/>
          <w:szCs w:val="21"/>
        </w:rPr>
        <w:t>磷酸稀醇式</w:t>
      </w:r>
      <w:r>
        <w:rPr>
          <w:rFonts w:ascii="Times New Roman" w:hAnsi="Times New Roman"/>
          <w:sz w:val="21"/>
          <w:szCs w:val="21"/>
        </w:rPr>
        <w:t>丙酮酸→</w:t>
      </w:r>
      <w:r>
        <w:rPr>
          <w:rFonts w:ascii="Times New Roman" w:hAnsi="宋体"/>
          <w:sz w:val="21"/>
          <w:szCs w:val="21"/>
        </w:rPr>
        <w:t>丙酮酸</w:t>
      </w:r>
      <w:r>
        <w:rPr>
          <w:rFonts w:ascii="Times New Roman" w:hAnsi="Times New Roman"/>
          <w:sz w:val="21"/>
          <w:szCs w:val="21"/>
        </w:rPr>
        <w:t>(激酶)+ATP</w:t>
      </w:r>
    </w:p>
    <w:p w14:paraId="6EA479FE">
      <w:pPr>
        <w:pStyle w:val="2"/>
        <w:spacing w:line="240" w:lineRule="auto"/>
        <w:ind w:left="15" w:firstLine="378" w:firstLineChars="180"/>
        <w:rPr>
          <w:rFonts w:ascii="Times New Roman" w:hAnsi="Times New Roman"/>
          <w:sz w:val="21"/>
          <w:szCs w:val="21"/>
        </w:rPr>
      </w:pPr>
      <w:r>
        <w:rPr>
          <w:rFonts w:ascii="Times New Roman" w:hAnsi="宋体"/>
          <w:sz w:val="21"/>
          <w:szCs w:val="21"/>
        </w:rPr>
        <w:t>没有</w:t>
      </w:r>
      <w:r>
        <w:rPr>
          <w:rFonts w:ascii="Times New Roman" w:hAnsi="Times New Roman"/>
          <w:sz w:val="21"/>
          <w:szCs w:val="21"/>
        </w:rPr>
        <w:t>ATP的生成</w:t>
      </w:r>
    </w:p>
    <w:p w14:paraId="6480348F">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3.</w:t>
      </w:r>
      <w:r>
        <w:rPr>
          <w:rFonts w:ascii="Times New Roman" w:hAnsi="宋体"/>
          <w:sz w:val="21"/>
          <w:szCs w:val="21"/>
        </w:rPr>
        <w:t>丙酮酸</w:t>
      </w:r>
      <w:r>
        <w:rPr>
          <w:rFonts w:ascii="Times New Roman" w:hAnsi="Times New Roman"/>
          <w:sz w:val="21"/>
          <w:szCs w:val="21"/>
        </w:rPr>
        <w:t>→HO</w:t>
      </w:r>
      <w:r>
        <w:rPr>
          <w:rFonts w:ascii="Times New Roman" w:hAnsi="Times New Roman"/>
          <w:sz w:val="21"/>
          <w:szCs w:val="21"/>
          <w:vertAlign w:val="subscript"/>
        </w:rPr>
        <w:t>2</w:t>
      </w:r>
      <w:r>
        <w:rPr>
          <w:rFonts w:ascii="Times New Roman" w:hAnsi="Times New Roman"/>
          <w:sz w:val="21"/>
          <w:szCs w:val="21"/>
        </w:rPr>
        <w:t>+CO</w:t>
      </w:r>
      <w:r>
        <w:rPr>
          <w:rFonts w:ascii="Times New Roman" w:hAnsi="Times New Roman"/>
          <w:sz w:val="21"/>
          <w:szCs w:val="21"/>
          <w:vertAlign w:val="subscript"/>
        </w:rPr>
        <w:t>2</w:t>
      </w:r>
    </w:p>
    <w:p w14:paraId="260C77D2">
      <w:pPr>
        <w:pStyle w:val="2"/>
        <w:spacing w:line="240" w:lineRule="auto"/>
        <w:ind w:left="15" w:firstLine="378" w:firstLineChars="180"/>
        <w:rPr>
          <w:rFonts w:hint="eastAsia" w:ascii="Times New Roman" w:hAnsi="Times New Roman"/>
          <w:sz w:val="21"/>
          <w:szCs w:val="21"/>
        </w:rPr>
      </w:pPr>
      <w:r>
        <w:rPr>
          <w:rFonts w:ascii="Times New Roman" w:hAnsi="Times New Roman"/>
          <w:sz w:val="21"/>
          <w:szCs w:val="21"/>
        </w:rPr>
        <w:t>产生：4NADH+FADH</w:t>
      </w:r>
      <w:r>
        <w:rPr>
          <w:rFonts w:ascii="Times New Roman" w:hAnsi="Times New Roman"/>
          <w:sz w:val="21"/>
          <w:szCs w:val="21"/>
          <w:vertAlign w:val="subscript"/>
        </w:rPr>
        <w:t>2</w:t>
      </w:r>
      <w:r>
        <w:rPr>
          <w:rFonts w:ascii="Times New Roman" w:hAnsi="Times New Roman"/>
          <w:sz w:val="21"/>
          <w:szCs w:val="21"/>
        </w:rPr>
        <w:t>+GTP=4×2.5+1.5+1=12.5(ATP)</w:t>
      </w:r>
    </w:p>
    <w:p w14:paraId="4BCF0FDD">
      <w:pPr>
        <w:pStyle w:val="2"/>
        <w:spacing w:line="240" w:lineRule="auto"/>
        <w:rPr>
          <w:rFonts w:ascii="Times New Roman" w:hAnsi="Times New Roman"/>
          <w:sz w:val="21"/>
          <w:szCs w:val="21"/>
        </w:rPr>
      </w:pPr>
      <w:r>
        <w:rPr>
          <w:rFonts w:ascii="Times New Roman" w:hAnsi="Times New Roman"/>
          <w:sz w:val="21"/>
          <w:szCs w:val="21"/>
        </w:rPr>
        <w:t>4.尿素合成</w:t>
      </w:r>
    </w:p>
    <w:p w14:paraId="35015994">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一分子的尿素合成需要2分子的NH</w:t>
      </w:r>
      <w:r>
        <w:rPr>
          <w:rFonts w:ascii="Times New Roman" w:hAnsi="Times New Roman"/>
          <w:sz w:val="21"/>
          <w:szCs w:val="21"/>
          <w:vertAlign w:val="subscript"/>
        </w:rPr>
        <w:t>3</w:t>
      </w:r>
      <w:r>
        <w:rPr>
          <w:rFonts w:ascii="Times New Roman" w:hAnsi="Times New Roman"/>
          <w:sz w:val="21"/>
          <w:szCs w:val="21"/>
        </w:rPr>
        <w:t>、1分子的CO</w:t>
      </w:r>
      <w:r>
        <w:rPr>
          <w:rFonts w:ascii="Times New Roman" w:hAnsi="Times New Roman"/>
          <w:sz w:val="21"/>
          <w:szCs w:val="21"/>
          <w:vertAlign w:val="subscript"/>
        </w:rPr>
        <w:t>2</w:t>
      </w:r>
      <w:r>
        <w:rPr>
          <w:rFonts w:ascii="Times New Roman" w:hAnsi="Times New Roman"/>
          <w:sz w:val="21"/>
          <w:szCs w:val="21"/>
        </w:rPr>
        <w:t>和4个高能键(ATP)</w:t>
      </w:r>
    </w:p>
    <w:p w14:paraId="25BF3BE9">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氨甲酸合成消耗2 ATP，精氨琥珀酸合成消耗2高能键</w:t>
      </w:r>
    </w:p>
    <w:p w14:paraId="719C7ADC">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产生：-4/2=-2 ATP (因分子Asp仅提供1分子的NH</w:t>
      </w:r>
      <w:r>
        <w:rPr>
          <w:rFonts w:ascii="Times New Roman" w:hAnsi="Times New Roman"/>
          <w:sz w:val="21"/>
          <w:szCs w:val="21"/>
          <w:vertAlign w:val="subscript"/>
        </w:rPr>
        <w:t>3</w:t>
      </w:r>
      <w:r>
        <w:rPr>
          <w:rFonts w:ascii="Times New Roman" w:hAnsi="Times New Roman"/>
          <w:sz w:val="21"/>
          <w:szCs w:val="21"/>
        </w:rPr>
        <w:t>。需要2分子的Asp才能合成一分子的尿素，所以除2)</w:t>
      </w:r>
    </w:p>
    <w:p w14:paraId="5A4050AA">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所以一分子的Asp氧化成水、二氧化碳及尿素静生成的ATP数是</w:t>
      </w:r>
    </w:p>
    <w:p w14:paraId="371E66EB">
      <w:pPr>
        <w:pStyle w:val="2"/>
        <w:spacing w:line="240" w:lineRule="auto"/>
        <w:ind w:left="15" w:firstLine="378" w:firstLineChars="180"/>
        <w:rPr>
          <w:rFonts w:ascii="Times New Roman" w:hAnsi="Times New Roman"/>
          <w:sz w:val="21"/>
          <w:szCs w:val="21"/>
        </w:rPr>
      </w:pPr>
      <w:r>
        <w:rPr>
          <w:rFonts w:ascii="Times New Roman" w:hAnsi="Times New Roman"/>
          <w:sz w:val="21"/>
          <w:szCs w:val="21"/>
        </w:rPr>
        <w:t>1.5~2.5(ATP)+12.5(ATP)-2=12~13(ATP)</w:t>
      </w:r>
    </w:p>
    <w:p w14:paraId="1DB642CD">
      <w:pPr>
        <w:numPr>
          <w:numId w:val="0"/>
        </w:numPr>
        <w:spacing w:line="240" w:lineRule="auto"/>
        <w:rPr>
          <w:rFonts w:hint="eastAsia" w:ascii="Times New Roman" w:hAnsi="Times New Roman" w:eastAsia="楷体" w:cs="Times New Roman"/>
          <w:sz w:val="21"/>
          <w:szCs w:val="21"/>
          <w:lang w:val="en-US" w:eastAsia="zh-CN"/>
        </w:rPr>
      </w:pPr>
    </w:p>
    <w:p w14:paraId="767D00A2">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1.硬脂酸β-氧化过程中的能量转变（即ATP的生成量）</w:t>
      </w:r>
    </w:p>
    <w:p w14:paraId="6D5EEA29">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1.硬脂酸活化阶段:消耗2分子ATP。</w:t>
      </w:r>
    </w:p>
    <w:p w14:paraId="5A89F457">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2.β-氧化阶段:</w:t>
      </w:r>
    </w:p>
    <w:p w14:paraId="133BBD47">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每次β-氧化产生1分子FADH2和1分子NADH+H+，8次循环共产生8分子 FADH2和8分子NADH+H+。</w:t>
      </w:r>
    </w:p>
    <w:p w14:paraId="107B1791">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FADH2通过呼吸链氧化生成1.5分子ATP</w:t>
      </w:r>
    </w:p>
    <w:p w14:paraId="71EFDB64">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NADH+H+通过呼吸链氧化生成2.5分子ATP</w:t>
      </w:r>
    </w:p>
    <w:p w14:paraId="28F35D52">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因此，8分子FADH2和8分子 NADH+H+共产生(8x2.5)+(8x1.5)=32分子ATP。</w:t>
      </w:r>
    </w:p>
    <w:p w14:paraId="2C232A7D">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3.乙酰CoA的氧化磷酸化阶段:</w:t>
      </w:r>
    </w:p>
    <w:p w14:paraId="42FB2524">
      <w:pPr>
        <w:numPr>
          <w:numId w:val="0"/>
        </w:numPr>
        <w:spacing w:line="240" w:lineRule="auto"/>
        <w:rPr>
          <w:rFonts w:hint="default"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9分子乙酰CoA进入三羧酸循环，每分子乙酰CoA通过三羧酸循环和氧化磷酸化过程产生10分子ATP9×10＝90</w:t>
      </w:r>
    </w:p>
    <w:p w14:paraId="1BD9E815">
      <w:pPr>
        <w:numPr>
          <w:numId w:val="0"/>
        </w:num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总：90+32-2=120ATP</w:t>
      </w:r>
    </w:p>
    <w:p w14:paraId="49DC973E">
      <w:pPr>
        <w:numPr>
          <w:numId w:val="0"/>
        </w:numPr>
        <w:spacing w:line="240" w:lineRule="auto"/>
        <w:rPr>
          <w:rFonts w:hint="default" w:ascii="Times New Roman" w:hAnsi="Times New Roman" w:eastAsia="楷体" w:cs="Times New Roman"/>
          <w:sz w:val="21"/>
          <w:szCs w:val="21"/>
          <w:lang w:val="en-US" w:eastAsia="zh-CN"/>
        </w:rPr>
      </w:pPr>
    </w:p>
    <w:p w14:paraId="5111A79B">
      <w:p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2.胆固醇的转化</w:t>
      </w:r>
    </w:p>
    <w:p w14:paraId="4AE679D8">
      <w:pPr>
        <w:spacing w:line="240" w:lineRule="auto"/>
        <w:rPr>
          <w:rFonts w:hint="default"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1.</w:t>
      </w:r>
      <w:r>
        <w:rPr>
          <w:rFonts w:hint="default" w:ascii="Times New Roman" w:hAnsi="Times New Roman" w:eastAsia="楷体" w:cs="Times New Roman"/>
          <w:sz w:val="21"/>
          <w:szCs w:val="21"/>
          <w:lang w:val="en-US" w:eastAsia="zh-CN"/>
        </w:rPr>
        <w:t>转化为胆汁酸</w:t>
      </w:r>
      <w:r>
        <w:rPr>
          <w:rFonts w:hint="eastAsia" w:ascii="Times New Roman" w:hAnsi="Times New Roman" w:eastAsia="楷体" w:cs="Times New Roman"/>
          <w:sz w:val="21"/>
          <w:szCs w:val="21"/>
          <w:lang w:val="en-US" w:eastAsia="zh-CN"/>
        </w:rPr>
        <w:t>：</w:t>
      </w:r>
      <w:r>
        <w:rPr>
          <w:rFonts w:hint="default" w:ascii="Times New Roman" w:hAnsi="Times New Roman" w:eastAsia="楷体" w:cs="Times New Roman"/>
          <w:sz w:val="21"/>
          <w:szCs w:val="21"/>
          <w:lang w:val="en-US" w:eastAsia="zh-CN"/>
        </w:rPr>
        <w:t>在肝脏中经过氧化反应，最终形成胆汁酸。</w:t>
      </w:r>
    </w:p>
    <w:p w14:paraId="48E831AB">
      <w:pPr>
        <w:spacing w:line="240" w:lineRule="auto"/>
        <w:rPr>
          <w:rFonts w:hint="default"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2.</w:t>
      </w:r>
      <w:r>
        <w:rPr>
          <w:rFonts w:hint="default" w:ascii="Times New Roman" w:hAnsi="Times New Roman" w:eastAsia="楷体" w:cs="Times New Roman"/>
          <w:sz w:val="21"/>
          <w:szCs w:val="21"/>
          <w:lang w:val="en-US" w:eastAsia="zh-CN"/>
        </w:rPr>
        <w:t>转化为类固醇激素</w:t>
      </w:r>
      <w:r>
        <w:rPr>
          <w:rFonts w:hint="eastAsia" w:ascii="Times New Roman" w:hAnsi="Times New Roman" w:eastAsia="楷体" w:cs="Times New Roman"/>
          <w:sz w:val="21"/>
          <w:szCs w:val="21"/>
          <w:lang w:val="en-US" w:eastAsia="zh-CN"/>
        </w:rPr>
        <w:t>：</w:t>
      </w:r>
      <w:r>
        <w:rPr>
          <w:rFonts w:hint="default" w:ascii="Times New Roman" w:hAnsi="Times New Roman" w:eastAsia="楷体" w:cs="Times New Roman"/>
          <w:sz w:val="21"/>
          <w:szCs w:val="21"/>
          <w:lang w:val="en-US" w:eastAsia="zh-CN"/>
        </w:rPr>
        <w:t>胆固醇在不同的器官中可以转化內不同的类固醇激素。在肾上腺皮质，胆固醇可以转化为醛固酮、皮质醇等激素；在性腺，胆固醇可以转化为雄激素、雌激素和孕激素等性激素。</w:t>
      </w:r>
    </w:p>
    <w:p w14:paraId="3B82A2D6">
      <w:pPr>
        <w:spacing w:line="240" w:lineRule="auto"/>
        <w:rPr>
          <w:rFonts w:hint="default" w:ascii="Times New Roman" w:hAnsi="Times New Roman" w:eastAsia="楷体" w:cs="Times New Roman"/>
          <w:sz w:val="21"/>
          <w:szCs w:val="21"/>
          <w:lang w:val="en-US" w:eastAsia="zh-CN"/>
        </w:rPr>
      </w:pPr>
      <w:bookmarkStart w:id="0" w:name="_GoBack"/>
      <w:r>
        <w:rPr>
          <w:rFonts w:hint="eastAsia" w:ascii="Times New Roman" w:hAnsi="Times New Roman" w:eastAsia="楷体" w:cs="Times New Roman"/>
          <w:sz w:val="21"/>
          <w:szCs w:val="21"/>
          <w:lang w:val="en-US" w:eastAsia="zh-CN"/>
        </w:rPr>
        <w:t>3.</w:t>
      </w:r>
      <w:r>
        <w:rPr>
          <w:rFonts w:hint="default" w:ascii="Times New Roman" w:hAnsi="Times New Roman" w:eastAsia="楷体" w:cs="Times New Roman"/>
          <w:sz w:val="21"/>
          <w:szCs w:val="21"/>
          <w:lang w:val="en-US" w:eastAsia="zh-CN"/>
        </w:rPr>
        <w:t>转化为维生素D3</w:t>
      </w:r>
      <w:r>
        <w:rPr>
          <w:rFonts w:hint="eastAsia" w:ascii="Times New Roman" w:hAnsi="Times New Roman" w:eastAsia="楷体" w:cs="Times New Roman"/>
          <w:sz w:val="21"/>
          <w:szCs w:val="21"/>
          <w:lang w:val="en-US" w:eastAsia="zh-CN"/>
        </w:rPr>
        <w:t>：</w:t>
      </w:r>
      <w:r>
        <w:rPr>
          <w:rFonts w:hint="default" w:ascii="Times New Roman" w:hAnsi="Times New Roman" w:eastAsia="楷体" w:cs="Times New Roman"/>
          <w:sz w:val="21"/>
          <w:szCs w:val="21"/>
          <w:lang w:val="en-US" w:eastAsia="zh-CN"/>
        </w:rPr>
        <w:t>胆醇首先在皮肤细胞内氧化生成7-脱氢胆固醇，然后人体经过紫外线</w:t>
      </w:r>
      <w:bookmarkEnd w:id="0"/>
      <w:r>
        <w:rPr>
          <w:rFonts w:hint="default" w:ascii="Times New Roman" w:hAnsi="Times New Roman" w:eastAsia="楷体" w:cs="Times New Roman"/>
          <w:sz w:val="21"/>
          <w:szCs w:val="21"/>
          <w:lang w:val="en-US" w:eastAsia="zh-CN"/>
        </w:rPr>
        <w:t>照射，7-脱氢胆固醇转化为维生素D3。</w:t>
      </w:r>
    </w:p>
    <w:p w14:paraId="7FABC2F0">
      <w:pPr>
        <w:spacing w:line="240" w:lineRule="auto"/>
        <w:rPr>
          <w:rFonts w:hint="default" w:ascii="Times New Roman" w:hAnsi="Times New Roman" w:eastAsia="楷体" w:cs="Times New Roman"/>
          <w:sz w:val="21"/>
          <w:szCs w:val="21"/>
          <w:lang w:val="en-US" w:eastAsia="zh-CN"/>
        </w:rPr>
      </w:pPr>
    </w:p>
    <w:p w14:paraId="78BD1D23">
      <w:p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3..LDL和HDL功能方面的差别</w:t>
      </w:r>
    </w:p>
    <w:p w14:paraId="545F96A3">
      <w:p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运输方向：LDL将胆固醇从肝脏输送到身体细胞，而HDL则将胆固醇从身体细胞和动脉壁运回肝脏。</w:t>
      </w:r>
    </w:p>
    <w:p w14:paraId="3BC01620">
      <w:p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对心血管健康的影响：高水平的LDL与动脉粥样硬化和心血管事件的风险增加相关，而高水平的HDL则与较低的心血管疾病风险相关。</w:t>
      </w:r>
    </w:p>
    <w:p w14:paraId="632992C2">
      <w:pPr>
        <w:spacing w:line="240" w:lineRule="auto"/>
        <w:rPr>
          <w:rFonts w:hint="eastAsia"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4.必需氨基酸的种类</w:t>
      </w:r>
    </w:p>
    <w:p w14:paraId="7B2D4D0C">
      <w:pPr>
        <w:spacing w:line="240" w:lineRule="auto"/>
        <w:rPr>
          <w:rFonts w:hint="default" w:ascii="Times New Roman" w:hAnsi="Times New Roman" w:eastAsia="楷体" w:cs="Times New Roman"/>
          <w:sz w:val="21"/>
          <w:szCs w:val="21"/>
          <w:lang w:val="en-US" w:eastAsia="zh-CN"/>
        </w:rPr>
      </w:pPr>
      <w:r>
        <w:rPr>
          <w:rFonts w:hint="eastAsia" w:ascii="Times New Roman" w:hAnsi="Times New Roman" w:eastAsia="楷体" w:cs="Times New Roman"/>
          <w:sz w:val="21"/>
          <w:szCs w:val="21"/>
          <w:lang w:val="en-US" w:eastAsia="zh-CN"/>
        </w:rPr>
        <w:t>亮 异亮氨酸 苯丙氨酸 甲硫氨酸 赖氨酸 色氨酸 蛋氨酸 缬氨酸 苏氨酸</w:t>
      </w:r>
    </w:p>
    <w:p w14:paraId="557A8478">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5E9319"/>
    <w:multiLevelType w:val="singleLevel"/>
    <w:tmpl w:val="345E9319"/>
    <w:lvl w:ilvl="0" w:tentative="0">
      <w:start w:val="2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349B5CB3"/>
    <w:rsid w:val="066244D9"/>
    <w:rsid w:val="2D07566E"/>
    <w:rsid w:val="349B5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Words>
  <Characters>181</Characters>
  <Lines>0</Lines>
  <Paragraphs>0</Paragraphs>
  <TotalTime>20</TotalTime>
  <ScaleCrop>false</ScaleCrop>
  <LinksUpToDate>false</LinksUpToDate>
  <CharactersWithSpaces>209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2024-11-19T04:39:00Z</dcterms:created>
  <dc:creator>姜平</dc:creator>
  <cp:lastModifiedBy>shaw.</cp:lastModifiedBy>
  <dcterms:modified xsi:type="dcterms:W3CDTF">2024-11-27T12:18:25Z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2ACA0500BDBA4D0BB8AD3E20A6EF370F_13</vt:lpwstr>
  </property>
</Properties>
</file>