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9B42E">
      <w:pPr>
        <w:rPr>
          <w:rFonts w:hint="eastAsia"/>
        </w:rPr>
      </w:pPr>
      <w:r>
        <w:rPr>
          <w:rFonts w:hint="eastAsia"/>
        </w:rPr>
        <w:t>4月10日下午三点，高沙社区文明驿站的电子屏</w:t>
      </w:r>
      <w:r>
        <w:rPr>
          <w:rFonts w:hint="eastAsia"/>
          <w:lang w:val="en-US" w:eastAsia="zh-CN"/>
        </w:rPr>
        <w:t>显示高温</w:t>
      </w:r>
      <w:bookmarkStart w:id="0" w:name="_GoBack"/>
      <w:bookmarkEnd w:id="0"/>
      <w:r>
        <w:rPr>
          <w:rFonts w:hint="eastAsia"/>
        </w:rPr>
        <w:t>预警，我在整理共享雨伞时发现七把伞骨断裂的雨伞。这些被损坏的公共物资，如同基层治理体系的毛细血管上细微的创口。我并未简单登记报损，而是将不同损坏类型拍照建档，结合社会工作专业课程中的"破窗理论"，形成《共享设施损耗与社区文明指数相关性分析》初稿。当八旬老人王奶奶第五次询问如何扫码租借充电宝时，我意识到数字鸿沟不仅是技术障碍，更是基层治理的伦理命题——在智能设备铺设率达到97%的杭州，仍有11.2%的老年人被隔绝在数字文明之外。</w:t>
      </w:r>
    </w:p>
    <w:p w14:paraId="46724C29">
      <w:pPr>
        <w:rPr>
          <w:rFonts w:hint="eastAsia"/>
        </w:rPr>
      </w:pPr>
    </w:p>
    <w:p w14:paraId="11421414">
      <w:pPr>
        <w:rPr>
          <w:rFonts w:hint="eastAsia"/>
        </w:rPr>
      </w:pPr>
      <w:r>
        <w:rPr>
          <w:rFonts w:hint="eastAsia"/>
        </w:rPr>
        <w:t>这项发现促使我重新理解"坚持真理、坚守理想"的现实维度。傍晚整理服务台账时，我以党史中的"延安窑洞对"为镜鉴，将当日接待的43位居民诉求分为"民生服务""文化供给""社会治理"三类，发现养老助餐系统与公共交通智能APP的数据壁垒，恰如当年阻碍革命力量汇合的封锁线。作为青年志愿者，我们研发的"银龄数字伙伴"结对机制，本质上是在新时代践行"从群众中来，到群众中去"的工作方法。</w:t>
      </w:r>
    </w:p>
    <w:p w14:paraId="2965DBDC">
      <w:pPr>
        <w:rPr>
          <w:rFonts w:hint="eastAsia"/>
        </w:rPr>
      </w:pPr>
    </w:p>
    <w:p w14:paraId="287456BD">
      <w:r>
        <w:rPr>
          <w:rFonts w:hint="eastAsia"/>
        </w:rPr>
        <w:t>这次志愿服务让我洞见青年成长的辩证法。当社区书记采纳了我提出的"文明积分修复计划"——允许居民通过参与志愿服务修复轻微失信记录时，我真正领悟了"守正创新"的深意。未来我将把社区调研数据转化为《数字赋能背景下基层协商民主的创新路径研究》，用学术话语重构服务实践中获得的认知。就像当天修复的第七把雨伞，在撑开的瞬间形成的完整穹顶，我们这代人的使命，就是在基层治理的细微处编织联结党和人民的经纬线，让伟大建党精神在解决"关键小事"的实践中完成代际传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1266C"/>
    <w:rsid w:val="2E61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2025-05-14T09:34:00Z</dcterms:created>
  <dc:creator>栗子欧妮没发霉</dc:creator>
  <cp:lastModifiedBy>栗子欧妮没发霉</cp:lastModifiedBy>
  <dcterms:modified xsi:type="dcterms:W3CDTF">2025-05-14T09:36:08Z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71A8986C383E416AB3C90852155C04CC_11</vt:lpwstr>
  </property>
  <property fmtid="{D5CDD505-2E9C-101B-9397-08002B2CF9AE}" pid="4" name="KSOTemplateDocerSaveRecord">
    <vt:lpwstr>eyJoZGlkIjoiMzEwNTM5NzYwMDRjMzkwZTVkZjY2ODkwMGIxNGU0OTUiLCJ1c2VySWQiOiIxMzU2Mjk2NzM3In0=</vt:lpwstr>
  </property>
</Properties>
</file>