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49AC3F">
      <w:pPr>
        <w:pStyle w:val="2"/>
        <w:keepNext w:val="0"/>
        <w:keepLines w:val="0"/>
        <w:widowControl/>
        <w:suppressLineNumbers w:val="0"/>
        <w:spacing w:before="206" w:beforeAutospacing="0" w:after="206" w:afterAutospacing="0" w:line="429" w:lineRule="atLeast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8"/>
          <w:szCs w:val="28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8"/>
          <w:szCs w:val="28"/>
        </w:rPr>
        <w:t>水磨雅韵六百年：昆曲的时光密码</w:t>
      </w:r>
    </w:p>
    <w:p w14:paraId="0560DD42">
      <w:pPr>
        <w:pStyle w:val="2"/>
        <w:keepNext w:val="0"/>
        <w:keepLines w:val="0"/>
        <w:widowControl/>
        <w:suppressLineNumbers w:val="0"/>
        <w:spacing w:before="206" w:beforeAutospacing="0" w:after="206" w:afterAutospacing="0" w:line="360" w:lineRule="auto"/>
        <w:ind w:left="0" w:right="0" w:firstLine="480" w:firstLineChars="200"/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</w:rPr>
        <w:t>姑苏城外的虎丘山，每逢中秋便会上演一场绵延五百年的盛会。明月当空时，文人雅士铺席而坐，和着檀板笛声吟唱昆曲，此起彼伏的唱腔在千人石上回旋，恰似张岱在《陶庵梦忆》中描绘的“声若蚊蝇不可辨，至夜静，月明时，则一夫登场，万籁俱寂”。这项被列入首批人类非遗名录的古老艺术，正用独特的文化基因书写着传统与现代的对话密码。</w:t>
      </w:r>
    </w:p>
    <w:p w14:paraId="4E4D8005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pacing w:before="206" w:beforeAutospacing="0" w:after="206" w:afterAutospacing="0" w:line="360" w:lineRule="auto"/>
        <w:ind w:left="0" w:right="0" w:firstLine="0"/>
        <w:rPr>
          <w:rStyle w:val="5"/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</w:rPr>
        <w:t>雕琢时光的声腔美学</w:t>
      </w:r>
    </w:p>
    <w:p w14:paraId="088B7E64">
      <w:pPr>
        <w:pStyle w:val="2"/>
        <w:keepNext w:val="0"/>
        <w:keepLines w:val="0"/>
        <w:widowControl/>
        <w:numPr>
          <w:numId w:val="0"/>
        </w:numPr>
        <w:suppressLineNumbers w:val="0"/>
        <w:spacing w:before="206" w:beforeAutospacing="0" w:after="206" w:afterAutospacing="0" w:line="360" w:lineRule="auto"/>
        <w:ind w:leftChars="0" w:right="0" w:rightChars="0" w:firstLine="480" w:firstLineChars="200"/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</w:rPr>
        <w:t>昆曲被称为“百戏之祖”，其艺术精髓深藏在“水磨调”的韵律中。这种由魏良辅改良的唱腔，将每个字拆解为“头、腹、尾”三段，如玉石匠人般精雕细琢，《牡丹亭》中“袅晴丝吹来闲庭院”一句，需用七个音符演绎“袅”字的百转千回。伴奏的曲笛采用“满口风”吹奏法，使音色如晨雾般氤氲绵长。更令人惊叹的是工尺谱的记谱智慧，看似简单的“上尺工凡六五乙”符号，通过口传心授的“拍曲”，竟能传承《长生殿》全本五十出的完整音乐体系。</w:t>
      </w:r>
    </w:p>
    <w:p w14:paraId="482F575D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pacing w:before="206" w:beforeAutospacing="0" w:after="206" w:afterAutospacing="0" w:line="360" w:lineRule="auto"/>
        <w:ind w:left="0" w:leftChars="0" w:right="0" w:firstLine="0" w:firstLineChars="0"/>
        <w:rPr>
          <w:rStyle w:val="5"/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</w:rPr>
        <w:t>虚实相生的东方剧场</w:t>
      </w:r>
    </w:p>
    <w:p w14:paraId="11E10090">
      <w:pPr>
        <w:pStyle w:val="2"/>
        <w:keepNext w:val="0"/>
        <w:keepLines w:val="0"/>
        <w:widowControl/>
        <w:numPr>
          <w:numId w:val="0"/>
        </w:numPr>
        <w:suppressLineNumbers w:val="0"/>
        <w:spacing w:before="206" w:beforeAutospacing="0" w:after="206" w:afterAutospacing="0" w:line="360" w:lineRule="auto"/>
        <w:ind w:leftChars="0" w:right="0" w:rightChars="0" w:firstLine="480" w:firstLineChars="200"/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</w:rPr>
        <w:t>在苏州昆剧院的《浮生六记》演出现场，演员仅凭一柄折扇便演绎出“沧浪亭观月”的时空流转：扇面展开是园林漏窗，倒持则成石桥台阶。这种“一桌二椅”的极简美学，源自明代戏台的写意传统。正如《桃花扇》中李香君以血点染折扇，舞台上没有真实桃花，却能让观众看见“溅血点作桃花扇，比着枝头分外鲜”的意象世界。当代创作者将这种美学延伸至多媒体剧场，2019年园林版《牡丹亭》利用全息投影，让杜丽娘的魂魄在太湖石间若隐若现，科技手段反而强化了戏曲的虚拟特质。</w:t>
      </w:r>
    </w:p>
    <w:p w14:paraId="6B66C492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pacing w:before="206" w:beforeAutospacing="0" w:after="206" w:afterAutospacing="0" w:line="360" w:lineRule="auto"/>
        <w:ind w:left="0" w:leftChars="0" w:right="0" w:firstLine="0" w:firstLineChars="0"/>
        <w:rPr>
          <w:rStyle w:val="5"/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</w:rPr>
        <w:t>破茧重生的当代实验</w:t>
      </w:r>
    </w:p>
    <w:p w14:paraId="2C6EDC81">
      <w:pPr>
        <w:pStyle w:val="2"/>
        <w:keepNext w:val="0"/>
        <w:keepLines w:val="0"/>
        <w:widowControl/>
        <w:numPr>
          <w:numId w:val="0"/>
        </w:numPr>
        <w:suppressLineNumbers w:val="0"/>
        <w:spacing w:before="206" w:beforeAutospacing="0" w:after="206" w:afterAutospacing="0" w:line="360" w:lineRule="auto"/>
        <w:ind w:leftChars="0" w:right="0" w:rightChars="0" w:firstLine="480" w:firstLineChars="200"/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</w:rPr>
        <w:t>昆曲的活态传承正迸发出惊人的创造力。上海张军工作室将《我，哈姆雷特》搬进现代音乐厅，丹麦王子手持iPhone出现在水墨投影中；台湾作家白先勇打造的青春版《牡丹亭》，让传统折子戏与西方交响乐同台共鸣。更令人欣喜的是年轻观众的参与：苏州昆曲传习所开设的“拍曲班”里，程序员与设计师们正用AI分析唱腔气口；B站上“昆曲念白挑战”视频播放量逾百万，年轻人用戏腔翻唱流行歌曲，无意间延续着“虎丘曲会”的狂欢精神。</w:t>
      </w:r>
    </w:p>
    <w:p w14:paraId="5395647A">
      <w:pPr>
        <w:pStyle w:val="2"/>
        <w:keepNext w:val="0"/>
        <w:keepLines w:val="0"/>
        <w:widowControl/>
        <w:suppressLineNumbers w:val="0"/>
        <w:spacing w:before="206" w:beforeAutospacing="0" w:after="206" w:afterAutospacing="0" w:line="360" w:lineRule="auto"/>
        <w:ind w:left="0" w:right="0" w:firstLine="480" w:firstLineChars="200"/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404040"/>
          <w:spacing w:val="0"/>
          <w:sz w:val="24"/>
          <w:szCs w:val="24"/>
        </w:rPr>
        <w:t>在南京朝天宫的古戏台前，常能看见这样的场景：老观众闭目打着节拍，年轻人在弹幕屏上发送“杜丽娘绝美”。当六百岁的昆曲不再固守博物馆式的保护，转而以开放姿态接纳时代浪潮，那些曾经被认为“曲高和寡”的水磨雅韵，正在解码出连接过去与未来的文化通途。</w:t>
      </w:r>
    </w:p>
    <w:p w14:paraId="4045AE15">
      <w:pPr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15A590"/>
    <w:multiLevelType w:val="singleLevel"/>
    <w:tmpl w:val="5115A59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0E3DDE"/>
    <w:rsid w:val="1712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936</Words>
  <Characters>945</Characters>
  <Lines>0</Lines>
  <Paragraphs>0</Paragraphs>
  <TotalTime>1</TotalTime>
  <ScaleCrop>false</ScaleCrop>
  <LinksUpToDate>false</LinksUpToDate>
  <CharactersWithSpaces>945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2025-04-11T05:25:00Z</dcterms:created>
  <dc:creator>Administrator</dc:creator>
  <cp:lastModifiedBy>划水划水划水</cp:lastModifiedBy>
  <dcterms:modified xsi:type="dcterms:W3CDTF">2025-04-11T06:09:05Z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eyJoZGlkIjoiNTU0MzEwYzgwMjNhNGJiNzRmZDFiYWQwYjFmZDQwZWEiLCJ1c2VySWQiOiI5NDAzMzA0OTMifQ==</vt:lpwstr>
  </property>
  <property fmtid="{D5CDD505-2E9C-101B-9397-08002B2CF9AE}" pid="4" name="ICV">
    <vt:lpwstr>14210F3763744E5D9C3CB8AC45BBB03A_12</vt:lpwstr>
  </property>
</Properties>
</file>