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CB30F0">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当代大学生体育锻炼的困境与突围</w:t>
      </w:r>
    </w:p>
    <w:p w14:paraId="6E154EE3">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sz w:val="30"/>
          <w:szCs w:val="30"/>
        </w:rPr>
      </w:pPr>
      <w:r>
        <w:rPr>
          <w:rFonts w:hint="default"/>
          <w:sz w:val="30"/>
          <w:szCs w:val="30"/>
        </w:rPr>
        <w:t>清晨六点的校园，跑道上零星的身影与大片空旷形成鲜明对比；健身房里的器械在多数时间里默默积灰；体育课上，总有学生想方设法开具假条逃避活动。这一幕幕构成了当代中国高校体育参与的尴尬图景——在这个最需要活力、最该绽放青春能量的地方，体育锻炼却成了被边缘化的选项。当教育将全部焦点对准专业成绩、考证考研和就业前景时，大学生的身体素质正在经历一场无声的滑坡。据最新国民体质</w:t>
      </w:r>
      <w:bookmarkStart w:id="0" w:name="_GoBack"/>
      <w:bookmarkEnd w:id="0"/>
      <w:r>
        <w:rPr>
          <w:rFonts w:hint="default"/>
          <w:sz w:val="30"/>
          <w:szCs w:val="30"/>
        </w:rPr>
        <w:t>监测报告显示，大学生体质健康达标率低于中小学生，近视率接近90%，耐力素质持续下降。这些数据警示我们：高校体育参与不足已非个人选择问题，而是关乎民族未来的人才危机。</w:t>
      </w:r>
    </w:p>
    <w:p w14:paraId="6B67AA62">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sz w:val="30"/>
          <w:szCs w:val="30"/>
        </w:rPr>
      </w:pPr>
      <w:r>
        <w:rPr>
          <w:rFonts w:hint="default"/>
          <w:sz w:val="30"/>
          <w:szCs w:val="30"/>
        </w:rPr>
        <w:t>当代大学生体育锻炼不足背后，是多重结构性因素的共谋。时间贫困成为首要障碍——在高度内卷的学术环境下，课程、论文、实习、社团活动几乎吞噬了学生的全部时间。许多学生无奈表示："不是不想运动，而是真的没时间。"高校课程设置中，体育往往被挤压到边缘位置，除了必修的体育课外，多数院校缺乏系统的体育培养机制。更值得警惕的是观念异化——在功利主义教育观主导下，"有用"成为衡量一切活动的标准，体育锻炼因其"无法直接兑换成学分或offer"而被视为可有可无。校园空间设计也构成隐形障碍，许多高校的体育设施集中于特定区域，对于住在较远宿舍区的学生形成天然阻隔。某高校调查显示，宿舍与体育设施距离每增加100米，学生每周运动时间平均减少15分钟。</w:t>
      </w:r>
    </w:p>
    <w:p w14:paraId="5009F257">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sz w:val="30"/>
          <w:szCs w:val="30"/>
        </w:rPr>
      </w:pPr>
      <w:r>
        <w:rPr>
          <w:rFonts w:hint="default"/>
          <w:sz w:val="30"/>
          <w:szCs w:val="30"/>
        </w:rPr>
        <w:t>体育锻炼绝非仅是体能的消耗，而是重塑大学生生命状态的系统工程。在生理层面，规律运动能显著提升心肺功能、增强免疫力、改善睡眠质量，这些正是被熬夜、外卖和久坐摧残的当代大学生最需要的良药。清华大学体育部跟踪研究发现，坚持晨跑的学生群体，感冒发病率比不运动学生低40%，课堂注意力集中度高出25%。在心理层面，运动是应对焦虑和抑郁的自然疗法，内啡肽的分泌能有效缓解学业压力。北京大学心理咨询中心数据显示，参与体育社团的学生出现严重心理问题的比例仅为全校平均水平的半数。更深远的是人格塑造价值——体育竞技培养的坚韧品格、团队意识和公平竞争精神，恰恰是课堂难以传授的软实力。中国女排前队长惠若琪在高校演讲时指出："球场教会我的永不言弃，比任何课本知识都更深刻地影响了我的职业生涯。"</w:t>
      </w:r>
    </w:p>
    <w:p w14:paraId="51B5C403">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sz w:val="30"/>
          <w:szCs w:val="30"/>
        </w:rPr>
      </w:pPr>
      <w:r>
        <w:rPr>
          <w:rFonts w:hint="default"/>
          <w:sz w:val="30"/>
          <w:szCs w:val="30"/>
        </w:rPr>
        <w:t>破解高校体育困局需要构建多层次的支持系统。个人层面，学生应当重新认识时间的弹性本质——每天30分钟的运动投入，反而能通过提升效率"创造"出更多有效时间。时间管理专家建议采用"番茄工作法"与运动结合，每学习50分钟进行10分钟体能活动，既能保持专注又兼顾锻炼。学校层面，需打破体育与其他学科的壁垒，建立融入式培养模式。浙江大学推出的"体育+"计划值得借鉴，如计算机系开设编程马拉松结合长跑挑战，经管学院将商业案例分析与篮球战术研讨结合。制度创新方面，可建立体育学分银行，将日常锻炼换算成选修学分；实施体育奖学金制度，对运动表现优异者给予实质激励。复旦大学试行的"运动校园"APP，通过GPS轨迹记录学生跑步情况并兑换奖励，使全校跑步里程三个月内增长300%。社会支持系统也至关重要，企业招聘可增设体育素养评估，校友基金会可定向捐赠体育设施，形成"体教融合"的生态闭环。</w:t>
      </w:r>
    </w:p>
    <w:p w14:paraId="0EF003C1">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sz w:val="30"/>
          <w:szCs w:val="30"/>
        </w:rPr>
      </w:pPr>
      <w:r>
        <w:rPr>
          <w:rFonts w:hint="default"/>
          <w:sz w:val="30"/>
          <w:szCs w:val="30"/>
        </w:rPr>
        <w:t>从西南联大师生在战火中坚持越野跑，到北大山鹰社三十余年攀登不止，中国高校历来有着深厚的体育传统。今天，当国家实施"健康中国"战略，将全民健身上升为国家战略时，大学生更应成为这场运动的先锋。体育锻炼不是学业的对立面，而是完整教育不可或缺的维度。在图书馆与运动场之间，在专业精进与体魄强健之间，在个人成就与民族未来之间，当代大学生需要找到平衡的智慧。让我们想象这样的校园景象：晨曦中涌动的跑步人潮，午间篮球场上的欢呼雀跃，黄昏时分自行车队掠过的身影——这不是对时间的浪费，而是对生命的最高礼赞。当年轻的身体在运动中舒展开来，不仅肌肉和骨骼得到锻炼，整个民族的精气神也将随之昂扬。奔跑吧，同学们！在燃烧卡路里的同时，你们也在为中华民族的伟大复兴积蓄最根本的动能。</w:t>
      </w:r>
    </w:p>
    <w:p w14:paraId="565B1CDC">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2D677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2025-04-10T03:35:23Z</dcterms:created>
  <dc:creator>Administrator</dc:creator>
  <cp:lastModifiedBy>张彦祥</cp:lastModifiedBy>
  <dcterms:modified xsi:type="dcterms:W3CDTF">2025-04-10T03:36:10Z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TemplateDocerSaveRecord">
    <vt:lpwstr>eyJoZGlkIjoiY2JiNGRkMWRlMmFjZTVkMWJlNGFlNGYxZmQ3ZDZiOTMiLCJ1c2VySWQiOiIxNjI3MzYyNjcwIn0=</vt:lpwstr>
  </property>
  <property fmtid="{D5CDD505-2E9C-101B-9397-08002B2CF9AE}" pid="4" name="ICV">
    <vt:lpwstr>2A0993C716064DCA8766EC9540FCBB06_12</vt:lpwstr>
  </property>
</Properties>
</file>