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006"/>
        <w:gridCol w:w="1918"/>
        <w:gridCol w:w="1050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7037" w:type="dxa"/>
            <w:gridSpan w:val="5"/>
            <w:noWrap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鹿屿星灯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1006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69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006" w:type="dxa"/>
            <w:noWrap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卢宏保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林学1221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202211324116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13502601436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1006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006" w:type="dxa"/>
            <w:noWrap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卢佳宁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林学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1222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cs="Calibri"/>
                <w:sz w:val="20"/>
                <w:szCs w:val="20"/>
                <w:lang w:val="en-US" w:eastAsia="zh-CN"/>
              </w:rPr>
              <w:t>202211324219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15851407817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006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  <w:t>王柯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林学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1222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cs="Calibri"/>
                <w:sz w:val="20"/>
                <w:szCs w:val="20"/>
                <w:lang w:val="en-US" w:eastAsia="zh-CN"/>
              </w:rPr>
              <w:t>202211324226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15219093349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7037" w:type="dxa"/>
            <w:gridSpan w:val="5"/>
            <w:vMerge w:val="restart"/>
            <w:noWrap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设计背景：瑞幸纸袋属于常见的一次性包装废弃物，通过改造为装饰花球花灯，赋予其二次生命，体现“变废为宝”的核心要求。</w:t>
            </w:r>
          </w:p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作品功能：白天可作为作为悬挂装饰；夜晚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若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接通电源，暖光在莲花中心映出，可化为夜灯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设计结构：作品由上下两部分组成，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两大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部分皆由一个单杯装大小的瑞幸咖啡纸袋制作而成。下半部分为花球，花球下方的流苏用剪碎的纸绳制成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作品上半部分是一朵绽开的莲花，在莲花内部置入了led灯带，将usb电源接口通电即可“点亮”莲花，灯心处为从纸袋上截下来的小鹿Logo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设计立意：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小鹿Logo象征着自然与商业的平衡，蓝白色调呼应清洁地球的愿景。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花球由32块小部件穿接而成，象征“分散的废弃物”通过创意凝聚为“有序的艺术体”，呼应环保行动中个体参与汇聚成社会力量的过程。</w:t>
            </w:r>
          </w:p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以“莲花”为灯，象征淤泥中绽放的纯净生命力，隐喻废弃物在改造中重获新生</w:t>
            </w:r>
          </w:p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“商业浪潮中的纸袋，本应是途经者，而非终点客。”每一只被丢弃的瑞幸纸袋，都曾是承载咖啡香气的‘临时港湾’。如今，它们化身星空下的花灯，指引人们思考：废弃不是终点，而是新生的起点。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37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469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7037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054350" cy="1717040"/>
                  <wp:effectExtent l="0" t="0" r="5080" b="8890"/>
                  <wp:docPr id="1" name="图片 1" descr="1056b56f08bd2132aab9c16371b2f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056b56f08bd2132aab9c16371b2fb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54350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平铺展示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18105" cy="4464685"/>
                  <wp:effectExtent l="0" t="0" r="3175" b="635"/>
                  <wp:docPr id="2" name="图片 2" descr="66bd5e6b8835638814d13f6b2fc4a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6bd5e6b8835638814d13f6b2fc4a8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765" b="7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105" cy="446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悬挂正面展示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441450" cy="2564130"/>
                  <wp:effectExtent l="0" t="0" r="6350" b="11430"/>
                  <wp:docPr id="4" name="图片 4" descr="8e93f73c924778b14f887c410de94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e93f73c924778b14f887c410de947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256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悬挂背面展示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57985" cy="2992120"/>
                  <wp:effectExtent l="0" t="0" r="3175" b="10160"/>
                  <wp:docPr id="5" name="图片 5" descr="e747082bd445909497eebb56a61d6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e747082bd445909497eebb56a61d6f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299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（夜间发光展示）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9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7037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ZDIwOWUwMmQ3ZTQ2ZGY5MTgwMzI1ZDM3YjdlOGUifQ=="/>
    <w:docVar w:name="KSO_WPS_MARK_KEY" w:val="cae140e0-0b7b-432e-92c5-3e699990fa28"/>
  </w:docVars>
  <w:rsids>
    <w:rsidRoot w:val="39CB58B1"/>
    <w:rsid w:val="009B4589"/>
    <w:rsid w:val="1F1D49D0"/>
    <w:rsid w:val="36F05BAE"/>
    <w:rsid w:val="39CB58B1"/>
    <w:rsid w:val="55502D42"/>
    <w:rsid w:val="60EF5614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autoRedefine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171</Characters>
  <Lines>0</Lines>
  <Paragraphs>0</Paragraphs>
  <TotalTime>33</TotalTime>
  <ScaleCrop>false</ScaleCrop>
  <LinksUpToDate>false</LinksUpToDate>
  <CharactersWithSpaces>172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21355</cp:lastModifiedBy>
  <dcterms:modified xsi:type="dcterms:W3CDTF">2025-03-21T14:34:36Z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30D6CF40342B403DA838493E5D641DEF_13</vt:lpwstr>
  </property>
  <property fmtid="{D5CDD505-2E9C-101B-9397-08002B2CF9AE}" pid="4" name="KSOTemplateDocerSaveRecord">
    <vt:lpwstr>eyJoZGlkIjoiZGFmYTdhYWQ5MGM2YTU4N2ZkN2Q2MzgwYjkwZmIzNzIiLCJ1c2VySWQiOiIxMjI1NTIyMzAwIn0=</vt:lpwstr>
  </property>
</Properties>
</file>