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A345FFB">
      <w:pPr>
        <w:widowControl/>
        <w:snapToGrid w:val="0"/>
        <w:spacing w:before="0" w:beforeAutospacing="0" w:after="0" w:afterAutospacing="0" w:line="560" w:lineRule="exact"/>
        <w:ind w:firstLine="880" w:firstLineChars="200"/>
        <w:jc w:val="center"/>
        <w:rPr>
          <w:rStyle w:val="7"/>
          <w:rFonts w:ascii="方正小标宋简体" w:hAnsi="宋体" w:eastAsia="方正小标宋简体"/>
          <w:b w:val="0"/>
          <w:i w:val="0"/>
          <w:color w:val="000000"/>
          <w:spacing w:val="0"/>
          <w:w w:val="100"/>
          <w:sz w:val="44"/>
          <w:szCs w:val="44"/>
          <w:lang w:val="en-US" w:eastAsia="zh-CN" w:bidi="ar-SA"/>
        </w:rPr>
      </w:pPr>
    </w:p>
    <w:p w14:paraId="14CA1506">
      <w:pPr>
        <w:keepNext w:val="0"/>
        <w:keepLines w:val="0"/>
        <w:pageBreakBefore w:val="0"/>
        <w:widowControl/>
        <w:kinsoku/>
        <w:wordWrap/>
        <w:overflowPunct/>
        <w:topLinePunct w:val="0"/>
        <w:autoSpaceDE/>
        <w:autoSpaceDN/>
        <w:bidi w:val="0"/>
        <w:adjustRightInd/>
        <w:snapToGrid w:val="0"/>
        <w:spacing w:after="0"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城建学院24技术1班、24造价1班组织学生</w:t>
      </w:r>
    </w:p>
    <w:p w14:paraId="35AA7AA7">
      <w:pPr>
        <w:keepNext w:val="0"/>
        <w:keepLines w:val="0"/>
        <w:pageBreakBefore w:val="0"/>
        <w:widowControl/>
        <w:kinsoku/>
        <w:wordWrap/>
        <w:overflowPunct/>
        <w:topLinePunct w:val="0"/>
        <w:autoSpaceDE/>
        <w:autoSpaceDN/>
        <w:bidi w:val="0"/>
        <w:adjustRightInd/>
        <w:snapToGrid w:val="0"/>
        <w:spacing w:after="0"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观看爱国电影活动</w:t>
      </w:r>
    </w:p>
    <w:p w14:paraId="5B1924D2">
      <w:pPr>
        <w:keepNext w:val="0"/>
        <w:keepLines w:val="0"/>
        <w:pageBreakBefore w:val="0"/>
        <w:widowControl/>
        <w:kinsoku/>
        <w:wordWrap/>
        <w:overflowPunct/>
        <w:topLinePunct w:val="0"/>
        <w:autoSpaceDE/>
        <w:autoSpaceDN/>
        <w:bidi w:val="0"/>
        <w:adjustRightInd/>
        <w:snapToGrid w:val="0"/>
        <w:spacing w:after="0" w:line="700" w:lineRule="exact"/>
        <w:jc w:val="center"/>
        <w:textAlignment w:val="auto"/>
        <w:rPr>
          <w:rFonts w:hint="eastAsia" w:ascii="方正小标宋简体" w:hAnsi="方正小标宋简体" w:eastAsia="方正小标宋简体" w:cs="方正小标宋简体"/>
          <w:sz w:val="44"/>
          <w:szCs w:val="44"/>
          <w:lang w:val="en-US" w:eastAsia="zh-CN"/>
        </w:rPr>
      </w:pPr>
    </w:p>
    <w:p w14:paraId="5B3D8FE8">
      <w:pPr>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left"/>
        <w:textAlignment w:val="baseline"/>
        <w:rPr>
          <w:rStyle w:val="7"/>
          <w:rFonts w:hint="eastAsia" w:ascii="仿宋_GB2312" w:hAnsi="仿宋_GB2312" w:eastAsia="仿宋_GB2312" w:cs="仿宋_GB2312"/>
          <w:b w:val="0"/>
          <w:i w:val="0"/>
          <w:caps w:val="0"/>
          <w:color w:val="000000"/>
          <w:spacing w:val="0"/>
          <w:w w:val="100"/>
          <w:sz w:val="32"/>
          <w:szCs w:val="32"/>
          <w:lang w:val="en-US" w:eastAsia="zh-CN" w:bidi="ar-SA"/>
        </w:rPr>
      </w:pPr>
      <w:r>
        <w:rPr>
          <w:rStyle w:val="7"/>
          <w:rFonts w:hint="eastAsia" w:ascii="仿宋_GB2312" w:hAnsi="仿宋_GB2312" w:eastAsia="仿宋_GB2312" w:cs="仿宋_GB2312"/>
          <w:b w:val="0"/>
          <w:i w:val="0"/>
          <w:caps w:val="0"/>
          <w:color w:val="000000"/>
          <w:spacing w:val="0"/>
          <w:w w:val="100"/>
          <w:sz w:val="32"/>
          <w:szCs w:val="32"/>
          <w:lang w:val="en-US" w:eastAsia="zh-CN" w:bidi="ar-SA"/>
        </w:rPr>
        <w:t>为加强学生的爱国主义教育，传承红色基因，城建学院24技术1班、24造价1班于9月4日组织学生观看了红色电影《建军大业》。</w:t>
      </w:r>
    </w:p>
    <w:p w14:paraId="2F67C144">
      <w:pPr>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480" w:firstLineChars="200"/>
        <w:jc w:val="left"/>
        <w:textAlignment w:val="baseline"/>
        <w:rPr>
          <w:rStyle w:val="7"/>
          <w:rFonts w:hint="eastAsia" w:ascii="仿宋_GB2312" w:hAnsi="仿宋_GB2312" w:eastAsia="仿宋_GB2312" w:cs="仿宋_GB2312"/>
          <w:b w:val="0"/>
          <w:i w:val="0"/>
          <w:caps w:val="0"/>
          <w:color w:val="000000"/>
          <w:spacing w:val="0"/>
          <w:w w:val="100"/>
          <w:sz w:val="32"/>
          <w:szCs w:val="32"/>
          <w:lang w:val="en-US" w:eastAsia="zh-CN" w:bidi="ar-SA"/>
        </w:rPr>
      </w:pPr>
      <w:r>
        <w:rPr>
          <w:rFonts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2927350</wp:posOffset>
            </wp:positionH>
            <wp:positionV relativeFrom="paragraph">
              <wp:posOffset>233045</wp:posOffset>
            </wp:positionV>
            <wp:extent cx="3260725" cy="2446020"/>
            <wp:effectExtent l="0" t="0" r="3175" b="5080"/>
            <wp:wrapSquare wrapText="bothSides"/>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3260725" cy="2446020"/>
                    </a:xfrm>
                    <a:prstGeom prst="rect">
                      <a:avLst/>
                    </a:prstGeom>
                    <a:noFill/>
                    <a:ln w="9525">
                      <a:noFill/>
                    </a:ln>
                  </pic:spPr>
                </pic:pic>
              </a:graphicData>
            </a:graphic>
          </wp:anchor>
        </w:drawing>
      </w:r>
      <w:r>
        <w:rPr>
          <w:rStyle w:val="7"/>
          <w:rFonts w:hint="eastAsia" w:ascii="仿宋_GB2312" w:hAnsi="仿宋_GB2312" w:eastAsia="仿宋_GB2312" w:cs="仿宋_GB2312"/>
          <w:b w:val="0"/>
          <w:i w:val="0"/>
          <w:caps w:val="0"/>
          <w:color w:val="000000"/>
          <w:spacing w:val="0"/>
          <w:w w:val="100"/>
          <w:sz w:val="32"/>
          <w:szCs w:val="32"/>
          <w:lang w:val="en-US" w:eastAsia="zh-CN" w:bidi="ar-SA"/>
        </w:rPr>
        <w:t>观影过程中，学生们被影片中紧张激烈的战斗场面、革命先辈们的坚定信念和无私奉献精神所深深吸引。大家全神贯注，仿佛置身于那个波澜壮阔的革命年代。随着剧情的发展，学生们时而为革命的胜利欢呼雀跃，时而为英雄的牺牲潸然泪下。</w:t>
      </w:r>
    </w:p>
    <w:p w14:paraId="14944273">
      <w:pPr>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left"/>
        <w:textAlignment w:val="baseline"/>
        <w:rPr>
          <w:rStyle w:val="7"/>
          <w:rFonts w:hint="eastAsia" w:ascii="仿宋_GB2312" w:hAnsi="仿宋_GB2312" w:eastAsia="仿宋_GB2312" w:cs="仿宋_GB2312"/>
          <w:b w:val="0"/>
          <w:i w:val="0"/>
          <w:caps w:val="0"/>
          <w:color w:val="000000"/>
          <w:spacing w:val="0"/>
          <w:w w:val="100"/>
          <w:sz w:val="32"/>
          <w:szCs w:val="32"/>
          <w:lang w:val="en-US" w:eastAsia="zh-CN" w:bidi="ar-SA"/>
        </w:rPr>
      </w:pPr>
      <w:r>
        <w:rPr>
          <w:rStyle w:val="7"/>
          <w:rFonts w:hint="eastAsia" w:ascii="仿宋_GB2312" w:hAnsi="仿宋_GB2312" w:eastAsia="仿宋_GB2312" w:cs="仿宋_GB2312"/>
          <w:b w:val="0"/>
          <w:i w:val="0"/>
          <w:caps w:val="0"/>
          <w:color w:val="000000"/>
          <w:spacing w:val="0"/>
          <w:w w:val="100"/>
          <w:sz w:val="32"/>
          <w:szCs w:val="32"/>
          <w:lang w:val="en-US" w:eastAsia="zh-CN" w:bidi="ar-SA"/>
        </w:rPr>
        <w:t>观影结束后，学校组织学生们进行了讨论和交流。同学们纷纷表示，通过观看这部电影，深刻感受到了革命先辈们为了国家和人民的</w:t>
      </w:r>
      <w:r>
        <w:drawing>
          <wp:anchor distT="0" distB="0" distL="114300" distR="114300" simplePos="0" relativeHeight="251660288" behindDoc="0" locked="0" layoutInCell="1" allowOverlap="1">
            <wp:simplePos x="0" y="0"/>
            <wp:positionH relativeFrom="column">
              <wp:posOffset>2031365</wp:posOffset>
            </wp:positionH>
            <wp:positionV relativeFrom="paragraph">
              <wp:posOffset>186690</wp:posOffset>
            </wp:positionV>
            <wp:extent cx="4045585" cy="2339975"/>
            <wp:effectExtent l="0" t="0" r="5715" b="9525"/>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4045585" cy="2339975"/>
                    </a:xfrm>
                    <a:prstGeom prst="rect">
                      <a:avLst/>
                    </a:prstGeom>
                    <a:noFill/>
                    <a:ln>
                      <a:noFill/>
                    </a:ln>
                  </pic:spPr>
                </pic:pic>
              </a:graphicData>
            </a:graphic>
          </wp:anchor>
        </w:drawing>
      </w:r>
      <w:r>
        <w:rPr>
          <w:rStyle w:val="7"/>
          <w:rFonts w:hint="eastAsia" w:ascii="仿宋_GB2312" w:hAnsi="仿宋_GB2312" w:eastAsia="仿宋_GB2312" w:cs="仿宋_GB2312"/>
          <w:b w:val="0"/>
          <w:i w:val="0"/>
          <w:caps w:val="0"/>
          <w:color w:val="000000"/>
          <w:spacing w:val="0"/>
          <w:w w:val="100"/>
          <w:sz w:val="32"/>
          <w:szCs w:val="32"/>
          <w:lang w:val="en-US" w:eastAsia="zh-CN" w:bidi="ar-SA"/>
        </w:rPr>
        <w:t>利益，不惜抛头颅、洒热血的崇高精神。他们表示，要以革命先辈为榜样，努力学习，增强本领，为实现中华民族伟大复兴的中国梦贡献自己的力量。</w:t>
      </w:r>
    </w:p>
    <w:p w14:paraId="78FD7D90">
      <w:pPr>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left"/>
        <w:textAlignment w:val="baseline"/>
        <w:rPr>
          <w:rStyle w:val="7"/>
          <w:rFonts w:hint="eastAsia" w:ascii="仿宋_GB2312" w:hAnsi="仿宋_GB2312" w:eastAsia="仿宋_GB2312" w:cs="仿宋_GB2312"/>
          <w:b w:val="0"/>
          <w:i w:val="0"/>
          <w:caps w:val="0"/>
          <w:color w:val="000000"/>
          <w:spacing w:val="0"/>
          <w:w w:val="100"/>
          <w:sz w:val="32"/>
          <w:szCs w:val="32"/>
          <w:lang w:val="en-US" w:eastAsia="zh-CN" w:bidi="ar-SA"/>
        </w:rPr>
      </w:pPr>
      <w:r>
        <w:rPr>
          <w:rStyle w:val="7"/>
          <w:rFonts w:hint="eastAsia" w:ascii="仿宋_GB2312" w:hAnsi="仿宋_GB2312" w:eastAsia="仿宋_GB2312" w:cs="仿宋_GB2312"/>
          <w:b w:val="0"/>
          <w:i w:val="0"/>
          <w:caps w:val="0"/>
          <w:color w:val="000000"/>
          <w:spacing w:val="0"/>
          <w:w w:val="100"/>
          <w:sz w:val="32"/>
          <w:szCs w:val="32"/>
          <w:lang w:val="en-US" w:eastAsia="zh-CN" w:bidi="ar-SA"/>
        </w:rPr>
        <w:t>此次组织学生观看《建军大业》，是学校开展爱国主义教育的重要举措之一。通过观影，不仅丰富了学生们的课余生活，更让他们在潜移默化中接受了一次深刻的爱国主义教育和革命传统教育，激发了他们的爱国热情和民族自豪感。</w:t>
      </w:r>
    </w:p>
    <w:p w14:paraId="4B95E6AE">
      <w:pPr>
        <w:widowControl/>
        <w:snapToGrid w:val="0"/>
        <w:spacing w:before="0" w:beforeAutospacing="0" w:after="181" w:afterAutospacing="0" w:line="560" w:lineRule="exact"/>
        <w:jc w:val="both"/>
        <w:textAlignment w:val="baseline"/>
        <w:rPr>
          <w:rStyle w:val="7"/>
          <w:rFonts w:hint="eastAsia" w:ascii="仿宋_GB2312" w:hAnsi="宋体" w:eastAsia="仿宋_GB2312"/>
          <w:b w:val="0"/>
          <w:i w:val="0"/>
          <w:caps w:val="0"/>
          <w:color w:val="000000"/>
          <w:spacing w:val="0"/>
          <w:w w:val="100"/>
          <w:sz w:val="32"/>
          <w:szCs w:val="32"/>
          <w:lang w:val="en-US" w:eastAsia="zh-CN" w:bidi="ar-SA"/>
        </w:rPr>
      </w:pPr>
    </w:p>
    <w:p w14:paraId="1266A928">
      <w:pPr>
        <w:widowControl/>
        <w:snapToGrid w:val="0"/>
        <w:spacing w:before="0" w:beforeAutospacing="0" w:after="181" w:afterAutospacing="0" w:line="560" w:lineRule="exact"/>
        <w:jc w:val="both"/>
        <w:textAlignment w:val="baseline"/>
        <w:rPr>
          <w:rStyle w:val="7"/>
          <w:rFonts w:hint="eastAsia" w:ascii="仿宋_GB2312" w:hAnsi="宋体" w:eastAsia="仿宋_GB2312"/>
          <w:b w:val="0"/>
          <w:i w:val="0"/>
          <w:caps w:val="0"/>
          <w:color w:val="000000"/>
          <w:spacing w:val="0"/>
          <w:w w:val="100"/>
          <w:sz w:val="32"/>
          <w:szCs w:val="32"/>
          <w:lang w:val="en-US" w:eastAsia="zh-CN" w:bidi="ar-SA"/>
        </w:rPr>
      </w:pPr>
    </w:p>
    <w:p w14:paraId="396C7604">
      <w:pPr>
        <w:widowControl/>
        <w:snapToGrid w:val="0"/>
        <w:spacing w:before="0" w:beforeAutospacing="0" w:after="181" w:afterAutospacing="0" w:line="560" w:lineRule="exact"/>
        <w:jc w:val="both"/>
        <w:textAlignment w:val="baseline"/>
        <w:rPr>
          <w:rStyle w:val="7"/>
          <w:rFonts w:hint="eastAsia" w:ascii="仿宋_GB2312" w:hAnsi="宋体" w:eastAsia="仿宋_GB2312"/>
          <w:b w:val="0"/>
          <w:i w:val="0"/>
          <w:caps w:val="0"/>
          <w:color w:val="000000"/>
          <w:spacing w:val="0"/>
          <w:w w:val="100"/>
          <w:sz w:val="32"/>
          <w:szCs w:val="32"/>
          <w:lang w:val="en-US" w:eastAsia="zh-CN" w:bidi="ar-SA"/>
        </w:rPr>
      </w:pPr>
    </w:p>
    <w:p w14:paraId="0C241280">
      <w:pPr>
        <w:widowControl/>
        <w:snapToGrid w:val="0"/>
        <w:spacing w:before="0" w:beforeAutospacing="0" w:after="181" w:afterAutospacing="0" w:line="560" w:lineRule="exact"/>
        <w:jc w:val="both"/>
        <w:textAlignment w:val="baseline"/>
        <w:rPr>
          <w:rStyle w:val="7"/>
          <w:rFonts w:hint="eastAsia" w:ascii="仿宋_GB2312" w:hAnsi="宋体" w:eastAsia="仿宋_GB2312"/>
          <w:b w:val="0"/>
          <w:i w:val="0"/>
          <w:caps w:val="0"/>
          <w:color w:val="000000"/>
          <w:spacing w:val="0"/>
          <w:w w:val="100"/>
          <w:sz w:val="32"/>
          <w:szCs w:val="32"/>
          <w:lang w:val="en-US" w:eastAsia="zh-CN" w:bidi="ar-SA"/>
        </w:rPr>
      </w:pPr>
    </w:p>
    <w:p w14:paraId="324AB9BA">
      <w:pPr>
        <w:widowControl/>
        <w:snapToGrid w:val="0"/>
        <w:spacing w:before="0" w:beforeAutospacing="0" w:after="181" w:afterAutospacing="0" w:line="560" w:lineRule="exact"/>
        <w:jc w:val="both"/>
        <w:textAlignment w:val="baseline"/>
        <w:rPr>
          <w:rStyle w:val="7"/>
          <w:rFonts w:hint="eastAsia" w:ascii="仿宋_GB2312" w:hAnsi="宋体" w:eastAsia="仿宋_GB2312"/>
          <w:b w:val="0"/>
          <w:i w:val="0"/>
          <w:caps w:val="0"/>
          <w:color w:val="000000"/>
          <w:spacing w:val="0"/>
          <w:w w:val="100"/>
          <w:sz w:val="32"/>
          <w:szCs w:val="32"/>
          <w:lang w:val="en-US" w:eastAsia="zh-CN" w:bidi="ar-SA"/>
        </w:rPr>
      </w:pPr>
    </w:p>
    <w:p w14:paraId="5AFAA4B0">
      <w:pPr>
        <w:widowControl/>
        <w:snapToGrid w:val="0"/>
        <w:spacing w:before="0" w:beforeAutospacing="0" w:after="181" w:afterAutospacing="0" w:line="560" w:lineRule="exact"/>
        <w:jc w:val="both"/>
        <w:textAlignment w:val="baseline"/>
        <w:rPr>
          <w:rStyle w:val="7"/>
          <w:rFonts w:hint="eastAsia" w:ascii="仿宋_GB2312" w:hAnsi="宋体" w:eastAsia="仿宋_GB2312"/>
          <w:b w:val="0"/>
          <w:i w:val="0"/>
          <w:caps w:val="0"/>
          <w:color w:val="000000"/>
          <w:spacing w:val="0"/>
          <w:w w:val="100"/>
          <w:sz w:val="32"/>
          <w:szCs w:val="32"/>
          <w:lang w:val="en-US" w:eastAsia="zh-CN" w:bidi="ar-SA"/>
        </w:rPr>
      </w:pPr>
    </w:p>
    <w:p w14:paraId="7D8BF482">
      <w:pPr>
        <w:widowControl/>
        <w:snapToGrid w:val="0"/>
        <w:spacing w:before="0" w:beforeAutospacing="0" w:after="181" w:afterAutospacing="0" w:line="560" w:lineRule="exact"/>
        <w:jc w:val="both"/>
        <w:textAlignment w:val="baseline"/>
        <w:rPr>
          <w:rStyle w:val="7"/>
          <w:rFonts w:hint="eastAsia" w:ascii="仿宋_GB2312" w:hAnsi="宋体" w:eastAsia="仿宋_GB2312"/>
          <w:b w:val="0"/>
          <w:i w:val="0"/>
          <w:caps w:val="0"/>
          <w:color w:val="000000"/>
          <w:spacing w:val="0"/>
          <w:w w:val="100"/>
          <w:sz w:val="32"/>
          <w:szCs w:val="32"/>
          <w:lang w:val="en-US" w:eastAsia="zh-CN" w:bidi="ar-SA"/>
        </w:rPr>
      </w:pPr>
      <w:bookmarkStart w:id="0" w:name="_GoBack"/>
      <w:bookmarkEnd w:id="0"/>
    </w:p>
    <w:sectPr>
      <w:pgSz w:w="11906" w:h="16838"/>
      <w:pgMar w:top="1446" w:right="1134" w:bottom="1418" w:left="1134" w:header="709" w:footer="709" w:gutter="0"/>
      <w:lnNumType w:countBy="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2000000000000000000"/>
    <w:charset w:val="86"/>
    <w:family w:val="script"/>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720"/>
  <w:displayHorizontalDrawingGridEvery w:val="1"/>
  <w:displayVerticalDrawingGridEvery w:val="1"/>
  <w:noPunctuationKerning w:val="1"/>
  <w:footnotePr>
    <w:footnote w:id="0"/>
    <w:footnote w:id="1"/>
  </w:footnotePr>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wNjQxOWU5Y2M2YmVhYjg1NTM0ODU0MjJhOTgyOTEifQ=="/>
    <w:docVar w:name="KSO_WPS_MARK_KEY" w:val="260f118b-9272-422c-84c7-6bdc97c1ddcb"/>
  </w:docVars>
  <w:rsids>
    <w:rsidRoot w:val="00000000"/>
    <w:rsid w:val="02ED42DD"/>
    <w:rsid w:val="05735E79"/>
    <w:rsid w:val="089F3416"/>
    <w:rsid w:val="09712126"/>
    <w:rsid w:val="0ECD537C"/>
    <w:rsid w:val="104312AB"/>
    <w:rsid w:val="11005262"/>
    <w:rsid w:val="11783433"/>
    <w:rsid w:val="1A197BA6"/>
    <w:rsid w:val="1C8C2007"/>
    <w:rsid w:val="1D7C1895"/>
    <w:rsid w:val="21795406"/>
    <w:rsid w:val="23C87A31"/>
    <w:rsid w:val="28B35EF8"/>
    <w:rsid w:val="2C2823AD"/>
    <w:rsid w:val="3107271F"/>
    <w:rsid w:val="32227E01"/>
    <w:rsid w:val="33BB420E"/>
    <w:rsid w:val="34092DEC"/>
    <w:rsid w:val="385B6439"/>
    <w:rsid w:val="39A06BF9"/>
    <w:rsid w:val="3DA82C0F"/>
    <w:rsid w:val="3F522104"/>
    <w:rsid w:val="3FBD107E"/>
    <w:rsid w:val="40640334"/>
    <w:rsid w:val="415A13AB"/>
    <w:rsid w:val="46161120"/>
    <w:rsid w:val="480C0C68"/>
    <w:rsid w:val="4B6A5396"/>
    <w:rsid w:val="4DB376C4"/>
    <w:rsid w:val="57EE1BBE"/>
    <w:rsid w:val="58934695"/>
    <w:rsid w:val="5ABB27B1"/>
    <w:rsid w:val="5AE64D82"/>
    <w:rsid w:val="5E286133"/>
    <w:rsid w:val="605D0F16"/>
    <w:rsid w:val="63C705B2"/>
    <w:rsid w:val="66EA796E"/>
    <w:rsid w:val="697A47E0"/>
    <w:rsid w:val="69C768FF"/>
    <w:rsid w:val="6A843983"/>
    <w:rsid w:val="6EE24539"/>
    <w:rsid w:val="71B6097C"/>
    <w:rsid w:val="72223E33"/>
    <w:rsid w:val="73A95B14"/>
    <w:rsid w:val="769E4016"/>
    <w:rsid w:val="782D57EC"/>
    <w:rsid w:val="785825D1"/>
    <w:rsid w:val="78D42298"/>
    <w:rsid w:val="795C1501"/>
    <w:rsid w:val="7C641C96"/>
    <w:rsid w:val="7E7A71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widowControl/>
      <w:snapToGrid w:val="0"/>
      <w:spacing w:after="200"/>
    </w:pPr>
    <w:rPr>
      <w:rFonts w:ascii="Tahoma" w:hAnsi="Tahoma" w:eastAsia="宋体" w:cs="Times New Roman"/>
      <w:sz w:val="22"/>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link w:val="15"/>
    <w:qFormat/>
    <w:uiPriority w:val="0"/>
    <w:pPr>
      <w:widowControl/>
      <w:tabs>
        <w:tab w:val="center" w:pos="4153"/>
        <w:tab w:val="right" w:pos="8306"/>
      </w:tabs>
      <w:snapToGrid w:val="0"/>
      <w:spacing w:after="200"/>
    </w:pPr>
    <w:rPr>
      <w:rFonts w:ascii="Tahoma" w:hAnsi="Tahoma"/>
      <w:sz w:val="18"/>
      <w:szCs w:val="18"/>
      <w:lang w:val="en-US" w:eastAsia="zh-CN" w:bidi="ar-SA"/>
    </w:rPr>
  </w:style>
  <w:style w:type="paragraph" w:styleId="4">
    <w:name w:val="header"/>
    <w:basedOn w:val="1"/>
    <w:link w:val="10"/>
    <w:qFormat/>
    <w:uiPriority w:val="0"/>
    <w:pPr>
      <w:widowControl/>
      <w:pBdr>
        <w:bottom w:val="single" w:color="000000" w:sz="6" w:space="1"/>
      </w:pBdr>
      <w:tabs>
        <w:tab w:val="center" w:pos="4153"/>
        <w:tab w:val="right" w:pos="8306"/>
      </w:tabs>
      <w:snapToGrid w:val="0"/>
      <w:spacing w:after="200"/>
      <w:jc w:val="center"/>
    </w:pPr>
    <w:rPr>
      <w:rFonts w:ascii="Tahoma" w:hAnsi="Tahoma"/>
      <w:sz w:val="18"/>
      <w:szCs w:val="18"/>
      <w:lang w:val="en-US" w:eastAsia="zh-CN" w:bidi="ar-SA"/>
    </w:rPr>
  </w:style>
  <w:style w:type="character" w:customStyle="1" w:styleId="7">
    <w:name w:val="NormalCharacter"/>
    <w:link w:val="1"/>
    <w:qFormat/>
    <w:uiPriority w:val="0"/>
  </w:style>
  <w:style w:type="table" w:customStyle="1" w:styleId="8">
    <w:name w:val="TableNormal"/>
    <w:qFormat/>
    <w:uiPriority w:val="0"/>
  </w:style>
  <w:style w:type="character" w:customStyle="1" w:styleId="9">
    <w:name w:val="AnnotationReference"/>
    <w:link w:val="1"/>
    <w:qFormat/>
    <w:uiPriority w:val="0"/>
    <w:rPr>
      <w:sz w:val="21"/>
      <w:szCs w:val="21"/>
    </w:rPr>
  </w:style>
  <w:style w:type="character" w:customStyle="1" w:styleId="10">
    <w:name w:val="UserStyle_0"/>
    <w:link w:val="4"/>
    <w:semiHidden/>
    <w:qFormat/>
    <w:uiPriority w:val="0"/>
    <w:rPr>
      <w:rFonts w:ascii="Tahoma" w:hAnsi="Tahoma"/>
      <w:sz w:val="18"/>
      <w:szCs w:val="18"/>
    </w:rPr>
  </w:style>
  <w:style w:type="character" w:customStyle="1" w:styleId="11">
    <w:name w:val="UserStyle_1"/>
    <w:link w:val="12"/>
    <w:semiHidden/>
    <w:qFormat/>
    <w:uiPriority w:val="0"/>
    <w:rPr>
      <w:rFonts w:ascii="Tahoma" w:hAnsi="Tahoma"/>
      <w:sz w:val="22"/>
      <w:szCs w:val="22"/>
    </w:rPr>
  </w:style>
  <w:style w:type="paragraph" w:customStyle="1" w:styleId="12">
    <w:name w:val="AnnotationText"/>
    <w:basedOn w:val="1"/>
    <w:link w:val="11"/>
    <w:qFormat/>
    <w:uiPriority w:val="0"/>
    <w:pPr>
      <w:widowControl/>
      <w:snapToGrid w:val="0"/>
      <w:spacing w:after="200"/>
    </w:pPr>
  </w:style>
  <w:style w:type="character" w:customStyle="1" w:styleId="13">
    <w:name w:val="UserStyle_2"/>
    <w:link w:val="14"/>
    <w:semiHidden/>
    <w:qFormat/>
    <w:uiPriority w:val="0"/>
    <w:rPr>
      <w:rFonts w:ascii="Tahoma" w:hAnsi="Tahoma"/>
      <w:sz w:val="18"/>
      <w:szCs w:val="18"/>
    </w:rPr>
  </w:style>
  <w:style w:type="paragraph" w:customStyle="1" w:styleId="14">
    <w:name w:val="Acetate"/>
    <w:basedOn w:val="1"/>
    <w:link w:val="13"/>
    <w:qFormat/>
    <w:uiPriority w:val="0"/>
    <w:pPr>
      <w:widowControl/>
      <w:snapToGrid w:val="0"/>
      <w:spacing w:after="0"/>
    </w:pPr>
    <w:rPr>
      <w:rFonts w:ascii="Tahoma" w:hAnsi="Tahoma"/>
      <w:sz w:val="18"/>
      <w:szCs w:val="18"/>
      <w:lang w:val="en-US" w:eastAsia="zh-CN" w:bidi="ar-SA"/>
    </w:rPr>
  </w:style>
  <w:style w:type="character" w:customStyle="1" w:styleId="15">
    <w:name w:val="UserStyle_3"/>
    <w:link w:val="3"/>
    <w:semiHidden/>
    <w:qFormat/>
    <w:uiPriority w:val="0"/>
    <w:rPr>
      <w:rFonts w:ascii="Tahoma" w:hAnsi="Tahoma"/>
      <w:sz w:val="18"/>
      <w:szCs w:val="18"/>
    </w:rPr>
  </w:style>
  <w:style w:type="character" w:customStyle="1" w:styleId="16">
    <w:name w:val="UserStyle_4"/>
    <w:link w:val="17"/>
    <w:semiHidden/>
    <w:qFormat/>
    <w:uiPriority w:val="0"/>
    <w:rPr>
      <w:rFonts w:ascii="Tahoma" w:hAnsi="Tahoma" w:cs="Times New Roman"/>
      <w:b/>
      <w:bCs/>
      <w:sz w:val="22"/>
      <w:szCs w:val="22"/>
    </w:rPr>
  </w:style>
  <w:style w:type="paragraph" w:customStyle="1" w:styleId="17">
    <w:name w:val="AnnotationSubject"/>
    <w:basedOn w:val="12"/>
    <w:link w:val="16"/>
    <w:qFormat/>
    <w:uiPriority w:val="0"/>
    <w:pPr>
      <w:widowControl/>
      <w:snapToGrid w:val="0"/>
      <w:spacing w:after="200"/>
    </w:pPr>
    <w:rPr>
      <w:rFonts w:cs="Times New Roman"/>
      <w:b/>
      <w:bCs/>
    </w:rPr>
  </w:style>
  <w:style w:type="paragraph" w:customStyle="1" w:styleId="18">
    <w:name w:val="TableOfAuthoring"/>
    <w:basedOn w:val="1"/>
    <w:qFormat/>
    <w:uiPriority w:val="0"/>
    <w:pPr>
      <w:spacing w:after="0"/>
      <w:ind w:left="420" w:leftChars="200"/>
      <w:jc w:val="both"/>
    </w:pPr>
    <w:rPr>
      <w:rFonts w:ascii="Calibri" w:hAnsi="Calibri" w:eastAsia="宋体"/>
      <w:kern w:val="2"/>
      <w:sz w:val="21"/>
      <w:szCs w:val="24"/>
      <w:lang w:val="en-US" w:eastAsia="zh-CN" w:bidi="ar-SA"/>
    </w:rPr>
  </w:style>
  <w:style w:type="paragraph" w:customStyle="1" w:styleId="19">
    <w:name w:val="HtmlNormal"/>
    <w:basedOn w:val="1"/>
    <w:qFormat/>
    <w:uiPriority w:val="0"/>
    <w:pPr>
      <w:widowControl/>
      <w:snapToGrid w:val="0"/>
      <w:spacing w:before="100" w:beforeAutospacing="1" w:after="100" w:afterAutospacing="1"/>
      <w:ind w:left="0" w:right="0"/>
      <w:jc w:val="left"/>
    </w:pPr>
    <w:rPr>
      <w:rFonts w:ascii="Tahoma" w:hAnsi="Tahoma"/>
      <w:kern w:val="0"/>
      <w:sz w:val="24"/>
      <w:szCs w:val="2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514</Words>
  <Characters>524</Characters>
  <Lines>0</Lines>
  <Paragraphs>0</Paragraphs>
  <TotalTime>22</TotalTime>
  <ScaleCrop>false</ScaleCrop>
  <LinksUpToDate>false</LinksUpToDate>
  <CharactersWithSpaces>604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2022-04-10T12:12:00Z</dcterms:created>
  <dc:creator>Administrator</dc:creator>
  <cp:lastModifiedBy>贺天鹏</cp:lastModifiedBy>
  <cp:lastPrinted>2024-09-19T06:00:00Z</cp:lastPrinted>
  <dcterms:modified xsi:type="dcterms:W3CDTF">2025-03-07T09:54:48Z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5475B39DEA844C86A52A4EB420EE4665_13</vt:lpwstr>
  </property>
  <property fmtid="{D5CDD505-2E9C-101B-9397-08002B2CF9AE}" pid="4" name="KSOTemplateDocerSaveRecord">
    <vt:lpwstr>eyJoZGlkIjoiMDgwNjQxOWU5Y2M2YmVhYjg1NTM0ODU0MjJhOTgyOTEiLCJ1c2VySWQiOiIyNzAyMjMxNyJ9</vt:lpwstr>
  </property>
</Properties>
</file>