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49EE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00" w:afterAutospacing="0" w:line="700" w:lineRule="exact"/>
        <w:ind w:left="0" w:right="0" w:firstLine="0"/>
        <w:jc w:val="center"/>
        <w:textAlignment w:val="auto"/>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城建学院组织师生党员赴青岩菊林书院开展</w:t>
      </w:r>
    </w:p>
    <w:p w14:paraId="52410CC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00" w:afterAutospacing="0" w:line="700" w:lineRule="exact"/>
        <w:ind w:left="0" w:right="0" w:firstLine="0"/>
        <w:jc w:val="center"/>
        <w:textAlignment w:val="auto"/>
        <w:outlineLvl w:val="0"/>
        <w:rPr>
          <w:rFonts w:hint="eastAsia" w:ascii="方正小标宋简体" w:hAnsi="方正小标宋简体" w:eastAsia="方正小标宋简体" w:cs="方正小标宋简体"/>
          <w:b w:val="0"/>
          <w:bCs/>
          <w:i w:val="0"/>
          <w:iCs w:val="0"/>
          <w:caps w:val="0"/>
          <w:color w:val="auto"/>
          <w:spacing w:val="0"/>
          <w:sz w:val="44"/>
          <w:szCs w:val="44"/>
          <w:highlight w:val="none"/>
          <w:shd w:val="clear" w:color="auto" w:fill="FFFFFF"/>
          <w:lang w:val="en-US" w:eastAsia="zh-CN"/>
        </w:rPr>
      </w:pPr>
      <w:r>
        <w:rPr>
          <w:rFonts w:hint="eastAsia" w:ascii="方正小标宋简体" w:hAnsi="方正小标宋简体" w:eastAsia="方正小标宋简体" w:cs="方正小标宋简体"/>
          <w:sz w:val="44"/>
          <w:szCs w:val="44"/>
          <w:lang w:val="en-US" w:eastAsia="zh-CN"/>
        </w:rPr>
        <w:t>主题党日学习活动</w:t>
      </w:r>
      <w:bookmarkStart w:id="0" w:name="_GoBack"/>
      <w:bookmarkEnd w:id="0"/>
    </w:p>
    <w:p w14:paraId="7D967082">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深入学习贯彻习近平文化思想和党的二十届三中全会精神，充分发挥当代大学生在学习和传承中华优秀传统文化工作中的积极作用，共同推动中华优秀传统文化实现创造性转化、创新性发展，不断促进中华优秀传统文化与现代文明和职业人才培养深度融合。9月25日，城建学院组织党员师生和小学生代表到青岩菊林书院开展实践学习活动。</w:t>
      </w:r>
    </w:p>
    <w:p w14:paraId="4FA98F45">
      <w:pPr>
        <w:keepNext w:val="0"/>
        <w:keepLines w:val="0"/>
        <w:pageBreakBefore w:val="0"/>
        <w:widowControl w:val="0"/>
        <w:kinsoku/>
        <w:wordWrap/>
        <w:overflowPunct/>
        <w:topLinePunct w:val="0"/>
        <w:autoSpaceDE/>
        <w:autoSpaceDN/>
        <w:bidi w:val="0"/>
        <w:adjustRightInd/>
        <w:snapToGrid/>
        <w:spacing w:afterAutospacing="0" w:line="560" w:lineRule="exact"/>
        <w:ind w:firstLine="440" w:firstLineChars="200"/>
        <w:textAlignment w:val="auto"/>
        <w:rPr>
          <w:rFonts w:hint="eastAsia" w:ascii="仿宋_GB2312" w:hAnsi="仿宋_GB2312" w:eastAsia="仿宋_GB2312" w:cs="仿宋_GB2312"/>
          <w:color w:val="auto"/>
          <w:sz w:val="32"/>
          <w:szCs w:val="32"/>
          <w:lang w:val="en-US" w:eastAsia="zh-CN"/>
        </w:rPr>
      </w:pPr>
      <w:r>
        <w:drawing>
          <wp:anchor distT="0" distB="0" distL="114300" distR="114300" simplePos="0" relativeHeight="251659264" behindDoc="0" locked="0" layoutInCell="1" allowOverlap="1">
            <wp:simplePos x="0" y="0"/>
            <wp:positionH relativeFrom="column">
              <wp:posOffset>2446020</wp:posOffset>
            </wp:positionH>
            <wp:positionV relativeFrom="paragraph">
              <wp:posOffset>83185</wp:posOffset>
            </wp:positionV>
            <wp:extent cx="3480435" cy="1964690"/>
            <wp:effectExtent l="0" t="0" r="5715" b="1651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3480435" cy="1964690"/>
                    </a:xfrm>
                    <a:prstGeom prst="rect">
                      <a:avLst/>
                    </a:prstGeom>
                    <a:noFill/>
                    <a:ln>
                      <a:noFill/>
                    </a:ln>
                  </pic:spPr>
                </pic:pic>
              </a:graphicData>
            </a:graphic>
          </wp:anchor>
        </w:drawing>
      </w:r>
      <w:r>
        <w:rPr>
          <w:rFonts w:hint="eastAsia" w:ascii="仿宋_GB2312" w:hAnsi="仿宋_GB2312" w:eastAsia="仿宋_GB2312" w:cs="仿宋_GB2312"/>
          <w:color w:val="auto"/>
          <w:sz w:val="32"/>
          <w:szCs w:val="32"/>
          <w:lang w:val="en-US" w:eastAsia="zh-CN"/>
        </w:rPr>
        <w:t>菊林书院成立于2003年，是由荣登中国好人榜、获“最美古镇文化人”“古镇文化轻骑兵”“贵阳身边好人榜”和第五届贵州省道德模范等荣誉的饶昌东老先生创办。书院致力于传承中华优秀传统文化，通过开展国学、书法、诗词等进学校、机关、社区、企业以及举办各类讲座和展览等活动，为传承中华优秀传统文化和地方文化传承作出了特殊贡献。</w:t>
      </w:r>
    </w:p>
    <w:p w14:paraId="338F6938">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学习过程中，学院师生在菊林书院饶昌东院长的带领下先后参观了社区少儿书法班、花溪区中华优秀传统文化传承展示中心和菊林书院等地，并在书院二楼为师生们开展专题讲座。他将中华优秀传统文化与青岩古镇的历史和红色文化有机结合，为师生们讲授了一堂生动的国学课和党史课。讲座结束后，饶昌东院长指导师生们现场开展书法创作，并给参加活动的师生赠送了精美的书法作品。</w:t>
      </w:r>
    </w:p>
    <w:p w14:paraId="5B6B1E82">
      <w:pPr>
        <w:keepNext w:val="0"/>
        <w:keepLines w:val="0"/>
        <w:pageBreakBefore w:val="0"/>
        <w:widowControl w:val="0"/>
        <w:kinsoku/>
        <w:wordWrap/>
        <w:overflowPunct/>
        <w:topLinePunct w:val="0"/>
        <w:autoSpaceDE/>
        <w:autoSpaceDN/>
        <w:bidi w:val="0"/>
        <w:adjustRightInd/>
        <w:snapToGrid/>
        <w:spacing w:afterAutospacing="0" w:line="560" w:lineRule="exact"/>
        <w:ind w:firstLine="440" w:firstLineChars="200"/>
        <w:textAlignment w:val="auto"/>
        <w:rPr>
          <w:rFonts w:hint="eastAsia" w:ascii="仿宋_GB2312" w:hAnsi="仿宋_GB2312" w:eastAsia="仿宋_GB2312" w:cs="仿宋_GB2312"/>
          <w:i w:val="0"/>
          <w:iCs w:val="0"/>
          <w:caps w:val="0"/>
          <w:color w:val="222222"/>
          <w:spacing w:val="0"/>
          <w:sz w:val="32"/>
          <w:szCs w:val="32"/>
          <w:shd w:val="clear" w:fill="FFFFFF"/>
          <w:lang w:eastAsia="zh-CN"/>
        </w:rPr>
      </w:pPr>
      <w:r>
        <w:drawing>
          <wp:anchor distT="0" distB="0" distL="114300" distR="114300" simplePos="0" relativeHeight="251660288" behindDoc="0" locked="0" layoutInCell="1" allowOverlap="1">
            <wp:simplePos x="0" y="0"/>
            <wp:positionH relativeFrom="column">
              <wp:posOffset>2907665</wp:posOffset>
            </wp:positionH>
            <wp:positionV relativeFrom="paragraph">
              <wp:posOffset>207010</wp:posOffset>
            </wp:positionV>
            <wp:extent cx="3003550" cy="2231390"/>
            <wp:effectExtent l="0" t="0" r="6350" b="1651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3003550" cy="2231390"/>
                    </a:xfrm>
                    <a:prstGeom prst="rect">
                      <a:avLst/>
                    </a:prstGeom>
                    <a:noFill/>
                    <a:ln>
                      <a:noFill/>
                    </a:ln>
                  </pic:spPr>
                </pic:pic>
              </a:graphicData>
            </a:graphic>
          </wp:anchor>
        </w:drawing>
      </w:r>
      <w:r>
        <w:rPr>
          <w:rFonts w:hint="eastAsia" w:ascii="仿宋_GB2312" w:hAnsi="仿宋_GB2312" w:eastAsia="仿宋_GB2312" w:cs="仿宋_GB2312"/>
          <w:color w:val="auto"/>
          <w:sz w:val="32"/>
          <w:szCs w:val="32"/>
          <w:lang w:val="en-US" w:eastAsia="zh-CN"/>
        </w:rPr>
        <w:t>此次实践学习过程中，师生们在菊林书院丰富的文化宝藏中尽情探索，认真体验每件文化作品中蕴含的深厚的历史积淀和艺术价值，切身感受中国传统文化的博大精深。在教育教学过程中，城</w:t>
      </w:r>
      <w:r>
        <w:rPr>
          <w:rFonts w:hint="eastAsia" w:ascii="仿宋_GB2312" w:hAnsi="仿宋_GB2312" w:eastAsia="仿宋_GB2312" w:cs="仿宋_GB2312"/>
          <w:i w:val="0"/>
          <w:iCs w:val="0"/>
          <w:caps w:val="0"/>
          <w:color w:val="222222"/>
          <w:spacing w:val="0"/>
          <w:sz w:val="32"/>
          <w:szCs w:val="32"/>
          <w:shd w:val="clear" w:fill="FFFFFF"/>
          <w:lang w:val="en-US" w:eastAsia="zh-CN"/>
        </w:rPr>
        <w:t>建学院坚持以文化人，以文育人，不断培养学生高尚的道德情操，</w:t>
      </w:r>
      <w:r>
        <w:rPr>
          <w:rFonts w:hint="eastAsia" w:ascii="仿宋_GB2312" w:hAnsi="仿宋_GB2312" w:eastAsia="仿宋_GB2312" w:cs="仿宋_GB2312"/>
          <w:i w:val="0"/>
          <w:iCs w:val="0"/>
          <w:caps w:val="0"/>
          <w:color w:val="222222"/>
          <w:spacing w:val="0"/>
          <w:sz w:val="32"/>
          <w:szCs w:val="32"/>
          <w:shd w:val="clear" w:fill="FFFFFF"/>
          <w:lang w:eastAsia="zh-CN"/>
        </w:rPr>
        <w:t>夯实</w:t>
      </w:r>
      <w:r>
        <w:rPr>
          <w:rFonts w:hint="eastAsia" w:ascii="仿宋_GB2312" w:hAnsi="仿宋_GB2312" w:eastAsia="仿宋_GB2312" w:cs="仿宋_GB2312"/>
          <w:i w:val="0"/>
          <w:iCs w:val="0"/>
          <w:caps w:val="0"/>
          <w:color w:val="222222"/>
          <w:spacing w:val="0"/>
          <w:sz w:val="32"/>
          <w:szCs w:val="32"/>
          <w:shd w:val="clear" w:fill="FFFFFF"/>
        </w:rPr>
        <w:t>文化育人</w:t>
      </w:r>
      <w:r>
        <w:rPr>
          <w:rFonts w:hint="eastAsia" w:ascii="仿宋_GB2312" w:hAnsi="仿宋_GB2312" w:eastAsia="仿宋_GB2312" w:cs="仿宋_GB2312"/>
          <w:i w:val="0"/>
          <w:iCs w:val="0"/>
          <w:caps w:val="0"/>
          <w:color w:val="222222"/>
          <w:spacing w:val="0"/>
          <w:sz w:val="32"/>
          <w:szCs w:val="32"/>
          <w:shd w:val="clear" w:fill="FFFFFF"/>
          <w:lang w:eastAsia="zh-CN"/>
        </w:rPr>
        <w:t>工作基础</w:t>
      </w:r>
      <w:r>
        <w:rPr>
          <w:rFonts w:hint="eastAsia" w:ascii="仿宋_GB2312" w:hAnsi="仿宋_GB2312" w:eastAsia="仿宋_GB2312" w:cs="仿宋_GB2312"/>
          <w:i w:val="0"/>
          <w:iCs w:val="0"/>
          <w:caps w:val="0"/>
          <w:color w:val="222222"/>
          <w:spacing w:val="0"/>
          <w:sz w:val="32"/>
          <w:szCs w:val="32"/>
          <w:shd w:val="clear" w:fill="FFFFFF"/>
          <w:lang w:val="en-US" w:eastAsia="zh-CN"/>
        </w:rPr>
        <w:t>。下一步，学院将结合专业实际，积极组织党员师生参与文化作品创作和保护传承等志愿服务实践活动，切实深学笃用习近平文化思想，教育引导广大师生坚定文化自信，大力弘扬和传播国学文化，不断在丰富实践中受教育、长才干、作贡献。切实为助力</w:t>
      </w:r>
      <w:r>
        <w:rPr>
          <w:rFonts w:hint="eastAsia" w:ascii="仿宋_GB2312" w:hAnsi="仿宋_GB2312" w:eastAsia="仿宋_GB2312" w:cs="仿宋_GB2312"/>
          <w:i w:val="0"/>
          <w:iCs w:val="0"/>
          <w:caps w:val="0"/>
          <w:color w:val="222222"/>
          <w:spacing w:val="0"/>
          <w:sz w:val="32"/>
          <w:szCs w:val="32"/>
          <w:shd w:val="clear" w:fill="FFFFFF"/>
        </w:rPr>
        <w:t>乡村文化振兴</w:t>
      </w:r>
      <w:r>
        <w:rPr>
          <w:rFonts w:hint="eastAsia" w:ascii="仿宋_GB2312" w:hAnsi="仿宋_GB2312" w:eastAsia="仿宋_GB2312" w:cs="仿宋_GB2312"/>
          <w:i w:val="0"/>
          <w:iCs w:val="0"/>
          <w:caps w:val="0"/>
          <w:color w:val="222222"/>
          <w:spacing w:val="0"/>
          <w:sz w:val="32"/>
          <w:szCs w:val="32"/>
          <w:shd w:val="clear" w:fill="FFFFFF"/>
          <w:lang w:eastAsia="zh-CN"/>
        </w:rPr>
        <w:t>，</w:t>
      </w:r>
      <w:r>
        <w:rPr>
          <w:rFonts w:hint="eastAsia" w:ascii="仿宋_GB2312" w:hAnsi="仿宋_GB2312" w:eastAsia="仿宋_GB2312" w:cs="仿宋_GB2312"/>
          <w:i w:val="0"/>
          <w:iCs w:val="0"/>
          <w:caps w:val="0"/>
          <w:color w:val="222222"/>
          <w:spacing w:val="0"/>
          <w:sz w:val="32"/>
          <w:szCs w:val="32"/>
          <w:shd w:val="clear" w:fill="FFFFFF"/>
        </w:rPr>
        <w:t>推广教育文化公益</w:t>
      </w:r>
      <w:r>
        <w:rPr>
          <w:rFonts w:hint="eastAsia" w:ascii="仿宋_GB2312" w:hAnsi="仿宋_GB2312" w:eastAsia="仿宋_GB2312" w:cs="仿宋_GB2312"/>
          <w:i w:val="0"/>
          <w:iCs w:val="0"/>
          <w:caps w:val="0"/>
          <w:color w:val="222222"/>
          <w:spacing w:val="0"/>
          <w:sz w:val="32"/>
          <w:szCs w:val="32"/>
          <w:shd w:val="clear" w:fill="FFFFFF"/>
          <w:lang w:eastAsia="zh-CN"/>
        </w:rPr>
        <w:t>事业贡献时代青年的力量。</w:t>
      </w:r>
    </w:p>
    <w:p w14:paraId="10F167E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pPr>
    </w:p>
    <w:sectPr>
      <w:footerReference r:id="rId4" w:type="default"/>
      <w:pgSz w:w="11906" w:h="16838"/>
      <w:pgMar w:top="1446" w:right="1134" w:bottom="1418" w:left="1134" w:header="709" w:footer="709" w:gutter="0"/>
      <w:lnNumType w:countBy="0"/>
      <w:cols w:space="425"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 w:fontKey="{69E60E1E-B80C-458E-AA4C-72EB8A623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341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DC06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4DC06F">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720"/>
  <w:displayHorizontalDrawingGridEvery w:val="1"/>
  <w:displayVerticalDrawingGridEvery w:val="1"/>
  <w:footnotePr>
    <w:footnote w:id="0"/>
    <w:footnote w:id="1"/>
  </w:footnotePr>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OGEwNmJkYmE1ZjhlYjc2NTYxNjcxNzk4ZjVmM2YifQ=="/>
  </w:docVars>
  <w:rsids>
    <w:rsidRoot w:val="00000000"/>
    <w:rsid w:val="022E1876"/>
    <w:rsid w:val="048033EF"/>
    <w:rsid w:val="0AF8308E"/>
    <w:rsid w:val="0BCB2134"/>
    <w:rsid w:val="0DB820B8"/>
    <w:rsid w:val="0E610056"/>
    <w:rsid w:val="106B45BE"/>
    <w:rsid w:val="14D90E7B"/>
    <w:rsid w:val="18925339"/>
    <w:rsid w:val="198E6349"/>
    <w:rsid w:val="1A0329EF"/>
    <w:rsid w:val="1CA6768D"/>
    <w:rsid w:val="1CAA38EE"/>
    <w:rsid w:val="1CC51602"/>
    <w:rsid w:val="1FF0251C"/>
    <w:rsid w:val="23346C96"/>
    <w:rsid w:val="2B5E52B2"/>
    <w:rsid w:val="2B6147D0"/>
    <w:rsid w:val="2D001CDF"/>
    <w:rsid w:val="2F543104"/>
    <w:rsid w:val="4024421A"/>
    <w:rsid w:val="406F34FC"/>
    <w:rsid w:val="40BE345E"/>
    <w:rsid w:val="42DF10A2"/>
    <w:rsid w:val="42FB3EAF"/>
    <w:rsid w:val="445B2F17"/>
    <w:rsid w:val="47214518"/>
    <w:rsid w:val="49A256EE"/>
    <w:rsid w:val="4A434D3D"/>
    <w:rsid w:val="4AE93191"/>
    <w:rsid w:val="4BE64A79"/>
    <w:rsid w:val="525D1729"/>
    <w:rsid w:val="5279326A"/>
    <w:rsid w:val="5E4A666A"/>
    <w:rsid w:val="62F85366"/>
    <w:rsid w:val="66920B77"/>
    <w:rsid w:val="68625DC5"/>
    <w:rsid w:val="69F554DC"/>
    <w:rsid w:val="6EC60FEE"/>
    <w:rsid w:val="6ECA29B7"/>
    <w:rsid w:val="70AD45A1"/>
    <w:rsid w:val="75F35B72"/>
    <w:rsid w:val="79A66416"/>
    <w:rsid w:val="7AB074B0"/>
    <w:rsid w:val="7B0A1C83"/>
    <w:rsid w:val="7D097714"/>
    <w:rsid w:val="7D3D1E9B"/>
    <w:rsid w:val="7DF82311"/>
    <w:rsid w:val="7F6C21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nhideWhenUsed="0" w:uiPriority="0"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unhideWhenUsed="0" w:uiPriority="99"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unhideWhenUsed="0" w:uiPriority="9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
    <w:qFormat/>
    <w:uiPriority w:val="0"/>
    <w:pPr>
      <w:widowControl/>
      <w:snapToGrid w:val="0"/>
      <w:spacing w:after="200"/>
    </w:pPr>
    <w:rPr>
      <w:rFonts w:ascii="Tahoma" w:hAnsi="Tahoma" w:eastAsia="宋体" w:cs="Times New Roman"/>
      <w:sz w:val="22"/>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link w:val="16"/>
    <w:qFormat/>
    <w:uiPriority w:val="0"/>
    <w:pPr>
      <w:widowControl/>
      <w:tabs>
        <w:tab w:val="center" w:pos="4153"/>
        <w:tab w:val="right" w:pos="8306"/>
      </w:tabs>
      <w:snapToGrid w:val="0"/>
      <w:spacing w:after="200"/>
    </w:pPr>
    <w:rPr>
      <w:rFonts w:ascii="Tahoma" w:hAnsi="Tahoma"/>
      <w:sz w:val="18"/>
      <w:szCs w:val="18"/>
      <w:lang w:val="en-US" w:eastAsia="zh-CN" w:bidi="ar-SA"/>
    </w:rPr>
  </w:style>
  <w:style w:type="paragraph" w:styleId="4">
    <w:name w:val="header"/>
    <w:basedOn w:val="1"/>
    <w:link w:val="11"/>
    <w:qFormat/>
    <w:uiPriority w:val="0"/>
    <w:pPr>
      <w:widowControl/>
      <w:pBdr>
        <w:bottom w:val="single" w:color="000000" w:sz="6" w:space="1"/>
      </w:pBdr>
      <w:tabs>
        <w:tab w:val="center" w:pos="4153"/>
        <w:tab w:val="right" w:pos="8306"/>
      </w:tabs>
      <w:snapToGrid w:val="0"/>
      <w:spacing w:after="200"/>
      <w:jc w:val="center"/>
    </w:pPr>
    <w:rPr>
      <w:rFonts w:ascii="Tahoma" w:hAnsi="Tahoma"/>
      <w:sz w:val="18"/>
      <w:szCs w:val="18"/>
      <w:lang w:val="en-US" w:eastAsia="zh-CN" w:bidi="ar-SA"/>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8">
    <w:name w:val="NormalCharacter"/>
    <w:link w:val="1"/>
    <w:qFormat/>
    <w:uiPriority w:val="0"/>
  </w:style>
  <w:style w:type="table" w:customStyle="1" w:styleId="9">
    <w:name w:val="TableNormal"/>
    <w:qFormat/>
    <w:uiPriority w:val="0"/>
  </w:style>
  <w:style w:type="character" w:customStyle="1" w:styleId="10">
    <w:name w:val="AnnotationReference"/>
    <w:link w:val="1"/>
    <w:qFormat/>
    <w:uiPriority w:val="0"/>
    <w:rPr>
      <w:sz w:val="21"/>
      <w:szCs w:val="21"/>
    </w:rPr>
  </w:style>
  <w:style w:type="character" w:customStyle="1" w:styleId="11">
    <w:name w:val="UserStyle_0"/>
    <w:link w:val="4"/>
    <w:semiHidden/>
    <w:qFormat/>
    <w:uiPriority w:val="0"/>
    <w:rPr>
      <w:rFonts w:ascii="Tahoma" w:hAnsi="Tahoma"/>
      <w:sz w:val="18"/>
      <w:szCs w:val="18"/>
    </w:rPr>
  </w:style>
  <w:style w:type="character" w:customStyle="1" w:styleId="12">
    <w:name w:val="UserStyle_1"/>
    <w:link w:val="13"/>
    <w:semiHidden/>
    <w:qFormat/>
    <w:uiPriority w:val="0"/>
    <w:rPr>
      <w:rFonts w:ascii="Tahoma" w:hAnsi="Tahoma"/>
      <w:sz w:val="22"/>
      <w:szCs w:val="22"/>
    </w:rPr>
  </w:style>
  <w:style w:type="paragraph" w:customStyle="1" w:styleId="13">
    <w:name w:val="AnnotationText"/>
    <w:basedOn w:val="1"/>
    <w:link w:val="12"/>
    <w:qFormat/>
    <w:uiPriority w:val="0"/>
    <w:pPr>
      <w:widowControl/>
      <w:snapToGrid w:val="0"/>
      <w:spacing w:after="200"/>
    </w:pPr>
  </w:style>
  <w:style w:type="character" w:customStyle="1" w:styleId="14">
    <w:name w:val="UserStyle_2"/>
    <w:link w:val="15"/>
    <w:semiHidden/>
    <w:qFormat/>
    <w:uiPriority w:val="0"/>
    <w:rPr>
      <w:rFonts w:ascii="Tahoma" w:hAnsi="Tahoma"/>
      <w:sz w:val="18"/>
      <w:szCs w:val="18"/>
    </w:rPr>
  </w:style>
  <w:style w:type="paragraph" w:customStyle="1" w:styleId="15">
    <w:name w:val="Acetate"/>
    <w:basedOn w:val="1"/>
    <w:link w:val="14"/>
    <w:qFormat/>
    <w:uiPriority w:val="0"/>
    <w:pPr>
      <w:widowControl/>
      <w:snapToGrid w:val="0"/>
      <w:spacing w:after="0"/>
    </w:pPr>
    <w:rPr>
      <w:rFonts w:ascii="Tahoma" w:hAnsi="Tahoma"/>
      <w:sz w:val="18"/>
      <w:szCs w:val="18"/>
      <w:lang w:val="en-US" w:eastAsia="zh-CN" w:bidi="ar-SA"/>
    </w:rPr>
  </w:style>
  <w:style w:type="character" w:customStyle="1" w:styleId="16">
    <w:name w:val="UserStyle_3"/>
    <w:link w:val="3"/>
    <w:semiHidden/>
    <w:qFormat/>
    <w:uiPriority w:val="0"/>
    <w:rPr>
      <w:rFonts w:ascii="Tahoma" w:hAnsi="Tahoma"/>
      <w:sz w:val="18"/>
      <w:szCs w:val="18"/>
    </w:rPr>
  </w:style>
  <w:style w:type="character" w:customStyle="1" w:styleId="17">
    <w:name w:val="UserStyle_4"/>
    <w:link w:val="18"/>
    <w:semiHidden/>
    <w:qFormat/>
    <w:uiPriority w:val="0"/>
    <w:rPr>
      <w:rFonts w:ascii="Tahoma" w:hAnsi="Tahoma" w:cs="Times New Roman"/>
      <w:b/>
      <w:bCs/>
      <w:sz w:val="22"/>
      <w:szCs w:val="22"/>
    </w:rPr>
  </w:style>
  <w:style w:type="paragraph" w:customStyle="1" w:styleId="18">
    <w:name w:val="AnnotationSubject"/>
    <w:basedOn w:val="13"/>
    <w:link w:val="17"/>
    <w:qFormat/>
    <w:uiPriority w:val="0"/>
    <w:pPr>
      <w:widowControl/>
      <w:snapToGrid w:val="0"/>
      <w:spacing w:after="200"/>
    </w:pPr>
    <w:rPr>
      <w:rFonts w:cs="Times New Roman"/>
      <w:b/>
      <w:bCs/>
    </w:rPr>
  </w:style>
  <w:style w:type="paragraph" w:customStyle="1" w:styleId="19">
    <w:name w:val="TableOfAuthoring"/>
    <w:basedOn w:val="1"/>
    <w:qFormat/>
    <w:uiPriority w:val="0"/>
    <w:pPr>
      <w:spacing w:after="0"/>
      <w:ind w:left="420" w:leftChars="200"/>
      <w:jc w:val="both"/>
    </w:pPr>
    <w:rPr>
      <w:rFonts w:ascii="Calibri" w:hAnsi="Calibri" w:eastAsia="宋体"/>
      <w:kern w:val="2"/>
      <w:sz w:val="21"/>
      <w:szCs w:val="24"/>
      <w:lang w:val="en-US" w:eastAsia="zh-CN" w:bidi="ar-SA"/>
    </w:rPr>
  </w:style>
  <w:style w:type="paragraph" w:customStyle="1" w:styleId="20">
    <w:name w:val="HtmlNormal"/>
    <w:basedOn w:val="1"/>
    <w:qFormat/>
    <w:uiPriority w:val="0"/>
    <w:pPr>
      <w:widowControl/>
      <w:snapToGrid w:val="0"/>
      <w:spacing w:before="100" w:beforeAutospacing="1" w:after="100" w:afterAutospacing="1"/>
      <w:ind w:left="0" w:right="0"/>
      <w:jc w:val="left"/>
    </w:pPr>
    <w:rPr>
      <w:rFonts w:ascii="Tahoma" w:hAnsi="Tahoma"/>
      <w:kern w:val="0"/>
      <w:sz w:val="24"/>
      <w:szCs w:val="2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823</Words>
  <Characters>833</Characters>
  <Lines>0</Lines>
  <Paragraphs>0</Paragraphs>
  <TotalTime>1</TotalTime>
  <ScaleCrop>false</ScaleCrop>
  <LinksUpToDate>false</LinksUpToDate>
  <CharactersWithSpaces>1035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2022-04-10T12:12:00Z</dcterms:created>
  <dc:creator>Administrator</dc:creator>
  <cp:lastModifiedBy>贺天鹏</cp:lastModifiedBy>
  <cp:lastPrinted>2024-12-14T09:48:00Z</cp:lastPrinted>
  <dcterms:modified xsi:type="dcterms:W3CDTF">2025-03-07T09:52:58Z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931D87E6AFF5490EB99FF54F5EA51084_13</vt:lpwstr>
  </property>
  <property fmtid="{D5CDD505-2E9C-101B-9397-08002B2CF9AE}" pid="4" name="KSOTemplateDocerSaveRecord">
    <vt:lpwstr>eyJoZGlkIjoiMDgwNjQxOWU5Y2M2YmVhYjg1NTM0ODU0MjJhOTgyOTEiLCJ1c2VySWQiOiIyNzAyMjMxNyJ9</vt:lpwstr>
  </property>
</Properties>
</file>