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10C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0" w:beforeAutospacing="0" w:after="100" w:afterAutospacing="0" w:line="700" w:lineRule="exact"/>
        <w:ind w:left="0" w:right="0" w:firstLine="0"/>
        <w:jc w:val="center"/>
        <w:textAlignment w:val="auto"/>
        <w:outlineLvl w:val="0"/>
        <w:rPr>
          <w:rFonts w:hint="eastAsia" w:ascii="方正小标宋简体" w:hAnsi="方正小标宋简体" w:eastAsia="方正小标宋简体" w:cs="方正小标宋简体"/>
          <w:b w:val="0"/>
          <w:bCs/>
          <w:i w:val="0"/>
          <w:iCs w:val="0"/>
          <w:caps w:val="0"/>
          <w:color w:val="auto"/>
          <w:spacing w:val="0"/>
          <w:sz w:val="44"/>
          <w:szCs w:val="44"/>
          <w:highlight w:val="none"/>
          <w:shd w:val="clear" w:color="auto" w:fill="FFFFFF"/>
          <w:lang w:val="en-US" w:eastAsia="zh-CN"/>
        </w:rPr>
      </w:pPr>
      <w:r>
        <w:rPr>
          <w:rFonts w:hint="eastAsia" w:ascii="方正小标宋简体" w:hAnsi="方正小标宋简体" w:eastAsia="方正小标宋简体" w:cs="方正小标宋简体"/>
          <w:sz w:val="44"/>
          <w:szCs w:val="44"/>
          <w:lang w:val="en-US" w:eastAsia="zh-CN"/>
        </w:rPr>
        <w:t>探索党建共建新模式  引领教育事业高质量发展</w:t>
      </w:r>
    </w:p>
    <w:p w14:paraId="7D967082">
      <w:pPr>
        <w:keepNext w:val="0"/>
        <w:keepLines w:val="0"/>
        <w:pageBreakBefore w:val="0"/>
        <w:widowControl w:val="0"/>
        <w:kinsoku/>
        <w:wordWrap/>
        <w:overflowPunct/>
        <w:topLinePunct w:val="0"/>
        <w:autoSpaceDE/>
        <w:autoSpaceDN/>
        <w:bidi w:val="0"/>
        <w:adjustRightInd/>
        <w:snapToGrid/>
        <w:spacing w:after="0" w:line="560" w:lineRule="exact"/>
        <w:ind w:firstLine="720" w:firstLineChars="300"/>
        <w:jc w:val="both"/>
        <w:textAlignment w:val="auto"/>
        <w:rPr>
          <w:rFonts w:hint="eastAsia" w:ascii="仿宋_GB2312" w:hAnsi="仿宋_GB2312" w:eastAsia="仿宋_GB2312" w:cs="仿宋_GB2312"/>
          <w:color w:val="auto"/>
          <w:sz w:val="32"/>
          <w:szCs w:val="32"/>
          <w:lang w:val="en-US" w:eastAsia="zh-CN"/>
        </w:rPr>
      </w:pPr>
      <w:r>
        <w:rPr>
          <w:sz w:val="24"/>
          <w:szCs w:val="24"/>
        </w:rPr>
        <w:drawing>
          <wp:anchor distT="0" distB="0" distL="114300" distR="114300" simplePos="0" relativeHeight="251659264" behindDoc="0" locked="0" layoutInCell="1" allowOverlap="1">
            <wp:simplePos x="0" y="0"/>
            <wp:positionH relativeFrom="column">
              <wp:posOffset>987425</wp:posOffset>
            </wp:positionH>
            <wp:positionV relativeFrom="paragraph">
              <wp:posOffset>1903095</wp:posOffset>
            </wp:positionV>
            <wp:extent cx="4660265" cy="3081655"/>
            <wp:effectExtent l="0" t="0" r="635" b="4445"/>
            <wp:wrapTopAndBottom/>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6"/>
                    <a:stretch>
                      <a:fillRect/>
                    </a:stretch>
                  </pic:blipFill>
                  <pic:spPr>
                    <a:xfrm>
                      <a:off x="0" y="0"/>
                      <a:ext cx="4660265" cy="3081655"/>
                    </a:xfrm>
                    <a:prstGeom prst="rect">
                      <a:avLst/>
                    </a:prstGeom>
                    <a:noFill/>
                    <a:ln>
                      <a:noFill/>
                    </a:ln>
                  </pic:spPr>
                </pic:pic>
              </a:graphicData>
            </a:graphic>
          </wp:anchor>
        </w:drawing>
      </w:r>
      <w:r>
        <w:rPr>
          <w:rFonts w:hint="eastAsia" w:ascii="仿宋_GB2312" w:hAnsi="仿宋_GB2312" w:eastAsia="仿宋_GB2312" w:cs="仿宋_GB2312"/>
          <w:color w:val="auto"/>
          <w:sz w:val="32"/>
          <w:szCs w:val="32"/>
          <w:lang w:val="en-US" w:eastAsia="zh-CN"/>
        </w:rPr>
        <w:t>为扎实开展“强国行”专项行动，进一步增强支部党建引领学院事业发展的能力，切实提高支部党员教师的教育教学水平，更好服务国家重大战略和地区经济社会发展，纵深推进学院教育综合改革。城建学院教师党支部组织党员干部到贵州盛华职业学院开展学习交流</w:t>
      </w:r>
      <w:bookmarkStart w:id="0" w:name="_GoBack"/>
      <w:bookmarkEnd w:id="0"/>
      <w:r>
        <w:rPr>
          <w:rFonts w:hint="eastAsia" w:ascii="仿宋_GB2312" w:hAnsi="仿宋_GB2312" w:eastAsia="仿宋_GB2312" w:cs="仿宋_GB2312"/>
          <w:color w:val="auto"/>
          <w:sz w:val="32"/>
          <w:szCs w:val="32"/>
          <w:lang w:val="en-US" w:eastAsia="zh-CN"/>
        </w:rPr>
        <w:t>活动。</w:t>
      </w:r>
    </w:p>
    <w:p w14:paraId="08B50CBE">
      <w:pPr>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center"/>
        <w:textAlignment w:val="auto"/>
        <w:rPr>
          <w:rFonts w:hint="eastAsia" w:ascii="楷体" w:hAnsi="楷体" w:eastAsia="楷体" w:cs="楷体"/>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w:t>
      </w:r>
      <w:r>
        <w:rPr>
          <w:rFonts w:hint="eastAsia" w:ascii="楷体" w:hAnsi="楷体" w:eastAsia="楷体" w:cs="楷体"/>
          <w:color w:val="auto"/>
          <w:sz w:val="24"/>
          <w:szCs w:val="24"/>
          <w:lang w:val="en-US" w:eastAsia="zh-CN"/>
        </w:rPr>
        <w:t xml:space="preserve">  </w:t>
      </w:r>
      <w:r>
        <w:rPr>
          <w:rFonts w:hint="eastAsia" w:ascii="楷体" w:hAnsi="楷体" w:eastAsia="楷体" w:cs="楷体"/>
          <w:color w:val="auto"/>
          <w:sz w:val="24"/>
          <w:szCs w:val="24"/>
          <w:lang w:val="en-US" w:eastAsia="zh-CN"/>
        </w:rPr>
        <w:t>我校欧阳丽等老师与盛华学院老师合影留念</w:t>
      </w:r>
    </w:p>
    <w:p w14:paraId="66BA39B0">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交流活动中，双方代表介绍了各自单位党建工作的基本情况，分享了党建和业务工作融合的经验作法，并就加强学校党建工作、创新党建活动形式以及提高党员教育管理水平等问题进行了探讨。重点围绕“职业教育教学成果奖”项目的培育和申报流程等工作展开了深度的交流。</w:t>
      </w:r>
    </w:p>
    <w:p w14:paraId="67E0BE0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座谈结束后，党员代表们先后参观了贵州盛华职业学院的校园环境、党建文化阵地、教学设施和志愿者活动中心等场馆，并现场体验了盲人学院学生的学习场景，观看了他们精彩的音乐表演。大家边走边看、边学边议，在实践学习中不断比较差距、交流经验、感动心灵、鼓舞干劲。大家纷纷表示，要把学习所获的经验转化为具体工作的动力，进一步提高工作能力和水平。</w:t>
      </w:r>
    </w:p>
    <w:p w14:paraId="7E08B5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color w:val="auto"/>
          <w:sz w:val="32"/>
          <w:szCs w:val="32"/>
          <w:lang w:val="en-US" w:eastAsia="zh-CN"/>
        </w:rPr>
        <w:t>本次交流学习活动进一步促进了两校基层支部之间的党建工作交流，实现了互学互鉴、资源共享的党建联建良好开端，为双方学校加强密切交流、协同发展，探索学校党建工作新路径奠定了坚实基础。城建学院教师党支部将认真总结本次交流活动的经验成果，进一步提高党建工作水平，确保两校党建共建工作开花结果，不断引领学校教育事业实现高质量发展。</w:t>
      </w:r>
    </w:p>
    <w:p w14:paraId="3D1DB0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433342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5D1700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46E137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0EC6CB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494462D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744811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p w14:paraId="10F167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pPr>
    </w:p>
    <w:sectPr>
      <w:footerReference r:id="rId4" w:type="default"/>
      <w:pgSz w:w="11906" w:h="16838"/>
      <w:pgMar w:top="1446" w:right="1134" w:bottom="1418" w:left="1134" w:header="709" w:footer="709" w:gutter="0"/>
      <w:lnNumType w:countBy="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1" w:fontKey="{C03CA40A-5BE9-46A8-9530-24CDA3DEEB3D}"/>
  </w:font>
  <w:font w:name="楷体">
    <w:panose1 w:val="02010609060101010101"/>
    <w:charset w:val="86"/>
    <w:family w:val="auto"/>
    <w:pitch w:val="default"/>
    <w:sig w:usb0="800002BF" w:usb1="38CF7CFA" w:usb2="00000016" w:usb3="00000000" w:csb0="00040001" w:csb1="00000000"/>
    <w:embedRegular r:id="rId2" w:fontKey="{7B9870FA-4125-407D-A626-DC180788AD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E341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DC06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E4DC06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720"/>
  <w:displayHorizontalDrawingGridEvery w:val="1"/>
  <w:displayVerticalDrawingGridEvery w:val="1"/>
  <w:footnotePr>
    <w:footnote w:id="0"/>
    <w:footnote w:id="1"/>
  </w:footnotePr>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OGEwNmJkYmE1ZjhlYjc2NTYxNjcxNzk4ZjVmM2YifQ=="/>
  </w:docVars>
  <w:rsids>
    <w:rsidRoot w:val="00000000"/>
    <w:rsid w:val="022E1876"/>
    <w:rsid w:val="048033EF"/>
    <w:rsid w:val="0AF8308E"/>
    <w:rsid w:val="0BCB2134"/>
    <w:rsid w:val="0DB820B8"/>
    <w:rsid w:val="0E610056"/>
    <w:rsid w:val="106B45BE"/>
    <w:rsid w:val="14D90E7B"/>
    <w:rsid w:val="166463B9"/>
    <w:rsid w:val="18925339"/>
    <w:rsid w:val="198E6349"/>
    <w:rsid w:val="1A0329EF"/>
    <w:rsid w:val="1CA6768D"/>
    <w:rsid w:val="1CAA38EE"/>
    <w:rsid w:val="1CC51602"/>
    <w:rsid w:val="1FF0251C"/>
    <w:rsid w:val="23346C96"/>
    <w:rsid w:val="2B5E52B2"/>
    <w:rsid w:val="2B6147D0"/>
    <w:rsid w:val="2D001CDF"/>
    <w:rsid w:val="4024421A"/>
    <w:rsid w:val="406F34FC"/>
    <w:rsid w:val="40BE345E"/>
    <w:rsid w:val="42DF10A2"/>
    <w:rsid w:val="42FB3EAF"/>
    <w:rsid w:val="463E080D"/>
    <w:rsid w:val="47214518"/>
    <w:rsid w:val="484F2BF3"/>
    <w:rsid w:val="49A256EE"/>
    <w:rsid w:val="4A434D3D"/>
    <w:rsid w:val="4AE93191"/>
    <w:rsid w:val="4BE64A79"/>
    <w:rsid w:val="5279326A"/>
    <w:rsid w:val="5E4A666A"/>
    <w:rsid w:val="62F85366"/>
    <w:rsid w:val="69F554DC"/>
    <w:rsid w:val="6AF726DC"/>
    <w:rsid w:val="6ECA29B7"/>
    <w:rsid w:val="6F810491"/>
    <w:rsid w:val="70AD45A1"/>
    <w:rsid w:val="75F35B72"/>
    <w:rsid w:val="79A66416"/>
    <w:rsid w:val="7AB074B0"/>
    <w:rsid w:val="7B0A1C83"/>
    <w:rsid w:val="7D097714"/>
    <w:rsid w:val="7D3D1E9B"/>
    <w:rsid w:val="7DF82311"/>
    <w:rsid w:val="7F6C21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0"/>
    <w:qFormat/>
    <w:uiPriority w:val="0"/>
    <w:pPr>
      <w:widowControl/>
      <w:snapToGrid w:val="0"/>
      <w:spacing w:after="200"/>
    </w:pPr>
    <w:rPr>
      <w:rFonts w:ascii="Tahoma" w:hAnsi="Tahoma" w:eastAsia="宋体" w:cs="Times New Roman"/>
      <w:sz w:val="2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6"/>
    <w:qFormat/>
    <w:uiPriority w:val="0"/>
    <w:pPr>
      <w:widowControl/>
      <w:tabs>
        <w:tab w:val="center" w:pos="4153"/>
        <w:tab w:val="right" w:pos="8306"/>
      </w:tabs>
      <w:snapToGrid w:val="0"/>
      <w:spacing w:after="200"/>
    </w:pPr>
    <w:rPr>
      <w:rFonts w:ascii="Tahoma" w:hAnsi="Tahoma"/>
      <w:sz w:val="18"/>
      <w:szCs w:val="18"/>
      <w:lang w:val="en-US" w:eastAsia="zh-CN" w:bidi="ar-SA"/>
    </w:rPr>
  </w:style>
  <w:style w:type="paragraph" w:styleId="4">
    <w:name w:val="header"/>
    <w:basedOn w:val="1"/>
    <w:link w:val="11"/>
    <w:qFormat/>
    <w:uiPriority w:val="0"/>
    <w:pPr>
      <w:widowControl/>
      <w:pBdr>
        <w:bottom w:val="single" w:color="000000" w:sz="6" w:space="1"/>
      </w:pBdr>
      <w:tabs>
        <w:tab w:val="center" w:pos="4153"/>
        <w:tab w:val="right" w:pos="8306"/>
      </w:tabs>
      <w:snapToGrid w:val="0"/>
      <w:spacing w:after="200"/>
      <w:jc w:val="center"/>
    </w:pPr>
    <w:rPr>
      <w:rFonts w:ascii="Tahoma" w:hAnsi="Tahoma"/>
      <w:sz w:val="18"/>
      <w:szCs w:val="18"/>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NormalCharacter"/>
    <w:link w:val="1"/>
    <w:qFormat/>
    <w:uiPriority w:val="0"/>
  </w:style>
  <w:style w:type="table" w:customStyle="1" w:styleId="9">
    <w:name w:val="TableNormal"/>
    <w:qFormat/>
    <w:uiPriority w:val="0"/>
  </w:style>
  <w:style w:type="character" w:customStyle="1" w:styleId="10">
    <w:name w:val="AnnotationReference"/>
    <w:link w:val="1"/>
    <w:qFormat/>
    <w:uiPriority w:val="0"/>
    <w:rPr>
      <w:sz w:val="21"/>
      <w:szCs w:val="21"/>
    </w:rPr>
  </w:style>
  <w:style w:type="character" w:customStyle="1" w:styleId="11">
    <w:name w:val="UserStyle_0"/>
    <w:link w:val="4"/>
    <w:semiHidden/>
    <w:qFormat/>
    <w:uiPriority w:val="0"/>
    <w:rPr>
      <w:rFonts w:ascii="Tahoma" w:hAnsi="Tahoma"/>
      <w:sz w:val="18"/>
      <w:szCs w:val="18"/>
    </w:rPr>
  </w:style>
  <w:style w:type="character" w:customStyle="1" w:styleId="12">
    <w:name w:val="UserStyle_1"/>
    <w:link w:val="13"/>
    <w:semiHidden/>
    <w:qFormat/>
    <w:uiPriority w:val="0"/>
    <w:rPr>
      <w:rFonts w:ascii="Tahoma" w:hAnsi="Tahoma"/>
      <w:sz w:val="22"/>
      <w:szCs w:val="22"/>
    </w:rPr>
  </w:style>
  <w:style w:type="paragraph" w:customStyle="1" w:styleId="13">
    <w:name w:val="AnnotationText"/>
    <w:basedOn w:val="1"/>
    <w:link w:val="12"/>
    <w:qFormat/>
    <w:uiPriority w:val="0"/>
    <w:pPr>
      <w:widowControl/>
      <w:snapToGrid w:val="0"/>
      <w:spacing w:after="200"/>
    </w:pPr>
  </w:style>
  <w:style w:type="character" w:customStyle="1" w:styleId="14">
    <w:name w:val="UserStyle_2"/>
    <w:link w:val="15"/>
    <w:semiHidden/>
    <w:qFormat/>
    <w:uiPriority w:val="0"/>
    <w:rPr>
      <w:rFonts w:ascii="Tahoma" w:hAnsi="Tahoma"/>
      <w:sz w:val="18"/>
      <w:szCs w:val="18"/>
    </w:rPr>
  </w:style>
  <w:style w:type="paragraph" w:customStyle="1" w:styleId="15">
    <w:name w:val="Acetate"/>
    <w:basedOn w:val="1"/>
    <w:link w:val="14"/>
    <w:qFormat/>
    <w:uiPriority w:val="0"/>
    <w:pPr>
      <w:widowControl/>
      <w:snapToGrid w:val="0"/>
      <w:spacing w:after="0"/>
    </w:pPr>
    <w:rPr>
      <w:rFonts w:ascii="Tahoma" w:hAnsi="Tahoma"/>
      <w:sz w:val="18"/>
      <w:szCs w:val="18"/>
      <w:lang w:val="en-US" w:eastAsia="zh-CN" w:bidi="ar-SA"/>
    </w:rPr>
  </w:style>
  <w:style w:type="character" w:customStyle="1" w:styleId="16">
    <w:name w:val="UserStyle_3"/>
    <w:link w:val="3"/>
    <w:semiHidden/>
    <w:qFormat/>
    <w:uiPriority w:val="0"/>
    <w:rPr>
      <w:rFonts w:ascii="Tahoma" w:hAnsi="Tahoma"/>
      <w:sz w:val="18"/>
      <w:szCs w:val="18"/>
    </w:rPr>
  </w:style>
  <w:style w:type="character" w:customStyle="1" w:styleId="17">
    <w:name w:val="UserStyle_4"/>
    <w:link w:val="18"/>
    <w:semiHidden/>
    <w:qFormat/>
    <w:uiPriority w:val="0"/>
    <w:rPr>
      <w:rFonts w:ascii="Tahoma" w:hAnsi="Tahoma" w:cs="Times New Roman"/>
      <w:b/>
      <w:bCs/>
      <w:sz w:val="22"/>
      <w:szCs w:val="22"/>
    </w:rPr>
  </w:style>
  <w:style w:type="paragraph" w:customStyle="1" w:styleId="18">
    <w:name w:val="AnnotationSubject"/>
    <w:basedOn w:val="13"/>
    <w:link w:val="17"/>
    <w:qFormat/>
    <w:uiPriority w:val="0"/>
    <w:pPr>
      <w:widowControl/>
      <w:snapToGrid w:val="0"/>
      <w:spacing w:after="200"/>
    </w:pPr>
    <w:rPr>
      <w:rFonts w:cs="Times New Roman"/>
      <w:b/>
      <w:bCs/>
    </w:rPr>
  </w:style>
  <w:style w:type="paragraph" w:customStyle="1" w:styleId="19">
    <w:name w:val="TableOfAuthoring"/>
    <w:basedOn w:val="1"/>
    <w:qFormat/>
    <w:uiPriority w:val="0"/>
    <w:pPr>
      <w:spacing w:after="0"/>
      <w:ind w:left="420" w:leftChars="200"/>
      <w:jc w:val="both"/>
    </w:pPr>
    <w:rPr>
      <w:rFonts w:ascii="Calibri" w:hAnsi="Calibri" w:eastAsia="宋体"/>
      <w:kern w:val="2"/>
      <w:sz w:val="21"/>
      <w:szCs w:val="24"/>
      <w:lang w:val="en-US" w:eastAsia="zh-CN" w:bidi="ar-SA"/>
    </w:rPr>
  </w:style>
  <w:style w:type="paragraph" w:customStyle="1" w:styleId="20">
    <w:name w:val="HtmlNormal"/>
    <w:basedOn w:val="1"/>
    <w:qFormat/>
    <w:uiPriority w:val="0"/>
    <w:pPr>
      <w:widowControl/>
      <w:snapToGrid w:val="0"/>
      <w:spacing w:before="100" w:beforeAutospacing="1" w:after="100" w:afterAutospacing="1"/>
      <w:ind w:left="0" w:right="0"/>
      <w:jc w:val="left"/>
    </w:pPr>
    <w:rPr>
      <w:rFonts w:ascii="Tahoma" w:hAnsi="Tahoma"/>
      <w:kern w:val="0"/>
      <w:sz w:val="24"/>
      <w:szCs w:val="22"/>
      <w:lang w:val="en-US"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647</Words>
  <Characters>655</Characters>
  <Lines>0</Lines>
  <Paragraphs>0</Paragraphs>
  <TotalTime>12</TotalTime>
  <ScaleCrop>false</ScaleCrop>
  <LinksUpToDate>false</LinksUpToDate>
  <CharactersWithSpaces>859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2022-04-10T12:12:00Z</dcterms:created>
  <dc:creator>Administrator</dc:creator>
  <cp:lastModifiedBy>贺天鹏</cp:lastModifiedBy>
  <cp:lastPrinted>2024-12-14T09:48:00Z</cp:lastPrinted>
  <dcterms:modified xsi:type="dcterms:W3CDTF">2025-03-06T15:14:36Z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4B727175A9BB41F290CE03434D2A5B5F_13</vt:lpwstr>
  </property>
  <property fmtid="{D5CDD505-2E9C-101B-9397-08002B2CF9AE}" pid="4" name="KSOTemplateDocerSaveRecord">
    <vt:lpwstr>eyJoZGlkIjoiMDgwNjQxOWU5Y2M2YmVhYjg1NTM0ODU0MjJhOTgyOTEiLCJ1c2VySWQiOiIyNzAyMjMxNyJ9</vt:lpwstr>
  </property>
</Properties>
</file>