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rPr>
          <w:rFonts w:hint="eastAsia" w:ascii="黑体" w:hAnsi="黑体" w:eastAsia="黑体" w:cs="黑体"/>
          <w:b/>
          <w:bCs/>
          <w:sz w:val="22"/>
          <w:szCs w:val="22"/>
        </w:rPr>
      </w:pPr>
      <w:r>
        <w:rPr>
          <w:rFonts w:hint="eastAsia"/>
          <w:b/>
          <w:bCs/>
          <w:sz w:val="32"/>
          <w:szCs w:val="32"/>
        </w:rPr>
        <w:t>第一部分 名词解释</w:t>
      </w:r>
    </w:p>
    <w:p>
      <w:pPr>
        <w:numPr>
          <w:ilvl w:val="0"/>
          <w:numId w:val="0"/>
        </w:numPr>
        <w:spacing w:line="360" w:lineRule="auto"/>
        <w:ind w:leftChars="0"/>
        <w:rPr>
          <w:rFonts w:hint="eastAsia" w:ascii="黑体" w:hAnsi="黑体" w:eastAsia="黑体" w:cs="黑体"/>
          <w:b/>
          <w:bCs/>
          <w:sz w:val="30"/>
          <w:szCs w:val="30"/>
          <w:lang w:eastAsia="zh-CN"/>
        </w:rPr>
      </w:pPr>
      <w:r>
        <w:rPr>
          <w:rFonts w:hint="eastAsia" w:ascii="黑体" w:hAnsi="黑体" w:eastAsia="黑体" w:cs="黑体"/>
          <w:b/>
          <w:bCs/>
          <w:sz w:val="30"/>
          <w:szCs w:val="30"/>
          <w:lang w:val="en-US" w:eastAsia="zh-CN"/>
        </w:rPr>
        <w:t>1.</w:t>
      </w:r>
      <w:r>
        <w:rPr>
          <w:rFonts w:hint="eastAsia" w:ascii="黑体" w:hAnsi="黑体" w:eastAsia="黑体" w:cs="黑体"/>
          <w:b/>
          <w:bCs/>
          <w:sz w:val="30"/>
          <w:szCs w:val="30"/>
        </w:rPr>
        <w:t>社会公德</w:t>
      </w:r>
      <w:r>
        <w:rPr>
          <w:rFonts w:hint="eastAsia" w:ascii="黑体" w:hAnsi="黑体" w:eastAsia="黑体" w:cs="黑体"/>
          <w:b/>
          <w:bCs/>
          <w:sz w:val="30"/>
          <w:szCs w:val="30"/>
          <w:lang w:eastAsia="zh-CN"/>
        </w:rPr>
        <w:t>：</w:t>
      </w:r>
    </w:p>
    <w:p>
      <w:pPr>
        <w:numPr>
          <w:ilvl w:val="0"/>
          <w:numId w:val="0"/>
        </w:numPr>
        <w:spacing w:line="360" w:lineRule="auto"/>
        <w:rPr>
          <w:rFonts w:hint="eastAsia" w:ascii="黑体" w:hAnsi="黑体" w:eastAsia="黑体" w:cs="黑体"/>
          <w:sz w:val="24"/>
          <w:szCs w:val="24"/>
          <w:lang w:val="en-US" w:eastAsia="zh-CN"/>
        </w:rPr>
      </w:pPr>
      <w:r>
        <w:rPr>
          <w:rFonts w:hint="eastAsia" w:ascii="黑体" w:hAnsi="黑体" w:eastAsia="黑体" w:cs="黑体"/>
          <w:sz w:val="24"/>
          <w:szCs w:val="24"/>
          <w:lang w:val="en-US" w:eastAsia="zh-CN"/>
        </w:rPr>
        <w:t>社会公德是一定社会的全体居民为维护社会公共生活的正常秩序，共同遵守的最基本、最简单的生活准则和行为规范、是调节和处理个人在社会公共生活中与他人之间的关系的行为规范，具有非组织性、全民性特征、是全体成员自我约束机制、具有简明易行的特点。</w:t>
      </w:r>
    </w:p>
    <w:p>
      <w:pPr>
        <w:numPr>
          <w:ilvl w:val="0"/>
          <w:numId w:val="0"/>
        </w:numPr>
        <w:spacing w:line="360" w:lineRule="auto"/>
        <w:ind w:leftChars="0"/>
        <w:rPr>
          <w:rFonts w:hint="eastAsia" w:ascii="黑体" w:hAnsi="黑体" w:eastAsia="黑体" w:cs="黑体"/>
          <w:b/>
          <w:bCs/>
          <w:sz w:val="30"/>
          <w:szCs w:val="30"/>
        </w:rPr>
      </w:pPr>
      <w:r>
        <w:rPr>
          <w:rFonts w:hint="eastAsia" w:ascii="黑体" w:hAnsi="黑体" w:eastAsia="黑体" w:cs="黑体"/>
          <w:b/>
          <w:bCs/>
          <w:sz w:val="30"/>
          <w:szCs w:val="30"/>
          <w:lang w:val="en-US" w:eastAsia="zh-CN"/>
        </w:rPr>
        <w:t>2.</w:t>
      </w:r>
      <w:r>
        <w:rPr>
          <w:rFonts w:hint="eastAsia" w:ascii="黑体" w:hAnsi="黑体" w:eastAsia="黑体" w:cs="黑体"/>
          <w:b/>
          <w:bCs/>
          <w:sz w:val="30"/>
          <w:szCs w:val="30"/>
        </w:rPr>
        <w:t>公共组织</w:t>
      </w:r>
    </w:p>
    <w:p>
      <w:pPr>
        <w:numPr>
          <w:ilvl w:val="0"/>
          <w:numId w:val="0"/>
        </w:numPr>
        <w:spacing w:line="360" w:lineRule="auto"/>
        <w:rPr>
          <w:rFonts w:hint="eastAsia" w:ascii="黑体" w:hAnsi="黑体" w:eastAsia="黑体" w:cs="黑体"/>
          <w:b/>
          <w:bCs/>
          <w:sz w:val="30"/>
          <w:szCs w:val="30"/>
        </w:rPr>
      </w:pPr>
      <w:r>
        <w:rPr>
          <w:rFonts w:hint="eastAsia" w:ascii="黑体" w:hAnsi="黑体" w:eastAsia="黑体" w:cs="黑体"/>
          <w:sz w:val="24"/>
          <w:szCs w:val="24"/>
          <w:lang w:val="en-US" w:eastAsia="zh-CN"/>
        </w:rPr>
        <w:t>公共组织就是管理社会公共事务、以协调社会公共利益关系以非营利为目的的组织。组织是人类社会的重要构成要素。公共组织是对社会和各类组织进行管理的重要主体，公共组织与公共伦理主体相对应。公共组织是一个构成复杂的系统，按组织管理的权力性质，它可以划分为政党组织、人民政协、国家机关、准政府组织、社会组织。</w:t>
      </w:r>
    </w:p>
    <w:p>
      <w:pPr>
        <w:numPr>
          <w:ilvl w:val="0"/>
          <w:numId w:val="0"/>
        </w:numPr>
        <w:spacing w:line="360" w:lineRule="auto"/>
        <w:ind w:leftChars="0"/>
        <w:rPr>
          <w:rFonts w:hint="eastAsia" w:ascii="黑体" w:hAnsi="黑体" w:eastAsia="黑体" w:cs="黑体"/>
          <w:b/>
          <w:bCs/>
          <w:sz w:val="30"/>
          <w:szCs w:val="30"/>
        </w:rPr>
      </w:pPr>
      <w:r>
        <w:rPr>
          <w:rFonts w:hint="eastAsia" w:ascii="黑体" w:hAnsi="黑体" w:eastAsia="黑体" w:cs="黑体"/>
          <w:b/>
          <w:bCs/>
          <w:sz w:val="30"/>
          <w:szCs w:val="30"/>
          <w:lang w:val="en-US" w:eastAsia="zh-CN"/>
        </w:rPr>
        <w:t>3.</w:t>
      </w:r>
      <w:r>
        <w:rPr>
          <w:rFonts w:hint="eastAsia" w:ascii="黑体" w:hAnsi="黑体" w:eastAsia="黑体" w:cs="黑体"/>
          <w:b/>
          <w:bCs/>
          <w:sz w:val="30"/>
          <w:szCs w:val="30"/>
        </w:rPr>
        <w:t>政府组织伦理</w:t>
      </w:r>
    </w:p>
    <w:p>
      <w:pPr>
        <w:numPr>
          <w:ilvl w:val="0"/>
          <w:numId w:val="0"/>
        </w:numPr>
        <w:spacing w:line="360" w:lineRule="auto"/>
        <w:rPr>
          <w:rFonts w:hint="eastAsia" w:ascii="黑体" w:hAnsi="黑体" w:eastAsia="黑体" w:cs="黑体"/>
          <w:sz w:val="24"/>
          <w:szCs w:val="24"/>
          <w:lang w:val="en-US" w:eastAsia="zh-CN"/>
        </w:rPr>
      </w:pPr>
      <w:r>
        <w:rPr>
          <w:rFonts w:hint="eastAsia" w:ascii="黑体" w:hAnsi="黑体" w:eastAsia="黑体" w:cs="黑体"/>
          <w:sz w:val="24"/>
          <w:szCs w:val="24"/>
          <w:lang w:val="en-US" w:eastAsia="zh-CN"/>
        </w:rPr>
        <w:t>政府组织伦理是公共伦理的集中体现，是政府组织如何治理社会，如何代表人民利益和公共利益的基本价值准则，对政府行为具有伦理规范作用，其包括政府组织的合法性，政府组织伦理的正当性。政府组织伦理包括基本的行为原则、行为规范、诚信伦理、制度伦理、权力伦理、公共责任等内容。政府组织伦理具有导向、规范、凝聚、选择四项功能。</w:t>
      </w:r>
    </w:p>
    <w:p>
      <w:pPr>
        <w:numPr>
          <w:ilvl w:val="0"/>
          <w:numId w:val="0"/>
        </w:numPr>
        <w:spacing w:line="360" w:lineRule="auto"/>
        <w:ind w:leftChars="0"/>
        <w:rPr>
          <w:rFonts w:hint="eastAsia" w:ascii="黑体" w:hAnsi="黑体" w:eastAsia="黑体" w:cs="黑体"/>
          <w:b/>
          <w:bCs/>
          <w:sz w:val="30"/>
          <w:szCs w:val="30"/>
        </w:rPr>
      </w:pPr>
      <w:r>
        <w:rPr>
          <w:rFonts w:hint="eastAsia" w:ascii="黑体" w:hAnsi="黑体" w:eastAsia="黑体" w:cs="黑体"/>
          <w:b/>
          <w:bCs/>
          <w:sz w:val="30"/>
          <w:szCs w:val="30"/>
          <w:lang w:val="en-US" w:eastAsia="zh-CN"/>
        </w:rPr>
        <w:t>4.</w:t>
      </w:r>
      <w:r>
        <w:rPr>
          <w:rFonts w:hint="eastAsia" w:ascii="黑体" w:hAnsi="黑体" w:eastAsia="黑体" w:cs="黑体"/>
          <w:b/>
          <w:bCs/>
          <w:sz w:val="30"/>
          <w:szCs w:val="30"/>
        </w:rPr>
        <w:t>社会组织</w:t>
      </w:r>
    </w:p>
    <w:p>
      <w:pPr>
        <w:numPr>
          <w:ilvl w:val="0"/>
          <w:numId w:val="0"/>
        </w:numPr>
        <w:spacing w:line="360" w:lineRule="auto"/>
        <w:rPr>
          <w:rFonts w:hint="eastAsia" w:ascii="黑体" w:hAnsi="黑体" w:eastAsia="黑体" w:cs="黑体"/>
          <w:sz w:val="24"/>
          <w:szCs w:val="24"/>
          <w:lang w:val="en-US" w:eastAsia="zh-CN"/>
        </w:rPr>
      </w:pPr>
      <w:r>
        <w:rPr>
          <w:rFonts w:hint="eastAsia" w:ascii="黑体" w:hAnsi="黑体" w:eastAsia="黑体" w:cs="黑体"/>
          <w:sz w:val="24"/>
          <w:szCs w:val="24"/>
          <w:lang w:val="en-US" w:eastAsia="zh-CN"/>
        </w:rPr>
        <w:t>广义的社会组织是指宪法规定的国家机关和武装力量、各政党和各社会团体、各企业与事业单位；狭义的社会组织是相对与国家机关、武装力量、政党和企业之外的其他社会组织。我国将非政府组织统称为社会组织，指政党、政府之外的各类民间性组织。其特征为非营利性、非政府性、公益性。</w:t>
      </w:r>
    </w:p>
    <w:p>
      <w:pPr>
        <w:numPr>
          <w:ilvl w:val="0"/>
          <w:numId w:val="0"/>
        </w:numPr>
        <w:spacing w:line="360" w:lineRule="auto"/>
        <w:ind w:leftChars="0"/>
        <w:rPr>
          <w:rFonts w:hint="eastAsia" w:ascii="黑体" w:hAnsi="黑体" w:eastAsia="黑体" w:cs="黑体"/>
          <w:b/>
          <w:bCs/>
          <w:sz w:val="30"/>
          <w:szCs w:val="30"/>
        </w:rPr>
      </w:pPr>
      <w:r>
        <w:rPr>
          <w:rFonts w:hint="eastAsia" w:ascii="黑体" w:hAnsi="黑体" w:eastAsia="黑体" w:cs="黑体"/>
          <w:b/>
          <w:bCs/>
          <w:sz w:val="30"/>
          <w:szCs w:val="30"/>
          <w:lang w:val="en-US" w:eastAsia="zh-CN"/>
        </w:rPr>
        <w:t>5.政府行为</w:t>
      </w:r>
    </w:p>
    <w:p>
      <w:pPr>
        <w:numPr>
          <w:ilvl w:val="0"/>
          <w:numId w:val="0"/>
        </w:numPr>
        <w:spacing w:line="360" w:lineRule="auto"/>
        <w:ind w:leftChars="0"/>
        <w:rPr>
          <w:rFonts w:hint="eastAsia" w:ascii="黑体" w:hAnsi="黑体" w:eastAsia="黑体" w:cs="黑体"/>
          <w:sz w:val="24"/>
          <w:szCs w:val="24"/>
          <w:lang w:val="en-US" w:eastAsia="zh-CN"/>
        </w:rPr>
      </w:pPr>
      <w:r>
        <w:rPr>
          <w:rFonts w:hint="eastAsia" w:ascii="黑体" w:hAnsi="黑体" w:eastAsia="黑体" w:cs="黑体"/>
          <w:b w:val="0"/>
          <w:bCs w:val="0"/>
          <w:sz w:val="24"/>
          <w:szCs w:val="24"/>
          <w:lang w:val="en-US" w:eastAsia="zh-CN"/>
        </w:rPr>
        <w:t>政府行为就是政府组织运用公共权力实施公共管理，提供公共产品和公共服务的活动与过程，也称之为行政行为。</w:t>
      </w:r>
      <w:r>
        <w:rPr>
          <w:rFonts w:hint="eastAsia" w:ascii="黑体" w:hAnsi="黑体" w:eastAsia="黑体" w:cs="黑体"/>
          <w:b w:val="0"/>
          <w:bCs w:val="0"/>
          <w:sz w:val="24"/>
          <w:szCs w:val="24"/>
        </w:rPr>
        <w:t>行政行为</w:t>
      </w:r>
      <w:r>
        <w:rPr>
          <w:rFonts w:hint="eastAsia" w:ascii="黑体" w:hAnsi="黑体" w:eastAsia="黑体" w:cs="黑体"/>
          <w:b w:val="0"/>
          <w:bCs w:val="0"/>
          <w:sz w:val="24"/>
          <w:szCs w:val="24"/>
          <w:lang w:val="en-US" w:eastAsia="zh-CN"/>
        </w:rPr>
        <w:t>的主体</w:t>
      </w:r>
      <w:r>
        <w:rPr>
          <w:rFonts w:hint="eastAsia" w:ascii="黑体" w:hAnsi="黑体" w:eastAsia="黑体" w:cs="黑体"/>
          <w:b w:val="0"/>
          <w:bCs w:val="0"/>
          <w:sz w:val="24"/>
          <w:szCs w:val="24"/>
        </w:rPr>
        <w:t>是</w:t>
      </w:r>
      <w:r>
        <w:rPr>
          <w:rFonts w:hint="eastAsia" w:ascii="黑体" w:hAnsi="黑体" w:eastAsia="黑体" w:cs="黑体"/>
          <w:b w:val="0"/>
          <w:bCs w:val="0"/>
          <w:sz w:val="24"/>
          <w:szCs w:val="24"/>
          <w:lang w:val="en-US" w:eastAsia="zh-CN"/>
        </w:rPr>
        <w:t>政府组织及其所属部门，因为行政行为本质上就是政府行为。行为</w:t>
      </w:r>
      <w:r>
        <w:rPr>
          <w:rFonts w:hint="eastAsia" w:ascii="黑体" w:hAnsi="黑体" w:eastAsia="黑体" w:cs="黑体"/>
          <w:b w:val="0"/>
          <w:bCs w:val="0"/>
          <w:sz w:val="24"/>
          <w:szCs w:val="24"/>
        </w:rPr>
        <w:t>包括行政主体、行政职权、行政法律效果三要素。从行政法角度，</w:t>
      </w:r>
      <w:r>
        <w:rPr>
          <w:rFonts w:hint="eastAsia" w:ascii="黑体" w:hAnsi="黑体" w:eastAsia="黑体" w:cs="黑体"/>
          <w:b w:val="0"/>
          <w:bCs w:val="0"/>
          <w:sz w:val="24"/>
          <w:szCs w:val="24"/>
          <w:lang w:val="en-US" w:eastAsia="zh-CN"/>
        </w:rPr>
        <w:t>政府(</w:t>
      </w:r>
      <w:r>
        <w:rPr>
          <w:rFonts w:hint="eastAsia" w:ascii="黑体" w:hAnsi="黑体" w:eastAsia="黑体" w:cs="黑体"/>
          <w:b w:val="0"/>
          <w:bCs w:val="0"/>
          <w:sz w:val="24"/>
          <w:szCs w:val="24"/>
        </w:rPr>
        <w:t>行政</w:t>
      </w:r>
      <w:r>
        <w:rPr>
          <w:rFonts w:hint="eastAsia" w:ascii="黑体" w:hAnsi="黑体" w:eastAsia="黑体" w:cs="黑体"/>
          <w:b w:val="0"/>
          <w:bCs w:val="0"/>
          <w:sz w:val="24"/>
          <w:szCs w:val="24"/>
          <w:lang w:val="en-US" w:eastAsia="zh-CN"/>
        </w:rPr>
        <w:t>)</w:t>
      </w:r>
      <w:r>
        <w:rPr>
          <w:rFonts w:hint="eastAsia" w:ascii="黑体" w:hAnsi="黑体" w:eastAsia="黑体" w:cs="黑体"/>
          <w:b w:val="0"/>
          <w:bCs w:val="0"/>
          <w:sz w:val="24"/>
          <w:szCs w:val="24"/>
        </w:rPr>
        <w:t>行为</w:t>
      </w:r>
      <w:r>
        <w:rPr>
          <w:rFonts w:hint="eastAsia" w:ascii="黑体" w:hAnsi="黑体" w:eastAsia="黑体" w:cs="黑体"/>
          <w:b w:val="0"/>
          <w:bCs w:val="0"/>
          <w:sz w:val="24"/>
          <w:szCs w:val="24"/>
          <w:lang w:val="en-US" w:eastAsia="zh-CN"/>
        </w:rPr>
        <w:t>又</w:t>
      </w:r>
      <w:r>
        <w:rPr>
          <w:rFonts w:hint="eastAsia" w:ascii="黑体" w:hAnsi="黑体" w:eastAsia="黑体" w:cs="黑体"/>
          <w:b w:val="0"/>
          <w:bCs w:val="0"/>
          <w:sz w:val="24"/>
          <w:szCs w:val="24"/>
        </w:rPr>
        <w:t>包括抽象行政行为和具体行政行为。</w:t>
      </w:r>
    </w:p>
    <w:p>
      <w:pPr>
        <w:spacing w:line="360" w:lineRule="auto"/>
        <w:rPr>
          <w:rFonts w:hint="eastAsia" w:ascii="黑体" w:hAnsi="黑体" w:eastAsia="黑体" w:cs="黑体"/>
          <w:sz w:val="24"/>
          <w:szCs w:val="24"/>
          <w:lang w:val="en-US" w:eastAsia="zh-CN"/>
        </w:rPr>
      </w:pPr>
      <w:r>
        <w:rPr>
          <w:rFonts w:hint="eastAsia"/>
          <w:b/>
          <w:bCs/>
          <w:sz w:val="36"/>
          <w:szCs w:val="36"/>
        </w:rPr>
        <w:t>第二部分 简答题</w:t>
      </w:r>
    </w:p>
    <w:p>
      <w:pPr>
        <w:numPr>
          <w:ilvl w:val="0"/>
          <w:numId w:val="1"/>
        </w:numPr>
        <w:spacing w:line="360" w:lineRule="auto"/>
        <w:rPr>
          <w:rFonts w:hint="eastAsia" w:ascii="黑体" w:hAnsi="黑体" w:eastAsia="黑体" w:cs="黑体"/>
          <w:b/>
          <w:bCs/>
          <w:color w:val="0000FF"/>
          <w:sz w:val="30"/>
          <w:szCs w:val="30"/>
          <w:lang w:val="en-US" w:eastAsia="zh-CN"/>
        </w:rPr>
      </w:pPr>
      <w:r>
        <w:rPr>
          <w:rFonts w:hint="eastAsia" w:ascii="黑体" w:hAnsi="黑体" w:eastAsia="黑体" w:cs="黑体"/>
          <w:b/>
          <w:bCs/>
          <w:color w:val="0000FF"/>
          <w:sz w:val="30"/>
          <w:szCs w:val="30"/>
          <w:lang w:val="en-US" w:eastAsia="zh-CN"/>
        </w:rPr>
        <w:t>企业伦理和公共伦理的异同</w:t>
      </w:r>
    </w:p>
    <w:p>
      <w:pPr>
        <w:numPr>
          <w:ilvl w:val="0"/>
          <w:numId w:val="0"/>
        </w:numPr>
        <w:spacing w:line="360" w:lineRule="auto"/>
        <w:rPr>
          <w:rFonts w:hint="eastAsia" w:ascii="黑体" w:hAnsi="黑体" w:eastAsia="黑体" w:cs="黑体"/>
          <w:b/>
          <w:bCs/>
          <w:color w:val="0000FF"/>
          <w:sz w:val="30"/>
          <w:szCs w:val="30"/>
        </w:rPr>
      </w:pPr>
      <w:r>
        <w:rPr>
          <w:rFonts w:hint="eastAsia" w:ascii="黑体" w:hAnsi="黑体" w:eastAsia="黑体" w:cs="黑体"/>
          <w:b/>
          <w:bCs/>
          <w:color w:val="0000FF"/>
          <w:sz w:val="30"/>
          <w:szCs w:val="30"/>
          <w:lang w:val="en-US" w:eastAsia="zh-CN"/>
        </w:rPr>
        <w:t>2.</w:t>
      </w:r>
      <w:r>
        <w:rPr>
          <w:rFonts w:hint="eastAsia" w:ascii="黑体" w:hAnsi="黑体" w:eastAsia="黑体" w:cs="黑体"/>
          <w:b/>
          <w:bCs/>
          <w:color w:val="0000FF"/>
          <w:sz w:val="30"/>
          <w:szCs w:val="30"/>
        </w:rPr>
        <w:t>社会公德与公共伦理的区别?</w:t>
      </w:r>
    </w:p>
    <w:p>
      <w:pPr>
        <w:numPr>
          <w:ilvl w:val="0"/>
          <w:numId w:val="0"/>
        </w:numPr>
        <w:spacing w:line="360" w:lineRule="auto"/>
        <w:rPr>
          <w:rFonts w:hint="eastAsia" w:ascii="黑体" w:hAnsi="黑体" w:eastAsia="黑体" w:cs="黑体"/>
          <w:sz w:val="24"/>
          <w:szCs w:val="24"/>
          <w:lang w:val="en-US" w:eastAsia="zh-CN"/>
        </w:rPr>
      </w:pPr>
      <w:r>
        <w:rPr>
          <w:rFonts w:hint="eastAsia" w:ascii="黑体" w:hAnsi="黑体" w:eastAsia="黑体" w:cs="黑体"/>
          <w:sz w:val="24"/>
          <w:szCs w:val="24"/>
          <w:lang w:val="en-US" w:eastAsia="zh-CN"/>
        </w:rPr>
        <w:t>1.属性不同。社会公德是调节和处理个人在社会公共生活中与他人之间的关系的行为规范，具有非组织性、全民性特征；公共伦理则是处理政府组织和非政府组织与公共事务之间关系的道德准则，具有组织属性和政治、行政特征</w:t>
      </w:r>
    </w:p>
    <w:p>
      <w:pPr>
        <w:numPr>
          <w:ilvl w:val="0"/>
          <w:numId w:val="0"/>
        </w:numPr>
        <w:spacing w:line="360" w:lineRule="auto"/>
        <w:rPr>
          <w:rFonts w:hint="default" w:ascii="黑体" w:hAnsi="黑体" w:eastAsia="黑体" w:cs="黑体"/>
          <w:sz w:val="24"/>
          <w:szCs w:val="24"/>
          <w:lang w:val="en-US" w:eastAsia="zh-CN"/>
        </w:rPr>
      </w:pPr>
      <w:r>
        <w:rPr>
          <w:rFonts w:hint="eastAsia" w:ascii="黑体" w:hAnsi="黑体" w:eastAsia="黑体" w:cs="黑体"/>
          <w:sz w:val="24"/>
          <w:szCs w:val="24"/>
          <w:lang w:val="en-US" w:eastAsia="zh-CN"/>
        </w:rPr>
        <w:t>2.约束机制不同。社会公德是社会全体成员的自我约束机制，全体社会成员既是社会公德的制定者和监督者，又是社会公德的实施者和成果的享有者。公共伦理是公共组织自我约束机制，调整着管理者和被管理者之间的利益关系，受公共组织服务对象额监督和评判。</w:t>
      </w:r>
    </w:p>
    <w:p>
      <w:pPr>
        <w:numPr>
          <w:ilvl w:val="0"/>
          <w:numId w:val="0"/>
        </w:numPr>
        <w:spacing w:line="360" w:lineRule="auto"/>
        <w:rPr>
          <w:rFonts w:hint="eastAsia" w:ascii="黑体" w:hAnsi="黑体" w:eastAsia="黑体" w:cs="黑体"/>
          <w:sz w:val="24"/>
          <w:szCs w:val="24"/>
          <w:lang w:val="en-US" w:eastAsia="zh-CN"/>
        </w:rPr>
      </w:pPr>
      <w:r>
        <w:rPr>
          <w:rFonts w:hint="eastAsia" w:ascii="黑体" w:hAnsi="黑体" w:eastAsia="黑体" w:cs="黑体"/>
          <w:sz w:val="24"/>
          <w:szCs w:val="24"/>
          <w:lang w:val="en-US" w:eastAsia="zh-CN"/>
        </w:rPr>
        <w:t>3.道德层次不同。社会公德具有简明易行的特点，文明礼貌、助人为乐等是社会公德的基本规范和要求，公共伦理具有政治、行政等职业特点，为人民服务、廉洁奉公等是其基本的道德原则</w:t>
      </w:r>
    </w:p>
    <w:p>
      <w:pPr>
        <w:numPr>
          <w:ilvl w:val="0"/>
          <w:numId w:val="2"/>
        </w:numPr>
        <w:spacing w:line="360" w:lineRule="auto"/>
        <w:rPr>
          <w:rFonts w:hint="eastAsia" w:ascii="黑体" w:hAnsi="黑体" w:eastAsia="黑体" w:cs="黑体"/>
          <w:b/>
          <w:bCs/>
          <w:color w:val="0000FF"/>
          <w:sz w:val="32"/>
          <w:szCs w:val="32"/>
          <w:lang w:val="en-US" w:eastAsia="zh-CN"/>
        </w:rPr>
      </w:pPr>
      <w:r>
        <w:rPr>
          <w:rFonts w:hint="eastAsia" w:ascii="黑体" w:hAnsi="黑体" w:eastAsia="黑体" w:cs="黑体"/>
          <w:b/>
          <w:bCs/>
          <w:color w:val="0000FF"/>
          <w:sz w:val="32"/>
          <w:szCs w:val="32"/>
          <w:lang w:val="en-US" w:eastAsia="zh-CN"/>
        </w:rPr>
        <w:t>非政府组织的作用</w:t>
      </w:r>
    </w:p>
    <w:p>
      <w:pPr>
        <w:numPr>
          <w:ilvl w:val="0"/>
          <w:numId w:val="0"/>
        </w:numPr>
        <w:spacing w:line="360" w:lineRule="auto"/>
        <w:rPr>
          <w:rFonts w:hint="default" w:ascii="黑体" w:hAnsi="黑体" w:eastAsia="黑体" w:cs="黑体"/>
          <w:sz w:val="24"/>
          <w:szCs w:val="24"/>
          <w:lang w:val="en-US" w:eastAsia="zh-CN"/>
        </w:rPr>
      </w:pPr>
      <w:r>
        <w:rPr>
          <w:rFonts w:hint="default" w:ascii="黑体" w:hAnsi="黑体" w:eastAsia="黑体" w:cs="黑体"/>
          <w:sz w:val="24"/>
          <w:szCs w:val="24"/>
          <w:lang w:val="en-US" w:eastAsia="zh-CN"/>
        </w:rPr>
        <w:t>弥补政府和私营部门公共服务的不足，为社会提供公共产品与公共服务，与政府平行存在，进行公开、公平、平等的竞争。充当政府的伙伴，参与民生政策在基层的实施。保障基本民生与社会稳定。</w:t>
      </w:r>
    </w:p>
    <w:p>
      <w:pPr>
        <w:numPr>
          <w:ilvl w:val="0"/>
          <w:numId w:val="0"/>
        </w:numPr>
        <w:spacing w:line="360" w:lineRule="auto"/>
        <w:rPr>
          <w:rFonts w:hint="eastAsia" w:ascii="黑体" w:hAnsi="黑体" w:eastAsia="黑体" w:cs="黑体"/>
          <w:color w:val="0000FF"/>
          <w:sz w:val="24"/>
          <w:szCs w:val="24"/>
          <w:lang w:val="en-US" w:eastAsia="zh-CN"/>
        </w:rPr>
      </w:pPr>
      <w:r>
        <w:rPr>
          <w:rFonts w:hint="default" w:ascii="黑体" w:hAnsi="黑体" w:eastAsia="黑体" w:cs="黑体"/>
          <w:sz w:val="24"/>
          <w:szCs w:val="24"/>
          <w:lang w:val="en-US" w:eastAsia="zh-CN"/>
        </w:rPr>
        <w:t>推动社会民主的发展，为建立社会民主与法制提供动力因素。开展大量活动，如教育、医疗卫生、救济、减贫与就业等民生领域。</w:t>
      </w:r>
    </w:p>
    <w:p>
      <w:pPr>
        <w:spacing w:line="360" w:lineRule="auto"/>
        <w:rPr>
          <w:rFonts w:hint="eastAsia" w:ascii="黑体" w:hAnsi="黑体" w:eastAsia="黑体" w:cs="黑体"/>
          <w:b/>
          <w:bCs/>
          <w:color w:val="0000FF"/>
          <w:sz w:val="30"/>
          <w:szCs w:val="30"/>
        </w:rPr>
      </w:pPr>
      <w:r>
        <w:rPr>
          <w:rFonts w:hint="eastAsia" w:ascii="黑体" w:hAnsi="黑体" w:eastAsia="黑体" w:cs="黑体"/>
          <w:b/>
          <w:bCs/>
          <w:color w:val="0000FF"/>
          <w:sz w:val="30"/>
          <w:szCs w:val="30"/>
        </w:rPr>
        <w:t>4.社会组织的特征是什么?</w:t>
      </w:r>
    </w:p>
    <w:p>
      <w:pPr>
        <w:numPr>
          <w:ilvl w:val="0"/>
          <w:numId w:val="0"/>
        </w:numPr>
        <w:spacing w:line="360" w:lineRule="auto"/>
        <w:rPr>
          <w:rFonts w:hint="eastAsia" w:ascii="黑体" w:hAnsi="黑体" w:eastAsia="黑体" w:cs="黑体"/>
          <w:sz w:val="24"/>
          <w:szCs w:val="24"/>
          <w:lang w:val="en-US" w:eastAsia="zh-CN"/>
        </w:rPr>
      </w:pPr>
      <w:r>
        <w:rPr>
          <w:rFonts w:hint="eastAsia" w:ascii="黑体" w:hAnsi="黑体" w:eastAsia="黑体" w:cs="黑体"/>
          <w:sz w:val="24"/>
          <w:szCs w:val="24"/>
          <w:lang w:val="en-US" w:eastAsia="zh-CN"/>
        </w:rPr>
        <w:t>1、公益性：致力于社会公益事业</w:t>
      </w:r>
      <w:bookmarkStart w:id="0" w:name="_GoBack"/>
      <w:bookmarkEnd w:id="0"/>
      <w:r>
        <w:rPr>
          <w:rFonts w:hint="eastAsia" w:ascii="黑体" w:hAnsi="黑体" w:eastAsia="黑体" w:cs="黑体"/>
          <w:sz w:val="24"/>
          <w:szCs w:val="24"/>
          <w:lang w:val="en-US" w:eastAsia="zh-CN"/>
        </w:rPr>
        <w:t>2、服务对象的非主流化：服务于非主流群体</w:t>
      </w:r>
    </w:p>
    <w:p>
      <w:pPr>
        <w:numPr>
          <w:ilvl w:val="0"/>
          <w:numId w:val="0"/>
        </w:numPr>
        <w:spacing w:line="360" w:lineRule="auto"/>
        <w:rPr>
          <w:rFonts w:hint="eastAsia" w:ascii="黑体" w:hAnsi="黑体" w:eastAsia="黑体" w:cs="黑体"/>
          <w:sz w:val="24"/>
          <w:szCs w:val="24"/>
          <w:lang w:val="en-US" w:eastAsia="zh-CN"/>
        </w:rPr>
      </w:pPr>
      <w:r>
        <w:rPr>
          <w:rFonts w:hint="eastAsia" w:ascii="黑体" w:hAnsi="黑体" w:eastAsia="黑体" w:cs="黑体"/>
          <w:sz w:val="24"/>
          <w:szCs w:val="24"/>
          <w:lang w:val="en-US" w:eastAsia="zh-CN"/>
        </w:rPr>
        <w:t>3、自愿性：个人自愿结成的群体组织</w:t>
      </w:r>
    </w:p>
    <w:p>
      <w:pPr>
        <w:numPr>
          <w:ilvl w:val="0"/>
          <w:numId w:val="0"/>
        </w:numPr>
        <w:spacing w:line="360" w:lineRule="auto"/>
        <w:rPr>
          <w:rFonts w:hint="eastAsia" w:ascii="黑体" w:hAnsi="黑体" w:eastAsia="黑体" w:cs="黑体"/>
          <w:sz w:val="24"/>
          <w:szCs w:val="24"/>
          <w:lang w:val="en-US" w:eastAsia="zh-CN"/>
        </w:rPr>
      </w:pPr>
      <w:r>
        <w:rPr>
          <w:rFonts w:hint="eastAsia" w:ascii="黑体" w:hAnsi="黑体" w:eastAsia="黑体" w:cs="黑体"/>
          <w:sz w:val="24"/>
          <w:szCs w:val="24"/>
          <w:lang w:val="en-US" w:eastAsia="zh-CN"/>
        </w:rPr>
        <w:t>4、非权力性：无行政权力</w:t>
      </w:r>
    </w:p>
    <w:p>
      <w:pPr>
        <w:numPr>
          <w:ilvl w:val="0"/>
          <w:numId w:val="0"/>
        </w:numPr>
        <w:spacing w:line="360" w:lineRule="auto"/>
        <w:rPr>
          <w:rFonts w:hint="eastAsia" w:ascii="黑体" w:hAnsi="黑体" w:eastAsia="黑体" w:cs="黑体"/>
          <w:sz w:val="24"/>
          <w:szCs w:val="24"/>
          <w:lang w:val="en-US" w:eastAsia="zh-CN"/>
        </w:rPr>
      </w:pPr>
      <w:r>
        <w:rPr>
          <w:rFonts w:hint="eastAsia" w:ascii="黑体" w:hAnsi="黑体" w:eastAsia="黑体" w:cs="黑体"/>
          <w:sz w:val="24"/>
          <w:szCs w:val="24"/>
          <w:lang w:val="en-US" w:eastAsia="zh-CN"/>
        </w:rPr>
        <w:t>5、非行政性：无行政组织特点</w:t>
      </w:r>
    </w:p>
    <w:p>
      <w:pPr>
        <w:numPr>
          <w:ilvl w:val="0"/>
          <w:numId w:val="0"/>
        </w:numPr>
        <w:spacing w:line="360" w:lineRule="auto"/>
        <w:ind w:leftChars="0"/>
        <w:rPr>
          <w:rFonts w:hint="eastAsia" w:ascii="黑体" w:hAnsi="黑体" w:eastAsia="黑体" w:cs="黑体"/>
          <w:b/>
          <w:bCs/>
          <w:color w:val="0000FF"/>
          <w:sz w:val="32"/>
          <w:szCs w:val="32"/>
          <w:lang w:val="en-US" w:eastAsia="zh-CN"/>
        </w:rPr>
      </w:pPr>
      <w:r>
        <w:rPr>
          <w:rFonts w:hint="eastAsia" w:ascii="黑体" w:hAnsi="黑体" w:eastAsia="黑体" w:cs="黑体"/>
          <w:b/>
          <w:bCs/>
          <w:color w:val="0000FF"/>
          <w:sz w:val="32"/>
          <w:szCs w:val="32"/>
          <w:lang w:val="en-US" w:eastAsia="zh-CN"/>
        </w:rPr>
        <w:t>5.阶级的特征</w:t>
      </w:r>
    </w:p>
    <w:p>
      <w:pPr>
        <w:numPr>
          <w:ilvl w:val="0"/>
          <w:numId w:val="0"/>
        </w:numPr>
        <w:spacing w:line="360" w:lineRule="auto"/>
        <w:ind w:leftChars="0"/>
        <w:rPr>
          <w:rFonts w:hint="default" w:ascii="黑体" w:hAnsi="黑体" w:eastAsia="黑体" w:cs="黑体"/>
          <w:b w:val="0"/>
          <w:bCs w:val="0"/>
          <w:color w:val="000000" w:themeColor="text1"/>
          <w:sz w:val="24"/>
          <w:szCs w:val="24"/>
          <w:lang w:val="en-US" w:eastAsia="zh-CN"/>
          <w14:textFill>
            <w14:solidFill>
              <w14:schemeClr w14:val="tx1"/>
            </w14:solidFill>
          </w14:textFill>
        </w:rPr>
      </w:pPr>
      <w:r>
        <w:rPr>
          <w:rFonts w:hint="default" w:ascii="黑体" w:hAnsi="黑体" w:eastAsia="黑体" w:cs="黑体"/>
          <w:b w:val="0"/>
          <w:bCs w:val="0"/>
          <w:color w:val="000000" w:themeColor="text1"/>
          <w:sz w:val="24"/>
          <w:szCs w:val="24"/>
          <w:lang w:val="en-US" w:eastAsia="zh-CN"/>
          <w14:textFill>
            <w14:solidFill>
              <w14:schemeClr w14:val="tx1"/>
            </w14:solidFill>
          </w14:textFill>
        </w:rPr>
        <w:t>阶级具有四个相互联系的基本特征：1.由于对生产资料的占有关系不同而在一定社会生产体系中所处的地位不同。2.在社会劳动组织中所起的作用不同。3.领得自己所支配的社会财富的方式和多寡不同。4.不同的阶级在公共权力的配置中的地位不同，其政治立场和利益诉求也不同</w:t>
      </w:r>
    </w:p>
    <w:p>
      <w:pPr>
        <w:spacing w:line="360" w:lineRule="auto"/>
        <w:rPr>
          <w:rFonts w:hint="eastAsia" w:ascii="黑体" w:hAnsi="黑体" w:eastAsia="黑体" w:cs="黑体"/>
          <w:b/>
          <w:bCs/>
          <w:color w:val="0000FF"/>
          <w:sz w:val="30"/>
          <w:szCs w:val="30"/>
        </w:rPr>
      </w:pPr>
      <w:r>
        <w:rPr>
          <w:rFonts w:hint="eastAsia" w:ascii="黑体" w:hAnsi="黑体" w:eastAsia="黑体" w:cs="黑体"/>
          <w:b/>
          <w:bCs/>
          <w:color w:val="0000FF"/>
          <w:sz w:val="30"/>
          <w:szCs w:val="30"/>
        </w:rPr>
        <w:t>6</w:t>
      </w:r>
      <w:r>
        <w:rPr>
          <w:rFonts w:hint="eastAsia" w:ascii="黑体" w:hAnsi="黑体" w:eastAsia="黑体" w:cs="黑体"/>
          <w:b/>
          <w:bCs/>
          <w:color w:val="0000FF"/>
          <w:sz w:val="30"/>
          <w:szCs w:val="30"/>
          <w:lang w:eastAsia="zh-CN"/>
        </w:rPr>
        <w:t>.</w:t>
      </w:r>
      <w:r>
        <w:rPr>
          <w:rFonts w:hint="eastAsia" w:ascii="黑体" w:hAnsi="黑体" w:eastAsia="黑体" w:cs="黑体"/>
          <w:b/>
          <w:bCs/>
          <w:color w:val="0000FF"/>
          <w:sz w:val="30"/>
          <w:szCs w:val="30"/>
        </w:rPr>
        <w:t>制度创新的三种体现是什么?</w:t>
      </w:r>
    </w:p>
    <w:p>
      <w:pPr>
        <w:numPr>
          <w:ilvl w:val="0"/>
          <w:numId w:val="0"/>
        </w:numPr>
        <w:spacing w:line="360" w:lineRule="auto"/>
        <w:rPr>
          <w:rFonts w:hint="default" w:ascii="黑体" w:hAnsi="黑体" w:eastAsia="黑体" w:cs="黑体"/>
          <w:sz w:val="24"/>
          <w:szCs w:val="24"/>
          <w:lang w:val="en-US" w:eastAsia="zh-CN"/>
        </w:rPr>
      </w:pPr>
      <w:r>
        <w:rPr>
          <w:rFonts w:hint="eastAsia" w:ascii="黑体" w:hAnsi="黑体" w:eastAsia="黑体" w:cs="黑体"/>
          <w:sz w:val="24"/>
          <w:szCs w:val="24"/>
          <w:lang w:val="en-US" w:eastAsia="zh-CN"/>
        </w:rPr>
        <w:t>1.修改健全原有制度。不是对原有制度的全盘否定，而是对制度中的不合理的内容、不合时宜的规则进行修改，使制度更加完善</w:t>
      </w:r>
    </w:p>
    <w:p>
      <w:pPr>
        <w:numPr>
          <w:ilvl w:val="0"/>
          <w:numId w:val="0"/>
        </w:numPr>
        <w:spacing w:line="360" w:lineRule="auto"/>
        <w:rPr>
          <w:rFonts w:hint="eastAsia" w:ascii="黑体" w:hAnsi="黑体" w:eastAsia="黑体" w:cs="黑体"/>
          <w:sz w:val="24"/>
          <w:szCs w:val="24"/>
          <w:lang w:val="en-US" w:eastAsia="zh-CN"/>
        </w:rPr>
      </w:pPr>
      <w:r>
        <w:rPr>
          <w:rFonts w:hint="eastAsia" w:ascii="黑体" w:hAnsi="黑体" w:eastAsia="黑体" w:cs="黑体"/>
          <w:sz w:val="24"/>
          <w:szCs w:val="24"/>
          <w:lang w:val="en-US" w:eastAsia="zh-CN"/>
        </w:rPr>
        <w:t>2.创建新制度。面对新情况、新问题，为了解决问题和矛盾创立新制度</w:t>
      </w:r>
    </w:p>
    <w:p>
      <w:pPr>
        <w:numPr>
          <w:ilvl w:val="0"/>
          <w:numId w:val="0"/>
        </w:numPr>
        <w:spacing w:line="360" w:lineRule="auto"/>
        <w:rPr>
          <w:rFonts w:hint="eastAsia" w:ascii="黑体" w:hAnsi="黑体" w:eastAsia="黑体" w:cs="黑体"/>
          <w:sz w:val="24"/>
          <w:szCs w:val="24"/>
          <w:lang w:val="en-US" w:eastAsia="zh-CN"/>
        </w:rPr>
      </w:pPr>
      <w:r>
        <w:rPr>
          <w:rFonts w:hint="eastAsia" w:ascii="黑体" w:hAnsi="黑体" w:eastAsia="黑体" w:cs="黑体"/>
          <w:sz w:val="24"/>
          <w:szCs w:val="24"/>
          <w:lang w:val="en-US" w:eastAsia="zh-CN"/>
        </w:rPr>
        <w:t>3.制度体现新理念。创新目的不只是对制度进行形式上的改造，而是摒弃陈旧观念，体现全新理念。</w:t>
      </w:r>
    </w:p>
    <w:p>
      <w:pPr>
        <w:numPr>
          <w:ilvl w:val="0"/>
          <w:numId w:val="0"/>
        </w:numPr>
        <w:spacing w:line="360" w:lineRule="auto"/>
        <w:rPr>
          <w:rFonts w:hint="eastAsia" w:ascii="黑体" w:hAnsi="黑体" w:eastAsia="黑体" w:cs="黑体"/>
          <w:b/>
          <w:bCs/>
          <w:color w:val="0000FF"/>
          <w:sz w:val="32"/>
          <w:szCs w:val="32"/>
          <w:lang w:val="en-US" w:eastAsia="zh-CN"/>
        </w:rPr>
      </w:pPr>
      <w:r>
        <w:rPr>
          <w:rFonts w:hint="eastAsia" w:ascii="黑体" w:hAnsi="黑体" w:eastAsia="黑体" w:cs="黑体"/>
          <w:b/>
          <w:bCs/>
          <w:color w:val="0000FF"/>
          <w:sz w:val="32"/>
          <w:szCs w:val="32"/>
          <w:lang w:val="en-US" w:eastAsia="zh-CN"/>
        </w:rPr>
        <w:t>7.道德行为与非道德行为的区别</w:t>
      </w:r>
    </w:p>
    <w:p>
      <w:pPr>
        <w:numPr>
          <w:ilvl w:val="0"/>
          <w:numId w:val="0"/>
        </w:numPr>
        <w:spacing w:line="360" w:lineRule="auto"/>
        <w:rPr>
          <w:rFonts w:hint="default" w:ascii="黑体" w:hAnsi="黑体" w:eastAsia="黑体" w:cs="黑体"/>
          <w:sz w:val="24"/>
          <w:szCs w:val="24"/>
          <w:lang w:val="en-US" w:eastAsia="zh-CN"/>
        </w:rPr>
      </w:pPr>
      <w:r>
        <w:rPr>
          <w:rFonts w:hint="eastAsia" w:ascii="黑体" w:hAnsi="黑体" w:eastAsia="黑体" w:cs="黑体"/>
          <w:sz w:val="24"/>
          <w:szCs w:val="24"/>
          <w:lang w:val="en-US" w:eastAsia="zh-CN"/>
        </w:rPr>
        <w:t>①</w:t>
      </w:r>
      <w:r>
        <w:rPr>
          <w:rFonts w:hint="default" w:ascii="黑体" w:hAnsi="黑体" w:eastAsia="黑体" w:cs="黑体"/>
          <w:sz w:val="24"/>
          <w:szCs w:val="24"/>
          <w:lang w:val="en-US" w:eastAsia="zh-CN"/>
        </w:rPr>
        <w:t>道德行为是在一定道德意识支配下发生，具有道德内容和意义，表现出善恶倾向的行为，是对善行和恶行的总称。可区分为道德的行为(善行)和不道德的行为(恶行) 以及可容性行为。</w:t>
      </w:r>
    </w:p>
    <w:p>
      <w:pPr>
        <w:numPr>
          <w:ilvl w:val="0"/>
          <w:numId w:val="0"/>
        </w:numPr>
        <w:spacing w:line="360" w:lineRule="auto"/>
        <w:rPr>
          <w:rFonts w:hint="eastAsia" w:ascii="黑体" w:hAnsi="黑体" w:eastAsia="黑体" w:cs="黑体"/>
          <w:b/>
          <w:bCs/>
          <w:sz w:val="30"/>
          <w:szCs w:val="30"/>
        </w:rPr>
      </w:pPr>
      <w:r>
        <w:rPr>
          <w:rFonts w:hint="eastAsia" w:ascii="黑体" w:hAnsi="黑体" w:eastAsia="黑体" w:cs="黑体"/>
          <w:sz w:val="24"/>
          <w:szCs w:val="24"/>
          <w:lang w:val="en-US" w:eastAsia="zh-CN"/>
        </w:rPr>
        <w:t>②</w:t>
      </w:r>
      <w:r>
        <w:rPr>
          <w:rFonts w:hint="default" w:ascii="黑体" w:hAnsi="黑体" w:eastAsia="黑体" w:cs="黑体"/>
          <w:sz w:val="24"/>
          <w:szCs w:val="24"/>
          <w:lang w:val="en-US" w:eastAsia="zh-CN"/>
        </w:rPr>
        <w:t>非道德行为:不以道德标准来进行评价，且行为没有明确的道德含义，如企业行为和政府行为，即经济行为和政治行为、行政行为等;一旦涉及价值评价标准，也就具有道德属性。道德行为和非道德行为之间没有绝对的界限，二者会相互转化。</w:t>
      </w:r>
    </w:p>
    <w:p>
      <w:pPr>
        <w:spacing w:line="360" w:lineRule="auto"/>
        <w:rPr>
          <w:rFonts w:hint="eastAsia" w:ascii="黑体" w:hAnsi="黑体" w:eastAsia="黑体" w:cs="黑体"/>
          <w:b/>
          <w:bCs/>
          <w:color w:val="0000FF"/>
          <w:sz w:val="30"/>
          <w:szCs w:val="30"/>
        </w:rPr>
      </w:pPr>
      <w:r>
        <w:rPr>
          <w:rFonts w:hint="eastAsia" w:ascii="黑体" w:hAnsi="黑体" w:eastAsia="黑体" w:cs="黑体"/>
          <w:b/>
          <w:bCs/>
          <w:color w:val="0000FF"/>
          <w:sz w:val="30"/>
          <w:szCs w:val="30"/>
        </w:rPr>
        <w:t>8.抽象行政行为与具体行政行为的差异是什么?</w:t>
      </w:r>
    </w:p>
    <w:p>
      <w:pPr>
        <w:numPr>
          <w:ilvl w:val="0"/>
          <w:numId w:val="0"/>
        </w:numPr>
        <w:spacing w:line="360" w:lineRule="auto"/>
        <w:rPr>
          <w:rFonts w:hint="eastAsia" w:ascii="黑体" w:hAnsi="黑体" w:eastAsia="黑体" w:cs="黑体"/>
          <w:sz w:val="24"/>
          <w:szCs w:val="24"/>
          <w:lang w:val="en-US" w:eastAsia="zh-CN"/>
        </w:rPr>
      </w:pPr>
      <w:r>
        <w:rPr>
          <w:rFonts w:hint="eastAsia" w:ascii="黑体" w:hAnsi="黑体" w:eastAsia="黑体" w:cs="黑体"/>
          <w:sz w:val="24"/>
          <w:szCs w:val="24"/>
          <w:lang w:val="en-US" w:eastAsia="zh-CN"/>
        </w:rPr>
        <w:t>1、概念不同。具体行政行为是指行政主体在国家行政管理活动中行使职权，针对特定的行政相对人，就特定的事项，作出有关该行政相对人权利义务的单方行为；抽象行政行为是指行政主体非针对特定人、事与物所作出的具有普遍约束力的行政行为。它包括有关政府组织和机构制定的行政法规、行政规章。行政措施、作出具有普遍约束力的决定和命令。</w:t>
      </w:r>
    </w:p>
    <w:p>
      <w:pPr>
        <w:numPr>
          <w:ilvl w:val="0"/>
          <w:numId w:val="0"/>
        </w:numPr>
        <w:spacing w:line="360" w:lineRule="auto"/>
        <w:rPr>
          <w:rFonts w:hint="eastAsia" w:ascii="黑体" w:hAnsi="黑体" w:eastAsia="黑体" w:cs="黑体"/>
          <w:sz w:val="24"/>
          <w:szCs w:val="24"/>
          <w:lang w:val="en-US" w:eastAsia="zh-CN"/>
        </w:rPr>
      </w:pPr>
      <w:r>
        <w:rPr>
          <w:rFonts w:hint="eastAsia" w:ascii="黑体" w:hAnsi="黑体" w:eastAsia="黑体" w:cs="黑体"/>
          <w:sz w:val="24"/>
          <w:szCs w:val="24"/>
          <w:lang w:val="en-US" w:eastAsia="zh-CN"/>
        </w:rPr>
        <w:t>2、实施行政行为的主体不同。实施具体行政行为的主体是各级行政机关及其委托的组织。实施抽象行政行为的主体只能是国家最高行政机关及地方各级立法机关。</w:t>
      </w:r>
    </w:p>
    <w:p>
      <w:pPr>
        <w:numPr>
          <w:ilvl w:val="0"/>
          <w:numId w:val="0"/>
        </w:numPr>
        <w:spacing w:line="360" w:lineRule="auto"/>
        <w:rPr>
          <w:rFonts w:hint="default" w:ascii="黑体" w:hAnsi="黑体" w:eastAsia="黑体" w:cs="黑体"/>
          <w:sz w:val="24"/>
          <w:szCs w:val="24"/>
          <w:lang w:val="en-US" w:eastAsia="zh-CN"/>
        </w:rPr>
      </w:pPr>
      <w:r>
        <w:rPr>
          <w:rFonts w:hint="eastAsia" w:ascii="黑体" w:hAnsi="黑体" w:eastAsia="黑体" w:cs="黑体"/>
          <w:sz w:val="24"/>
          <w:szCs w:val="24"/>
          <w:lang w:val="en-US" w:eastAsia="zh-CN"/>
        </w:rPr>
        <w:t>3、法律特征不同。具体行政行为分为：行政处罚、行政检查等；抽象的行政行为分为：自由裁量行为、要式行政行为等。</w:t>
      </w:r>
    </w:p>
    <w:p>
      <w:pPr>
        <w:spacing w:line="360" w:lineRule="auto"/>
        <w:rPr>
          <w:rFonts w:hint="eastAsia" w:ascii="黑体" w:hAnsi="黑体" w:eastAsia="黑体" w:cs="黑体"/>
          <w:b/>
          <w:bCs/>
          <w:sz w:val="30"/>
          <w:szCs w:val="30"/>
        </w:rPr>
      </w:pPr>
    </w:p>
    <w:p>
      <w:pPr>
        <w:spacing w:line="360" w:lineRule="auto"/>
        <w:rPr>
          <w:rFonts w:hint="eastAsia" w:ascii="黑体" w:hAnsi="黑体" w:eastAsia="黑体" w:cs="黑体"/>
          <w:b/>
          <w:bCs/>
          <w:sz w:val="30"/>
          <w:szCs w:val="30"/>
        </w:rPr>
      </w:pPr>
    </w:p>
    <w:p>
      <w:pPr>
        <w:spacing w:line="360" w:lineRule="auto"/>
        <w:rPr>
          <w:rFonts w:hint="eastAsia" w:ascii="黑体" w:hAnsi="黑体" w:eastAsia="黑体" w:cs="黑体"/>
          <w:b/>
          <w:bCs/>
          <w:sz w:val="30"/>
          <w:szCs w:val="30"/>
        </w:rPr>
      </w:pPr>
    </w:p>
    <w:p>
      <w:pPr>
        <w:spacing w:line="360" w:lineRule="auto"/>
        <w:rPr>
          <w:rFonts w:hint="eastAsia" w:ascii="黑体" w:hAnsi="黑体" w:eastAsia="黑体" w:cs="黑体"/>
          <w:b/>
          <w:bCs/>
          <w:sz w:val="30"/>
          <w:szCs w:val="30"/>
        </w:rPr>
      </w:pPr>
    </w:p>
    <w:p>
      <w:pPr>
        <w:spacing w:line="360" w:lineRule="auto"/>
        <w:rPr>
          <w:rFonts w:hint="eastAsia" w:ascii="黑体" w:hAnsi="黑体" w:eastAsia="黑体" w:cs="黑体"/>
          <w:b/>
          <w:bCs/>
          <w:sz w:val="30"/>
          <w:szCs w:val="30"/>
        </w:rPr>
      </w:pPr>
    </w:p>
    <w:p>
      <w:pPr>
        <w:spacing w:line="360" w:lineRule="auto"/>
        <w:rPr>
          <w:rFonts w:hint="eastAsia" w:ascii="黑体" w:hAnsi="黑体" w:eastAsia="黑体" w:cs="黑体"/>
          <w:b/>
          <w:bCs/>
          <w:sz w:val="30"/>
          <w:szCs w:val="30"/>
        </w:rPr>
      </w:pPr>
    </w:p>
    <w:p>
      <w:pPr>
        <w:spacing w:line="360" w:lineRule="auto"/>
        <w:rPr>
          <w:rFonts w:hint="eastAsia" w:ascii="黑体" w:hAnsi="黑体" w:eastAsia="黑体" w:cs="黑体"/>
          <w:b/>
          <w:bCs/>
          <w:sz w:val="30"/>
          <w:szCs w:val="30"/>
        </w:rPr>
      </w:pPr>
    </w:p>
    <w:p>
      <w:pPr>
        <w:spacing w:line="360" w:lineRule="auto"/>
        <w:rPr>
          <w:rFonts w:hint="eastAsia" w:ascii="黑体" w:hAnsi="黑体" w:eastAsia="黑体" w:cs="黑体"/>
          <w:b/>
          <w:bCs/>
          <w:sz w:val="30"/>
          <w:szCs w:val="30"/>
        </w:rPr>
      </w:pPr>
    </w:p>
    <w:p>
      <w:pPr>
        <w:spacing w:line="360" w:lineRule="auto"/>
        <w:rPr>
          <w:rFonts w:hint="eastAsia" w:ascii="黑体" w:hAnsi="黑体" w:eastAsia="黑体" w:cs="黑体"/>
          <w:b/>
          <w:bCs/>
          <w:sz w:val="30"/>
          <w:szCs w:val="30"/>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D7B6F64"/>
    <w:multiLevelType w:val="singleLevel"/>
    <w:tmpl w:val="CD7B6F64"/>
    <w:lvl w:ilvl="0" w:tentative="0">
      <w:start w:val="3"/>
      <w:numFmt w:val="decimal"/>
      <w:lvlText w:val="%1."/>
      <w:lvlJc w:val="left"/>
      <w:pPr>
        <w:tabs>
          <w:tab w:val="left" w:pos="312"/>
        </w:tabs>
      </w:pPr>
    </w:lvl>
  </w:abstractNum>
  <w:abstractNum w:abstractNumId="1">
    <w:nsid w:val="7D45BBED"/>
    <w:multiLevelType w:val="singleLevel"/>
    <w:tmpl w:val="7D45BBED"/>
    <w:lvl w:ilvl="0" w:tentative="0">
      <w:start w:val="1"/>
      <w:numFmt w:val="decimal"/>
      <w:lvlText w:val="%1."/>
      <w:lvlJc w:val="left"/>
      <w:pPr>
        <w:tabs>
          <w:tab w:val="left" w:pos="312"/>
        </w:tabs>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YwOGM3MzYxYWU3NGUyZGU5NTM0NDI5ZGZiNDhjMDYifQ=="/>
  </w:docVars>
  <w:rsids>
    <w:rsidRoot w:val="00000000"/>
    <w:rsid w:val="03E70971"/>
    <w:rsid w:val="08A905C1"/>
    <w:rsid w:val="182A7837"/>
    <w:rsid w:val="1C0F31D7"/>
    <w:rsid w:val="4A7903A3"/>
    <w:rsid w:val="587277A8"/>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109</TotalTime>
  <ScaleCrop>false</ScaleCrop>
  <LinksUpToDate>false</LinksUpToDate>
  <CharactersWithSpaces>0</CharactersWithSpaces>
  <Application>WPS Office_12.1.0.15990_F1E327BC-269C-435d-A152-05C5408002CA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2022-11-24T20:15:00Z</dcterms:created>
  <dc:creator>z'j'y</dc:creator>
  <cp:lastModifiedBy>刘抒情t</cp:lastModifiedBy>
  <dcterms:modified xsi:type="dcterms:W3CDTF">2023-11-24T04:06:49Z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2052-12.1.0.15990</vt:lpwstr>
  </property>
  <property fmtid="{D5CDD505-2E9C-101B-9397-08002B2CF9AE}" pid="3" name="ICV">
    <vt:lpwstr>88AC773BC4C6406A911D0E43BA46D051_13</vt:lpwstr>
  </property>
</Properties>
</file>