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371F3" w14:textId="541CBDA1" w:rsidR="009334B0" w:rsidRPr="00170F7C" w:rsidRDefault="009334B0">
      <w:pPr>
        <w:rPr>
          <w:rFonts w:ascii="微软雅黑" w:eastAsia="微软雅黑" w:hAnsi="微软雅黑" w:hint="eastAsia"/>
          <w:b/>
          <w:bCs/>
          <w:sz w:val="160"/>
          <w:szCs w:val="180"/>
        </w:rPr>
      </w:pPr>
      <w:r w:rsidRPr="00170F7C">
        <w:rPr>
          <w:rFonts w:ascii="微软雅黑" w:eastAsia="微软雅黑" w:hAnsi="微软雅黑" w:hint="eastAsia"/>
          <w:b/>
          <w:bCs/>
          <w:sz w:val="52"/>
          <w:szCs w:val="56"/>
        </w:rPr>
        <w:t>经济法</w:t>
      </w:r>
      <w:r w:rsidR="00170F7C" w:rsidRPr="00170F7C">
        <w:rPr>
          <w:rFonts w:ascii="微软雅黑" w:eastAsia="微软雅黑" w:hAnsi="微软雅黑" w:hint="eastAsia"/>
          <w:b/>
          <w:bCs/>
          <w:sz w:val="52"/>
          <w:szCs w:val="56"/>
        </w:rPr>
        <w:t>——</w:t>
      </w:r>
      <w:r w:rsidRPr="00170F7C">
        <w:rPr>
          <w:rFonts w:ascii="微软雅黑" w:eastAsia="微软雅黑" w:hAnsi="微软雅黑" w:hint="eastAsia"/>
          <w:b/>
          <w:bCs/>
          <w:sz w:val="36"/>
          <w:szCs w:val="40"/>
        </w:rPr>
        <w:t>宏观调控</w:t>
      </w:r>
    </w:p>
    <w:p w14:paraId="51ACB2C4" w14:textId="77777777" w:rsidR="009334B0" w:rsidRPr="00170F7C" w:rsidRDefault="009334B0">
      <w:pPr>
        <w:rPr>
          <w:rFonts w:ascii="微软雅黑" w:eastAsia="微软雅黑" w:hAnsi="微软雅黑" w:hint="eastAsia"/>
          <w:b/>
          <w:bCs/>
          <w:sz w:val="36"/>
          <w:szCs w:val="40"/>
        </w:rPr>
      </w:pPr>
      <w:r w:rsidRPr="00170F7C">
        <w:rPr>
          <w:rFonts w:ascii="微软雅黑" w:eastAsia="微软雅黑" w:hAnsi="微软雅黑" w:hint="eastAsia"/>
          <w:b/>
          <w:bCs/>
          <w:sz w:val="36"/>
          <w:szCs w:val="40"/>
        </w:rPr>
        <w:t>第八章 财政调控法律制度</w:t>
      </w:r>
    </w:p>
    <w:p w14:paraId="5AE6E4E5" w14:textId="271A7DAB" w:rsidR="00170F7C" w:rsidRDefault="00170F7C" w:rsidP="00170F7C">
      <w:pPr>
        <w:rPr>
          <w:rFonts w:ascii="微软雅黑" w:eastAsia="微软雅黑" w:hAnsi="微软雅黑" w:hint="eastAsia"/>
        </w:rPr>
      </w:pPr>
      <w:proofErr w:type="gramStart"/>
      <w:r>
        <w:rPr>
          <w:rFonts w:ascii="微软雅黑" w:eastAsia="微软雅黑" w:hAnsi="微软雅黑" w:hint="eastAsia"/>
        </w:rPr>
        <w:t>一</w:t>
      </w:r>
      <w:proofErr w:type="gramEnd"/>
      <w:r>
        <w:rPr>
          <w:rFonts w:ascii="微软雅黑" w:eastAsia="微软雅黑" w:hAnsi="微软雅黑" w:hint="eastAsia"/>
        </w:rPr>
        <w:t>．Enter:</w:t>
      </w:r>
    </w:p>
    <w:p w14:paraId="2B397CF0" w14:textId="5FD4C9AB" w:rsidR="00170F7C" w:rsidRPr="00170F7C" w:rsidRDefault="00170F7C" w:rsidP="00170F7C">
      <w:pPr>
        <w:rPr>
          <w:rFonts w:ascii="微软雅黑" w:eastAsia="微软雅黑" w:hAnsi="微软雅黑" w:hint="eastAsia"/>
        </w:rPr>
      </w:pPr>
      <w:r>
        <w:rPr>
          <w:rFonts w:ascii="微软雅黑" w:eastAsia="微软雅黑" w:hAnsi="微软雅黑" w:hint="eastAsia"/>
        </w:rPr>
        <w:t>1</w:t>
      </w:r>
      <w:r w:rsidRPr="00170F7C">
        <w:rPr>
          <w:rFonts w:ascii="微软雅黑" w:eastAsia="微软雅黑" w:hAnsi="微软雅黑"/>
        </w:rPr>
        <w:t>、了解：财政的概念及其职能</w:t>
      </w:r>
    </w:p>
    <w:p w14:paraId="1F1F4B7C" w14:textId="7D110418" w:rsidR="00170F7C" w:rsidRPr="00170F7C" w:rsidRDefault="00170F7C" w:rsidP="00170F7C">
      <w:pPr>
        <w:rPr>
          <w:rFonts w:ascii="微软雅黑" w:eastAsia="微软雅黑" w:hAnsi="微软雅黑" w:hint="eastAsia"/>
        </w:rPr>
      </w:pPr>
      <w:r>
        <w:rPr>
          <w:rFonts w:ascii="微软雅黑" w:eastAsia="微软雅黑" w:hAnsi="微软雅黑" w:hint="eastAsia"/>
        </w:rPr>
        <w:t>2</w:t>
      </w:r>
      <w:r w:rsidRPr="00170F7C">
        <w:rPr>
          <w:rFonts w:ascii="微软雅黑" w:eastAsia="微软雅黑" w:hAnsi="微软雅黑"/>
        </w:rPr>
        <w:t>、理解：财政的职能</w:t>
      </w:r>
    </w:p>
    <w:p w14:paraId="6C34CF3C" w14:textId="2B8716A7" w:rsidR="00170F7C" w:rsidRPr="00170F7C" w:rsidRDefault="00170F7C" w:rsidP="00170F7C">
      <w:pPr>
        <w:rPr>
          <w:rFonts w:ascii="微软雅黑" w:eastAsia="微软雅黑" w:hAnsi="微软雅黑" w:hint="eastAsia"/>
        </w:rPr>
      </w:pPr>
      <w:r>
        <w:rPr>
          <w:rFonts w:ascii="微软雅黑" w:eastAsia="微软雅黑" w:hAnsi="微软雅黑" w:hint="eastAsia"/>
        </w:rPr>
        <w:t>3</w:t>
      </w:r>
      <w:r w:rsidRPr="00170F7C">
        <w:rPr>
          <w:rFonts w:ascii="微软雅黑" w:eastAsia="微软雅黑" w:hAnsi="微软雅黑"/>
        </w:rPr>
        <w:t>、掌握：财政法的基本结构</w:t>
      </w:r>
    </w:p>
    <w:p w14:paraId="3901B31B" w14:textId="69EC8D56" w:rsidR="00170F7C" w:rsidRDefault="00170F7C" w:rsidP="00170F7C">
      <w:pPr>
        <w:rPr>
          <w:rFonts w:ascii="微软雅黑" w:eastAsia="微软雅黑" w:hAnsi="微软雅黑" w:hint="eastAsia"/>
        </w:rPr>
      </w:pPr>
      <w:r>
        <w:rPr>
          <w:rFonts w:ascii="微软雅黑" w:eastAsia="微软雅黑" w:hAnsi="微软雅黑" w:hint="eastAsia"/>
        </w:rPr>
        <w:t>4</w:t>
      </w:r>
      <w:r w:rsidRPr="00170F7C">
        <w:rPr>
          <w:rFonts w:ascii="微软雅黑" w:eastAsia="微软雅黑" w:hAnsi="微软雅黑"/>
        </w:rPr>
        <w:t>、重点和难点：公共财政</w:t>
      </w:r>
    </w:p>
    <w:p w14:paraId="703EEB44" w14:textId="3FAC6332" w:rsidR="00170F7C" w:rsidRDefault="00170F7C" w:rsidP="00170F7C">
      <w:pPr>
        <w:rPr>
          <w:rFonts w:ascii="微软雅黑" w:eastAsia="微软雅黑" w:hAnsi="微软雅黑" w:hint="eastAsia"/>
        </w:rPr>
      </w:pPr>
      <w:r>
        <w:rPr>
          <w:rFonts w:ascii="微软雅黑" w:eastAsia="微软雅黑" w:hAnsi="微软雅黑" w:hint="eastAsia"/>
        </w:rPr>
        <w:t>二．Mind:</w:t>
      </w:r>
    </w:p>
    <w:p w14:paraId="560785A7" w14:textId="77777777" w:rsidR="00170F7C" w:rsidRPr="00170F7C" w:rsidRDefault="00170F7C" w:rsidP="00170F7C">
      <w:pPr>
        <w:rPr>
          <w:rFonts w:ascii="微软雅黑" w:eastAsia="微软雅黑" w:hAnsi="微软雅黑" w:hint="eastAsia"/>
        </w:rPr>
      </w:pPr>
      <w:r w:rsidRPr="00170F7C">
        <w:rPr>
          <w:rFonts w:ascii="微软雅黑" w:eastAsia="微软雅黑" w:hAnsi="微软雅黑"/>
        </w:rPr>
        <w:t>财政调控法基本原理</w:t>
      </w:r>
    </w:p>
    <w:p w14:paraId="2BB5676B" w14:textId="77777777" w:rsidR="00170F7C" w:rsidRPr="00170F7C" w:rsidRDefault="00170F7C" w:rsidP="00170F7C">
      <w:pPr>
        <w:rPr>
          <w:rFonts w:ascii="微软雅黑" w:eastAsia="微软雅黑" w:hAnsi="微软雅黑" w:hint="eastAsia"/>
        </w:rPr>
      </w:pPr>
      <w:r w:rsidRPr="00170F7C">
        <w:rPr>
          <w:rFonts w:ascii="微软雅黑" w:eastAsia="微软雅黑" w:hAnsi="微软雅黑"/>
        </w:rPr>
        <w:t>预算调控法律制度</w:t>
      </w:r>
    </w:p>
    <w:p w14:paraId="1BC199DF" w14:textId="77777777" w:rsidR="00170F7C" w:rsidRPr="00170F7C" w:rsidRDefault="00170F7C" w:rsidP="00170F7C">
      <w:pPr>
        <w:rPr>
          <w:rFonts w:ascii="微软雅黑" w:eastAsia="微软雅黑" w:hAnsi="微软雅黑" w:hint="eastAsia"/>
        </w:rPr>
      </w:pPr>
      <w:r w:rsidRPr="00170F7C">
        <w:rPr>
          <w:rFonts w:ascii="微软雅黑" w:eastAsia="微软雅黑" w:hAnsi="微软雅黑"/>
        </w:rPr>
        <w:t>国债调控法律制度</w:t>
      </w:r>
    </w:p>
    <w:p w14:paraId="2A5BD21B" w14:textId="77777777" w:rsidR="00170F7C" w:rsidRPr="00170F7C" w:rsidRDefault="00170F7C" w:rsidP="00170F7C">
      <w:pPr>
        <w:rPr>
          <w:rFonts w:ascii="微软雅黑" w:eastAsia="微软雅黑" w:hAnsi="微软雅黑" w:hint="eastAsia"/>
        </w:rPr>
      </w:pPr>
      <w:r w:rsidRPr="00170F7C">
        <w:rPr>
          <w:rFonts w:ascii="微软雅黑" w:eastAsia="微软雅黑" w:hAnsi="微软雅黑"/>
        </w:rPr>
        <w:t>财政支出调控法律制度</w:t>
      </w:r>
    </w:p>
    <w:p w14:paraId="3B07FBF2" w14:textId="77777777" w:rsidR="00170F7C" w:rsidRPr="00170F7C" w:rsidRDefault="00170F7C" w:rsidP="00170F7C">
      <w:pPr>
        <w:rPr>
          <w:rFonts w:ascii="微软雅黑" w:eastAsia="微软雅黑" w:hAnsi="微软雅黑" w:hint="eastAsia"/>
        </w:rPr>
      </w:pPr>
    </w:p>
    <w:p w14:paraId="1664D160" w14:textId="47133187" w:rsidR="00170F7C" w:rsidRPr="00CE1154" w:rsidRDefault="00170F7C" w:rsidP="00170F7C">
      <w:pPr>
        <w:pStyle w:val="a3"/>
        <w:numPr>
          <w:ilvl w:val="0"/>
          <w:numId w:val="1"/>
        </w:numPr>
        <w:ind w:firstLineChars="0"/>
        <w:rPr>
          <w:rFonts w:ascii="微软雅黑" w:eastAsia="微软雅黑" w:hAnsi="微软雅黑" w:hint="eastAsia"/>
          <w:b/>
          <w:bCs/>
          <w:sz w:val="32"/>
          <w:szCs w:val="36"/>
        </w:rPr>
      </w:pPr>
      <w:r w:rsidRPr="00170F7C">
        <w:rPr>
          <w:rFonts w:ascii="微软雅黑" w:eastAsia="微软雅黑" w:hAnsi="微软雅黑" w:hint="eastAsia"/>
        </w:rPr>
        <w:br w:type="column"/>
      </w:r>
      <w:r w:rsidRPr="00CE1154">
        <w:rPr>
          <w:rFonts w:ascii="微软雅黑" w:eastAsia="微软雅黑" w:hAnsi="微软雅黑"/>
          <w:b/>
          <w:bCs/>
          <w:sz w:val="32"/>
          <w:szCs w:val="36"/>
        </w:rPr>
        <w:t>财政调控法基本原理</w:t>
      </w:r>
    </w:p>
    <w:p w14:paraId="62F728B0" w14:textId="09FD6AD9" w:rsidR="00B96AB1" w:rsidRDefault="00B96AB1" w:rsidP="00B96AB1">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w:t>
      </w:r>
      <w:r w:rsidRPr="00B96AB1">
        <w:rPr>
          <w:rFonts w:ascii="宋体" w:eastAsia="宋体" w:hAnsi="宋体" w:cs="宋体"/>
          <w:kern w:val="0"/>
          <w:sz w:val="24"/>
          <w:szCs w:val="24"/>
          <w14:ligatures w14:val="none"/>
        </w:rPr>
        <w:t>财政及其职能；财政调控法律制度的基本范畴</w:t>
      </w:r>
      <w:r>
        <w:rPr>
          <w:rFonts w:ascii="宋体" w:eastAsia="宋体" w:hAnsi="宋体" w:cs="宋体" w:hint="eastAsia"/>
          <w:kern w:val="0"/>
          <w:sz w:val="24"/>
          <w:szCs w:val="24"/>
          <w14:ligatures w14:val="none"/>
        </w:rPr>
        <w:t>）</w:t>
      </w:r>
    </w:p>
    <w:p w14:paraId="1C29D1D6" w14:textId="650BE4E9" w:rsidR="00B96AB1" w:rsidRPr="00B96AB1" w:rsidRDefault="00B96AB1" w:rsidP="00B96AB1">
      <w:pPr>
        <w:widowControl/>
        <w:jc w:val="left"/>
        <w:rPr>
          <w:rFonts w:ascii="宋体" w:eastAsia="宋体" w:hAnsi="宋体" w:cs="宋体" w:hint="eastAsia"/>
          <w:b/>
          <w:bCs/>
          <w:kern w:val="0"/>
          <w:sz w:val="28"/>
          <w:szCs w:val="28"/>
          <w:u w:val="single"/>
          <w14:ligatures w14:val="none"/>
        </w:rPr>
      </w:pPr>
      <w:r w:rsidRPr="00B96AB1">
        <w:rPr>
          <w:rFonts w:ascii="宋体" w:eastAsia="宋体" w:hAnsi="宋体" w:cs="宋体" w:hint="eastAsia"/>
          <w:b/>
          <w:bCs/>
          <w:kern w:val="0"/>
          <w:sz w:val="28"/>
          <w:szCs w:val="28"/>
          <w:u w:val="single"/>
          <w14:ligatures w14:val="none"/>
        </w:rPr>
        <w:t>（一）财政</w:t>
      </w:r>
    </w:p>
    <w:p w14:paraId="34A061EB" w14:textId="50804065" w:rsidR="00B96AB1" w:rsidRPr="00B96AB1" w:rsidRDefault="00B96AB1" w:rsidP="00B96AB1">
      <w:pPr>
        <w:pStyle w:val="a3"/>
        <w:widowControl/>
        <w:numPr>
          <w:ilvl w:val="0"/>
          <w:numId w:val="2"/>
        </w:numPr>
        <w:ind w:firstLineChars="0"/>
        <w:jc w:val="left"/>
        <w:rPr>
          <w:rFonts w:ascii="宋体" w:eastAsia="宋体" w:hAnsi="宋体" w:cs="宋体" w:hint="eastAsia"/>
          <w:kern w:val="0"/>
          <w:sz w:val="24"/>
          <w:szCs w:val="24"/>
          <w14:ligatures w14:val="none"/>
        </w:rPr>
      </w:pPr>
      <w:r w:rsidRPr="00B96AB1">
        <w:rPr>
          <w:rFonts w:ascii="宋体" w:eastAsia="宋体" w:hAnsi="宋体" w:cs="宋体" w:hint="eastAsia"/>
          <w:kern w:val="0"/>
          <w:sz w:val="24"/>
          <w:szCs w:val="24"/>
          <w14:ligatures w14:val="none"/>
        </w:rPr>
        <w:t>财政的概念：</w:t>
      </w:r>
    </w:p>
    <w:p w14:paraId="08C4CC93" w14:textId="77777777" w:rsidR="00B96AB1" w:rsidRDefault="00B96AB1" w:rsidP="00B96AB1">
      <w:pPr>
        <w:widowControl/>
        <w:jc w:val="left"/>
        <w:rPr>
          <w:rFonts w:ascii="宋体" w:eastAsia="宋体" w:hAnsi="宋体" w:cs="宋体" w:hint="eastAsia"/>
          <w:kern w:val="0"/>
          <w:sz w:val="24"/>
          <w:szCs w:val="24"/>
          <w14:ligatures w14:val="none"/>
        </w:rPr>
      </w:pPr>
      <w:r w:rsidRPr="00B96AB1">
        <w:rPr>
          <w:rFonts w:ascii="宋体" w:eastAsia="宋体" w:hAnsi="宋体" w:cs="宋体"/>
          <w:kern w:val="0"/>
          <w:sz w:val="24"/>
          <w:szCs w:val="24"/>
          <w14:ligatures w14:val="none"/>
        </w:rPr>
        <w:t>是指</w:t>
      </w:r>
      <w:r w:rsidRPr="00B96AB1">
        <w:rPr>
          <w:rFonts w:ascii="宋体" w:eastAsia="宋体" w:hAnsi="宋体" w:cs="宋体"/>
          <w:kern w:val="0"/>
          <w:sz w:val="24"/>
          <w:szCs w:val="24"/>
          <w:highlight w:val="yellow"/>
          <w14:ligatures w14:val="none"/>
        </w:rPr>
        <w:t>国家</w:t>
      </w:r>
      <w:r w:rsidRPr="00B96AB1">
        <w:rPr>
          <w:rFonts w:ascii="宋体" w:eastAsia="宋体" w:hAnsi="宋体" w:cs="宋体"/>
          <w:kern w:val="0"/>
          <w:sz w:val="24"/>
          <w:szCs w:val="24"/>
          <w14:ligatures w14:val="none"/>
        </w:rPr>
        <w:t>为实现其职能，</w:t>
      </w:r>
    </w:p>
    <w:p w14:paraId="7F65C8F5" w14:textId="4575DBE9" w:rsidR="00B96AB1" w:rsidRDefault="00B96AB1" w:rsidP="00B96AB1">
      <w:pPr>
        <w:widowControl/>
        <w:jc w:val="left"/>
        <w:rPr>
          <w:rFonts w:ascii="宋体" w:eastAsia="宋体" w:hAnsi="宋体" w:cs="宋体" w:hint="eastAsia"/>
          <w:kern w:val="0"/>
          <w:sz w:val="24"/>
          <w:szCs w:val="24"/>
          <w14:ligatures w14:val="none"/>
        </w:rPr>
      </w:pPr>
      <w:r w:rsidRPr="00B96AB1">
        <w:rPr>
          <w:rFonts w:ascii="宋体" w:eastAsia="宋体" w:hAnsi="宋体" w:cs="宋体"/>
          <w:kern w:val="0"/>
          <w:sz w:val="24"/>
          <w:szCs w:val="24"/>
          <w14:ligatures w14:val="none"/>
        </w:rPr>
        <w:t>采取一定形式通过</w:t>
      </w:r>
      <w:r w:rsidRPr="00B96AB1">
        <w:rPr>
          <w:rFonts w:ascii="宋体" w:eastAsia="宋体" w:hAnsi="宋体" w:cs="宋体"/>
          <w:kern w:val="0"/>
          <w:sz w:val="24"/>
          <w:szCs w:val="24"/>
          <w:highlight w:val="yellow"/>
          <w14:ligatures w14:val="none"/>
        </w:rPr>
        <w:t>收支行为</w:t>
      </w:r>
      <w:r w:rsidRPr="00B96AB1">
        <w:rPr>
          <w:rFonts w:ascii="宋体" w:eastAsia="宋体" w:hAnsi="宋体" w:cs="宋体"/>
          <w:kern w:val="0"/>
          <w:sz w:val="24"/>
          <w:szCs w:val="24"/>
          <w14:ligatures w14:val="none"/>
        </w:rPr>
        <w:t>参与</w:t>
      </w:r>
      <w:r w:rsidRPr="00B96AB1">
        <w:rPr>
          <w:rFonts w:ascii="宋体" w:eastAsia="宋体" w:hAnsi="宋体" w:cs="宋体"/>
          <w:kern w:val="0"/>
          <w:sz w:val="24"/>
          <w:szCs w:val="24"/>
          <w:highlight w:val="yellow"/>
          <w14:ligatures w14:val="none"/>
        </w:rPr>
        <w:t>社会产品的分配</w:t>
      </w:r>
      <w:r>
        <w:rPr>
          <w:rFonts w:ascii="宋体" w:eastAsia="宋体" w:hAnsi="宋体" w:cs="宋体" w:hint="eastAsia"/>
          <w:kern w:val="0"/>
          <w:sz w:val="24"/>
          <w:szCs w:val="24"/>
          <w:highlight w:val="yellow"/>
          <w14:ligatures w14:val="none"/>
        </w:rPr>
        <w:t>（实质）</w:t>
      </w:r>
      <w:r w:rsidRPr="00B96AB1">
        <w:rPr>
          <w:rFonts w:ascii="宋体" w:eastAsia="宋体" w:hAnsi="宋体" w:cs="宋体"/>
          <w:kern w:val="0"/>
          <w:sz w:val="24"/>
          <w:szCs w:val="24"/>
          <w14:ligatures w14:val="none"/>
        </w:rPr>
        <w:t>所形成的以国家为主体的分配活动。</w:t>
      </w:r>
    </w:p>
    <w:p w14:paraId="5C56E5B3" w14:textId="0C7D142A" w:rsidR="00B96AB1" w:rsidRDefault="00B96AB1" w:rsidP="00B96AB1">
      <w:pPr>
        <w:widowControl/>
        <w:jc w:val="left"/>
        <w:rPr>
          <w:rFonts w:ascii="宋体" w:eastAsia="宋体" w:hAnsi="宋体" w:cs="宋体" w:hint="eastAsia"/>
          <w:kern w:val="0"/>
          <w:sz w:val="24"/>
          <w:szCs w:val="24"/>
          <w14:ligatures w14:val="none"/>
        </w:rPr>
      </w:pPr>
      <w:r w:rsidRPr="00B96AB1">
        <w:rPr>
          <w:rFonts w:ascii="宋体" w:eastAsia="宋体" w:hAnsi="宋体" w:cs="宋体"/>
          <w:kern w:val="0"/>
          <w:sz w:val="24"/>
          <w:szCs w:val="24"/>
          <w14:ligatures w14:val="none"/>
        </w:rPr>
        <w:t xml:space="preserve">目的：实现公共职能 </w:t>
      </w:r>
      <w:r>
        <w:rPr>
          <w:rFonts w:ascii="宋体" w:eastAsia="宋体" w:hAnsi="宋体" w:cs="宋体" w:hint="eastAsia"/>
          <w:kern w:val="0"/>
          <w:sz w:val="24"/>
          <w:szCs w:val="24"/>
          <w14:ligatures w14:val="none"/>
        </w:rPr>
        <w:t xml:space="preserve">    </w:t>
      </w:r>
      <w:r w:rsidRPr="00B96AB1">
        <w:rPr>
          <w:rFonts w:ascii="宋体" w:eastAsia="宋体" w:hAnsi="宋体" w:cs="宋体"/>
          <w:kern w:val="0"/>
          <w:sz w:val="24"/>
          <w:szCs w:val="24"/>
          <w14:ligatures w14:val="none"/>
        </w:rPr>
        <w:t>形式：收支行为</w:t>
      </w:r>
    </w:p>
    <w:p w14:paraId="54295E90" w14:textId="56320526" w:rsidR="00B96AB1" w:rsidRPr="00B96AB1" w:rsidRDefault="00B96AB1" w:rsidP="00B96AB1">
      <w:pPr>
        <w:pStyle w:val="a3"/>
        <w:widowControl/>
        <w:numPr>
          <w:ilvl w:val="0"/>
          <w:numId w:val="2"/>
        </w:numPr>
        <w:ind w:firstLineChars="0"/>
        <w:jc w:val="left"/>
        <w:rPr>
          <w:rFonts w:ascii="宋体" w:eastAsia="宋体" w:hAnsi="宋体" w:cs="宋体" w:hint="eastAsia"/>
          <w:kern w:val="0"/>
          <w:sz w:val="24"/>
          <w:szCs w:val="24"/>
          <w14:ligatures w14:val="none"/>
        </w:rPr>
      </w:pPr>
      <w:r w:rsidRPr="00B96AB1">
        <w:rPr>
          <w:rFonts w:ascii="宋体" w:eastAsia="宋体" w:hAnsi="宋体" w:cs="宋体" w:hint="eastAsia"/>
          <w:kern w:val="0"/>
          <w:sz w:val="24"/>
          <w:szCs w:val="24"/>
          <w14:ligatures w14:val="none"/>
        </w:rPr>
        <w:t>财政的职能：</w:t>
      </w:r>
      <w:r>
        <w:rPr>
          <w:rFonts w:ascii="宋体" w:eastAsia="宋体" w:hAnsi="宋体" w:cs="宋体" w:hint="eastAsia"/>
          <w:kern w:val="0"/>
          <w:sz w:val="24"/>
          <w:szCs w:val="24"/>
          <w14:ligatures w14:val="none"/>
        </w:rPr>
        <w:t>（by收入和支出的形式）</w:t>
      </w:r>
    </w:p>
    <w:p w14:paraId="23DB7D2D" w14:textId="6337FD3E" w:rsidR="00B96AB1" w:rsidRPr="00B96AB1" w:rsidRDefault="00B96AB1" w:rsidP="00B96AB1">
      <w:pPr>
        <w:pStyle w:val="a3"/>
        <w:widowControl/>
        <w:numPr>
          <w:ilvl w:val="1"/>
          <w:numId w:val="2"/>
        </w:numPr>
        <w:ind w:firstLineChars="0"/>
        <w:jc w:val="left"/>
        <w:rPr>
          <w:rFonts w:ascii="宋体" w:eastAsia="宋体" w:hAnsi="宋体" w:cs="宋体" w:hint="eastAsia"/>
          <w:kern w:val="0"/>
          <w:sz w:val="24"/>
          <w:szCs w:val="24"/>
          <w14:ligatures w14:val="none"/>
        </w:rPr>
      </w:pPr>
      <w:r w:rsidRPr="00B96AB1">
        <w:rPr>
          <w:rFonts w:ascii="宋体" w:eastAsia="宋体" w:hAnsi="宋体" w:cs="宋体" w:hint="eastAsia"/>
          <w:kern w:val="0"/>
          <w:sz w:val="24"/>
          <w:szCs w:val="24"/>
          <w14:ligatures w14:val="none"/>
        </w:rPr>
        <w:t>分配收入</w:t>
      </w:r>
    </w:p>
    <w:p w14:paraId="28656998" w14:textId="711E5224" w:rsidR="00B96AB1" w:rsidRPr="00B96AB1" w:rsidRDefault="00B96AB1" w:rsidP="00B96AB1">
      <w:pPr>
        <w:pStyle w:val="a3"/>
        <w:widowControl/>
        <w:numPr>
          <w:ilvl w:val="1"/>
          <w:numId w:val="2"/>
        </w:numPr>
        <w:ind w:firstLineChars="0"/>
        <w:jc w:val="left"/>
        <w:rPr>
          <w:rFonts w:ascii="宋体" w:eastAsia="宋体" w:hAnsi="宋体" w:cs="宋体" w:hint="eastAsia"/>
          <w:kern w:val="0"/>
          <w:sz w:val="24"/>
          <w:szCs w:val="24"/>
          <w14:ligatures w14:val="none"/>
        </w:rPr>
      </w:pPr>
      <w:r w:rsidRPr="00B96AB1">
        <w:rPr>
          <w:rFonts w:ascii="宋体" w:eastAsia="宋体" w:hAnsi="宋体" w:cs="宋体" w:hint="eastAsia"/>
          <w:kern w:val="0"/>
          <w:sz w:val="24"/>
          <w:szCs w:val="24"/>
          <w14:ligatures w14:val="none"/>
        </w:rPr>
        <w:t>配置资源</w:t>
      </w:r>
    </w:p>
    <w:p w14:paraId="02AD1F05" w14:textId="2534C427" w:rsidR="00B96AB1" w:rsidRPr="00B96AB1" w:rsidRDefault="00B96AB1" w:rsidP="00B96AB1">
      <w:pPr>
        <w:pStyle w:val="a3"/>
        <w:widowControl/>
        <w:numPr>
          <w:ilvl w:val="1"/>
          <w:numId w:val="2"/>
        </w:numPr>
        <w:ind w:firstLineChars="0"/>
        <w:jc w:val="left"/>
        <w:rPr>
          <w:rFonts w:ascii="宋体" w:eastAsia="宋体" w:hAnsi="宋体" w:cs="宋体" w:hint="eastAsia"/>
          <w:kern w:val="0"/>
          <w:sz w:val="24"/>
          <w:szCs w:val="24"/>
          <w14:ligatures w14:val="none"/>
        </w:rPr>
      </w:pPr>
      <w:r w:rsidRPr="00B96AB1">
        <w:rPr>
          <w:rFonts w:ascii="宋体" w:eastAsia="宋体" w:hAnsi="宋体" w:cs="宋体" w:hint="eastAsia"/>
          <w:kern w:val="0"/>
          <w:sz w:val="24"/>
          <w:szCs w:val="24"/>
          <w14:ligatures w14:val="none"/>
        </w:rPr>
        <w:t>调控经济</w:t>
      </w:r>
    </w:p>
    <w:p w14:paraId="55B9D846" w14:textId="4A1D34BA" w:rsidR="00B96AB1" w:rsidRDefault="00B96AB1" w:rsidP="00B96AB1">
      <w:pPr>
        <w:pStyle w:val="a3"/>
        <w:widowControl/>
        <w:numPr>
          <w:ilvl w:val="1"/>
          <w:numId w:val="2"/>
        </w:numPr>
        <w:ind w:firstLineChars="0"/>
        <w:jc w:val="left"/>
        <w:rPr>
          <w:rFonts w:ascii="宋体" w:eastAsia="宋体" w:hAnsi="宋体" w:cs="宋体" w:hint="eastAsia"/>
          <w:kern w:val="0"/>
          <w:sz w:val="24"/>
          <w:szCs w:val="24"/>
          <w14:ligatures w14:val="none"/>
        </w:rPr>
      </w:pPr>
      <w:r w:rsidRPr="00B96AB1">
        <w:rPr>
          <w:rFonts w:ascii="宋体" w:eastAsia="宋体" w:hAnsi="宋体" w:cs="宋体" w:hint="eastAsia"/>
          <w:kern w:val="0"/>
          <w:sz w:val="24"/>
          <w:szCs w:val="24"/>
          <w14:ligatures w14:val="none"/>
        </w:rPr>
        <w:t>监督管理</w:t>
      </w:r>
    </w:p>
    <w:p w14:paraId="7C2222F0" w14:textId="77777777" w:rsidR="00B96AB1" w:rsidRDefault="00B96AB1" w:rsidP="00B96AB1">
      <w:pPr>
        <w:widowControl/>
        <w:jc w:val="left"/>
        <w:rPr>
          <w:rFonts w:ascii="宋体" w:eastAsia="宋体" w:hAnsi="宋体" w:cs="宋体" w:hint="eastAsia"/>
          <w:kern w:val="0"/>
          <w:sz w:val="24"/>
          <w:szCs w:val="24"/>
          <w14:ligatures w14:val="none"/>
        </w:rPr>
      </w:pPr>
    </w:p>
    <w:p w14:paraId="33609047" w14:textId="2975DBA8" w:rsidR="00B96AB1" w:rsidRDefault="00B96AB1" w:rsidP="00B96AB1">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（二）财政法律制度概述</w:t>
      </w:r>
    </w:p>
    <w:p w14:paraId="160CB3AF" w14:textId="71341E4A" w:rsidR="00B96AB1" w:rsidRDefault="00B96AB1" w:rsidP="00B96AB1">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1</w:t>
      </w:r>
      <w:r w:rsidR="00CE1154">
        <w:rPr>
          <w:rFonts w:ascii="宋体" w:eastAsia="宋体" w:hAnsi="宋体" w:cs="宋体" w:hint="eastAsia"/>
          <w:kern w:val="0"/>
          <w:sz w:val="24"/>
          <w:szCs w:val="24"/>
          <w14:ligatures w14:val="none"/>
        </w:rPr>
        <w:t>．</w:t>
      </w:r>
      <w:r w:rsidRPr="00B96AB1">
        <w:rPr>
          <w:rFonts w:ascii="宋体" w:eastAsia="宋体" w:hAnsi="宋体" w:cs="宋体"/>
          <w:kern w:val="0"/>
          <w:sz w:val="24"/>
          <w:szCs w:val="24"/>
          <w14:ligatures w14:val="none"/>
        </w:rPr>
        <w:t>财政法的概念</w:t>
      </w:r>
      <w:r>
        <w:rPr>
          <w:rFonts w:ascii="宋体" w:eastAsia="宋体" w:hAnsi="宋体" w:cs="宋体" w:hint="eastAsia"/>
          <w:kern w:val="0"/>
          <w:sz w:val="24"/>
          <w:szCs w:val="24"/>
          <w14:ligatures w14:val="none"/>
        </w:rPr>
        <w:t>：</w:t>
      </w:r>
      <w:r w:rsidRPr="00B96AB1">
        <w:rPr>
          <w:rFonts w:ascii="宋体" w:eastAsia="宋体" w:hAnsi="宋体" w:cs="宋体"/>
          <w:kern w:val="0"/>
          <w:sz w:val="24"/>
          <w:szCs w:val="24"/>
          <w14:ligatures w14:val="none"/>
        </w:rPr>
        <w:t>调整财政关系的法律规范的总称</w:t>
      </w:r>
      <w:r>
        <w:rPr>
          <w:rFonts w:ascii="宋体" w:eastAsia="宋体" w:hAnsi="宋体" w:cs="宋体" w:hint="eastAsia"/>
          <w:kern w:val="0"/>
          <w:sz w:val="24"/>
          <w:szCs w:val="24"/>
          <w14:ligatures w14:val="none"/>
        </w:rPr>
        <w:t>.</w:t>
      </w:r>
    </w:p>
    <w:p w14:paraId="21BACE34" w14:textId="77777777" w:rsidR="00B96AB1" w:rsidRDefault="00B96AB1" w:rsidP="00B96AB1">
      <w:pPr>
        <w:widowControl/>
        <w:jc w:val="left"/>
        <w:rPr>
          <w:rFonts w:ascii="宋体" w:eastAsia="宋体" w:hAnsi="宋体" w:cs="宋体" w:hint="eastAsia"/>
          <w:kern w:val="0"/>
          <w:sz w:val="24"/>
          <w:szCs w:val="24"/>
          <w14:ligatures w14:val="none"/>
        </w:rPr>
      </w:pPr>
    </w:p>
    <w:p w14:paraId="580478D0" w14:textId="4A2CA268" w:rsidR="00B96AB1" w:rsidRDefault="00B96AB1" w:rsidP="00B96AB1">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2</w:t>
      </w:r>
      <w:r w:rsidR="00CE1154">
        <w:rPr>
          <w:rFonts w:ascii="宋体" w:eastAsia="宋体" w:hAnsi="宋体" w:cs="宋体" w:hint="eastAsia"/>
          <w:kern w:val="0"/>
          <w:sz w:val="24"/>
          <w:szCs w:val="24"/>
          <w14:ligatures w14:val="none"/>
        </w:rPr>
        <w:t>．</w:t>
      </w:r>
      <w:r w:rsidRPr="00B96AB1">
        <w:rPr>
          <w:rFonts w:ascii="宋体" w:eastAsia="宋体" w:hAnsi="宋体" w:cs="宋体"/>
          <w:kern w:val="0"/>
          <w:sz w:val="24"/>
          <w:szCs w:val="24"/>
          <w14:ligatures w14:val="none"/>
        </w:rPr>
        <w:t>财政法的调整对象</w:t>
      </w:r>
      <w:r w:rsidRPr="00B96AB1">
        <w:rPr>
          <w:rFonts w:ascii="宋体" w:eastAsia="宋体" w:hAnsi="宋体" w:cs="宋体" w:hint="eastAsia"/>
          <w:kern w:val="0"/>
          <w:sz w:val="24"/>
          <w:szCs w:val="24"/>
          <w14:ligatures w14:val="none"/>
        </w:rPr>
        <w:t>：</w:t>
      </w:r>
      <w:r w:rsidRPr="00B96AB1">
        <w:rPr>
          <w:rFonts w:ascii="宋体" w:eastAsia="宋体" w:hAnsi="宋体" w:cs="宋体"/>
          <w:kern w:val="0"/>
          <w:sz w:val="24"/>
          <w:szCs w:val="24"/>
          <w14:ligatures w14:val="none"/>
        </w:rPr>
        <w:t>财政关系</w:t>
      </w:r>
      <w:r w:rsidRPr="00B96AB1">
        <w:rPr>
          <w:rFonts w:ascii="宋体" w:eastAsia="宋体" w:hAnsi="宋体" w:cs="宋体" w:hint="eastAsia"/>
          <w:kern w:val="0"/>
          <w:sz w:val="24"/>
          <w:szCs w:val="24"/>
          <w14:ligatures w14:val="none"/>
        </w:rPr>
        <w:t>。（</w:t>
      </w:r>
      <w:r w:rsidRPr="00B96AB1">
        <w:rPr>
          <w:rFonts w:ascii="宋体" w:eastAsia="宋体" w:hAnsi="宋体" w:cs="宋体"/>
          <w:kern w:val="0"/>
          <w:sz w:val="24"/>
          <w:szCs w:val="24"/>
          <w14:ligatures w14:val="none"/>
        </w:rPr>
        <w:t>可以界定为以国家为主体的收入与支出活动以及在此过程中形成的各种关系。</w:t>
      </w:r>
      <w:r w:rsidRPr="00B96AB1">
        <w:rPr>
          <w:rFonts w:ascii="宋体" w:eastAsia="宋体" w:hAnsi="宋体" w:cs="宋体" w:hint="eastAsia"/>
          <w:kern w:val="0"/>
          <w:sz w:val="24"/>
          <w:szCs w:val="24"/>
          <w14:ligatures w14:val="none"/>
        </w:rPr>
        <w:t>）</w:t>
      </w:r>
    </w:p>
    <w:p w14:paraId="36130D40" w14:textId="77777777" w:rsidR="00CE1154" w:rsidRDefault="00CE1154" w:rsidP="00B96AB1">
      <w:pPr>
        <w:widowControl/>
        <w:jc w:val="left"/>
        <w:rPr>
          <w:rFonts w:ascii="宋体" w:eastAsia="宋体" w:hAnsi="宋体" w:cs="宋体" w:hint="eastAsia"/>
          <w:kern w:val="0"/>
          <w:sz w:val="24"/>
          <w:szCs w:val="24"/>
          <w14:ligatures w14:val="none"/>
        </w:rPr>
      </w:pPr>
    </w:p>
    <w:p w14:paraId="62F7466D" w14:textId="3CC186B5" w:rsidR="00CE1154" w:rsidRPr="00CE1154" w:rsidRDefault="00CE1154" w:rsidP="00CE1154">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3.原则：</w:t>
      </w:r>
      <w:r w:rsidRPr="00CE1154">
        <w:rPr>
          <w:rFonts w:ascii="宋体" w:eastAsia="宋体" w:hAnsi="宋体" w:cs="宋体"/>
          <w:kern w:val="0"/>
          <w:sz w:val="24"/>
          <w:szCs w:val="24"/>
          <w14:ligatures w14:val="none"/>
        </w:rPr>
        <w:t>公平与效益（效率）相结合原则</w:t>
      </w:r>
      <w:r>
        <w:rPr>
          <w:rFonts w:ascii="宋体" w:eastAsia="宋体" w:hAnsi="宋体" w:cs="宋体" w:hint="eastAsia"/>
          <w:kern w:val="0"/>
          <w:sz w:val="24"/>
          <w:szCs w:val="24"/>
          <w14:ligatures w14:val="none"/>
        </w:rPr>
        <w:t xml:space="preserve"> +</w:t>
      </w:r>
      <w:r w:rsidRPr="00CE1154">
        <w:rPr>
          <w:rFonts w:ascii="宋体" w:eastAsia="宋体" w:hAnsi="宋体" w:cs="宋体"/>
          <w:kern w:val="0"/>
          <w:sz w:val="24"/>
          <w:szCs w:val="24"/>
          <w14:ligatures w14:val="none"/>
        </w:rPr>
        <w:t xml:space="preserve"> 财政收支平衡原则</w:t>
      </w:r>
    </w:p>
    <w:p w14:paraId="4355A455" w14:textId="77777777" w:rsidR="00CE1154" w:rsidRPr="00CE1154" w:rsidRDefault="00CE1154" w:rsidP="00CE1154">
      <w:pPr>
        <w:widowControl/>
        <w:jc w:val="left"/>
        <w:rPr>
          <w:rFonts w:ascii="宋体" w:eastAsia="宋体" w:hAnsi="宋体" w:cs="宋体" w:hint="eastAsia"/>
          <w:kern w:val="0"/>
          <w:sz w:val="24"/>
          <w:szCs w:val="24"/>
          <w14:ligatures w14:val="none"/>
        </w:rPr>
      </w:pPr>
    </w:p>
    <w:p w14:paraId="01C1C2A4" w14:textId="197EC624" w:rsidR="00B96AB1" w:rsidRDefault="00CE1154" w:rsidP="00B96AB1">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4.</w:t>
      </w:r>
      <w:r w:rsidR="00B96AB1">
        <w:rPr>
          <w:rFonts w:ascii="宋体" w:eastAsia="宋体" w:hAnsi="宋体" w:cs="宋体" w:hint="eastAsia"/>
          <w:kern w:val="0"/>
          <w:sz w:val="24"/>
          <w:szCs w:val="24"/>
          <w14:ligatures w14:val="none"/>
        </w:rPr>
        <w:t>财政</w:t>
      </w:r>
      <w:r>
        <w:rPr>
          <w:rFonts w:ascii="宋体" w:eastAsia="宋体" w:hAnsi="宋体" w:cs="宋体" w:hint="eastAsia"/>
          <w:kern w:val="0"/>
          <w:sz w:val="24"/>
          <w:szCs w:val="24"/>
          <w14:ligatures w14:val="none"/>
        </w:rPr>
        <w:t>法</w:t>
      </w:r>
      <w:r w:rsidR="00B96AB1">
        <w:rPr>
          <w:rFonts w:ascii="宋体" w:eastAsia="宋体" w:hAnsi="宋体" w:cs="宋体" w:hint="eastAsia"/>
          <w:kern w:val="0"/>
          <w:sz w:val="24"/>
          <w:szCs w:val="24"/>
          <w14:ligatures w14:val="none"/>
        </w:rPr>
        <w:t>基本结构（体系）→可以结合财政的职能来理解</w:t>
      </w:r>
    </w:p>
    <w:p w14:paraId="5EB451E6" w14:textId="77777777" w:rsidR="00CE1154" w:rsidRDefault="00CE1154" w:rsidP="00B96AB1">
      <w:pPr>
        <w:widowControl/>
        <w:jc w:val="left"/>
        <w:rPr>
          <w:rFonts w:ascii="宋体" w:eastAsia="宋体" w:hAnsi="宋体" w:cs="宋体" w:hint="eastAsia"/>
          <w:kern w:val="0"/>
          <w:sz w:val="24"/>
          <w:szCs w:val="24"/>
          <w14:ligatures w14:val="none"/>
        </w:rPr>
      </w:pPr>
    </w:p>
    <w:p w14:paraId="14515A71" w14:textId="38549258" w:rsidR="00B96AB1" w:rsidRPr="00B96AB1" w:rsidRDefault="00B96AB1" w:rsidP="00B96AB1">
      <w:pPr>
        <w:widowControl/>
        <w:jc w:val="left"/>
        <w:rPr>
          <w:rFonts w:ascii="宋体" w:eastAsia="宋体" w:hAnsi="宋体" w:cs="宋体" w:hint="eastAsia"/>
          <w:kern w:val="0"/>
          <w:sz w:val="24"/>
          <w:szCs w:val="24"/>
          <w14:ligatures w14:val="none"/>
        </w:rPr>
      </w:pPr>
      <w:r w:rsidRPr="00B96AB1">
        <w:rPr>
          <w:rFonts w:ascii="宋体" w:eastAsia="宋体" w:hAnsi="宋体" w:cs="宋体" w:hint="eastAsia"/>
          <w:noProof/>
          <w:kern w:val="0"/>
          <w:sz w:val="24"/>
          <w:szCs w:val="24"/>
          <w14:ligatures w14:val="none"/>
        </w:rPr>
        <w:lastRenderedPageBreak/>
        <w:drawing>
          <wp:inline distT="0" distB="0" distL="0" distR="0" wp14:anchorId="5CA07FBD" wp14:editId="0E21CBE3">
            <wp:extent cx="4398010" cy="2577465"/>
            <wp:effectExtent l="0" t="0" r="0" b="0"/>
            <wp:docPr id="928649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98010" cy="2577465"/>
                    </a:xfrm>
                    <a:prstGeom prst="rect">
                      <a:avLst/>
                    </a:prstGeom>
                    <a:noFill/>
                    <a:ln>
                      <a:noFill/>
                    </a:ln>
                  </pic:spPr>
                </pic:pic>
              </a:graphicData>
            </a:graphic>
          </wp:inline>
        </w:drawing>
      </w:r>
    </w:p>
    <w:p w14:paraId="7A68037E" w14:textId="77777777" w:rsidR="00B96AB1" w:rsidRPr="00B96AB1" w:rsidRDefault="00B96AB1" w:rsidP="00B96AB1">
      <w:pPr>
        <w:widowControl/>
        <w:jc w:val="left"/>
        <w:rPr>
          <w:rFonts w:ascii="宋体" w:eastAsia="宋体" w:hAnsi="宋体" w:cs="宋体" w:hint="eastAsia"/>
          <w:kern w:val="0"/>
          <w:sz w:val="24"/>
          <w:szCs w:val="24"/>
          <w14:ligatures w14:val="none"/>
        </w:rPr>
      </w:pPr>
    </w:p>
    <w:p w14:paraId="6311E1D4" w14:textId="77777777" w:rsidR="00B96AB1" w:rsidRPr="00B96AB1" w:rsidRDefault="00B96AB1" w:rsidP="00B96AB1">
      <w:pPr>
        <w:widowControl/>
        <w:jc w:val="left"/>
        <w:rPr>
          <w:rFonts w:ascii="宋体" w:eastAsia="宋体" w:hAnsi="宋体" w:cs="宋体" w:hint="eastAsia"/>
          <w:kern w:val="0"/>
          <w:sz w:val="24"/>
          <w:szCs w:val="24"/>
          <w14:ligatures w14:val="none"/>
        </w:rPr>
      </w:pPr>
    </w:p>
    <w:p w14:paraId="16CBE38A" w14:textId="37177983" w:rsidR="00CE1154" w:rsidRPr="00CE1154" w:rsidRDefault="00CE1154" w:rsidP="00CE1154">
      <w:pPr>
        <w:widowControl/>
        <w:jc w:val="left"/>
        <w:rPr>
          <w:rFonts w:ascii="宋体" w:eastAsia="宋体" w:hAnsi="宋体" w:cs="宋体" w:hint="eastAsia"/>
          <w:b/>
          <w:bCs/>
          <w:kern w:val="0"/>
          <w:sz w:val="36"/>
          <w:szCs w:val="36"/>
          <w14:ligatures w14:val="none"/>
        </w:rPr>
      </w:pPr>
      <w:r w:rsidRPr="00CE1154">
        <w:rPr>
          <w:rFonts w:ascii="宋体" w:eastAsia="宋体" w:hAnsi="宋体" w:cs="宋体"/>
          <w:b/>
          <w:bCs/>
          <w:kern w:val="0"/>
          <w:sz w:val="36"/>
          <w:szCs w:val="36"/>
          <w14:ligatures w14:val="none"/>
        </w:rPr>
        <w:t>二</w:t>
      </w:r>
      <w:r>
        <w:rPr>
          <w:rFonts w:ascii="宋体" w:eastAsia="宋体" w:hAnsi="宋体" w:cs="宋体" w:hint="eastAsia"/>
          <w:b/>
          <w:bCs/>
          <w:kern w:val="0"/>
          <w:sz w:val="36"/>
          <w:szCs w:val="36"/>
          <w14:ligatures w14:val="none"/>
        </w:rPr>
        <w:t>．</w:t>
      </w:r>
      <w:r w:rsidRPr="00CE1154">
        <w:rPr>
          <w:rFonts w:ascii="宋体" w:eastAsia="宋体" w:hAnsi="宋体" w:cs="宋体"/>
          <w:b/>
          <w:bCs/>
          <w:kern w:val="0"/>
          <w:sz w:val="36"/>
          <w:szCs w:val="36"/>
          <w14:ligatures w14:val="none"/>
        </w:rPr>
        <w:t>预算调控法律制度</w:t>
      </w:r>
    </w:p>
    <w:p w14:paraId="4DF7E142" w14:textId="791EEFA6" w:rsidR="00CE1154" w:rsidRPr="00CE1154" w:rsidRDefault="00CE1154" w:rsidP="00CE1154">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w:t>
      </w:r>
      <w:r w:rsidRPr="00CE1154">
        <w:rPr>
          <w:rFonts w:ascii="宋体" w:eastAsia="宋体" w:hAnsi="宋体" w:cs="宋体"/>
          <w:kern w:val="0"/>
          <w:sz w:val="24"/>
          <w:szCs w:val="24"/>
          <w14:ligatures w14:val="none"/>
        </w:rPr>
        <w:t>预算调控与预算法；预算体制与预算权的配置；预算法律制度的基本内容</w:t>
      </w:r>
      <w:r>
        <w:rPr>
          <w:rFonts w:ascii="宋体" w:eastAsia="宋体" w:hAnsi="宋体" w:cs="宋体" w:hint="eastAsia"/>
          <w:kern w:val="0"/>
          <w:sz w:val="24"/>
          <w:szCs w:val="24"/>
          <w14:ligatures w14:val="none"/>
        </w:rPr>
        <w:t>）</w:t>
      </w:r>
    </w:p>
    <w:p w14:paraId="0DB39062" w14:textId="77777777" w:rsidR="00B96AB1" w:rsidRPr="00CE1154" w:rsidRDefault="00B96AB1" w:rsidP="00B96AB1">
      <w:pPr>
        <w:widowControl/>
        <w:jc w:val="left"/>
        <w:rPr>
          <w:rFonts w:ascii="宋体" w:eastAsia="宋体" w:hAnsi="宋体" w:cs="宋体" w:hint="eastAsia"/>
          <w:kern w:val="0"/>
          <w:sz w:val="24"/>
          <w:szCs w:val="24"/>
          <w14:ligatures w14:val="none"/>
        </w:rPr>
      </w:pPr>
    </w:p>
    <w:p w14:paraId="7792A992" w14:textId="4DD90479" w:rsidR="00B96AB1" w:rsidRPr="00CE1154" w:rsidRDefault="00CE1154" w:rsidP="00CE1154">
      <w:pPr>
        <w:pStyle w:val="a3"/>
        <w:widowControl/>
        <w:numPr>
          <w:ilvl w:val="0"/>
          <w:numId w:val="3"/>
        </w:numPr>
        <w:ind w:firstLineChars="0"/>
        <w:jc w:val="left"/>
        <w:rPr>
          <w:rFonts w:ascii="宋体" w:eastAsia="宋体" w:hAnsi="宋体" w:cs="宋体" w:hint="eastAsia"/>
          <w:b/>
          <w:bCs/>
          <w:kern w:val="0"/>
          <w:sz w:val="28"/>
          <w:szCs w:val="28"/>
          <w:u w:val="single"/>
          <w14:ligatures w14:val="none"/>
        </w:rPr>
      </w:pPr>
      <w:r w:rsidRPr="00CE1154">
        <w:rPr>
          <w:rFonts w:ascii="宋体" w:eastAsia="宋体" w:hAnsi="宋体" w:cs="宋体"/>
          <w:b/>
          <w:bCs/>
          <w:kern w:val="0"/>
          <w:sz w:val="28"/>
          <w:szCs w:val="28"/>
          <w:u w:val="single"/>
          <w14:ligatures w14:val="none"/>
        </w:rPr>
        <w:t>预算调控与预算法</w:t>
      </w:r>
    </w:p>
    <w:p w14:paraId="6E0798EC" w14:textId="6B124F51" w:rsidR="00CE1154" w:rsidRPr="00CE1154" w:rsidRDefault="00CE1154" w:rsidP="00CE1154">
      <w:pPr>
        <w:pStyle w:val="a3"/>
        <w:widowControl/>
        <w:numPr>
          <w:ilvl w:val="0"/>
          <w:numId w:val="4"/>
        </w:numPr>
        <w:ind w:firstLineChars="0"/>
        <w:jc w:val="left"/>
        <w:rPr>
          <w:rFonts w:ascii="宋体" w:eastAsia="宋体" w:hAnsi="宋体" w:cs="宋体" w:hint="eastAsia"/>
          <w:kern w:val="0"/>
          <w:sz w:val="24"/>
          <w:szCs w:val="24"/>
          <w14:ligatures w14:val="none"/>
        </w:rPr>
      </w:pPr>
      <w:r w:rsidRPr="00CE1154">
        <w:rPr>
          <w:rFonts w:ascii="宋体" w:eastAsia="宋体" w:hAnsi="宋体" w:cs="宋体" w:hint="eastAsia"/>
          <w:kern w:val="0"/>
          <w:sz w:val="24"/>
          <w:szCs w:val="24"/>
          <w14:ligatures w14:val="none"/>
        </w:rPr>
        <w:t>预算：</w:t>
      </w:r>
      <w:r w:rsidRPr="00CE1154">
        <w:rPr>
          <w:rFonts w:ascii="宋体" w:eastAsia="宋体" w:hAnsi="宋体" w:cs="宋体"/>
          <w:kern w:val="0"/>
          <w:sz w:val="24"/>
          <w:szCs w:val="24"/>
          <w14:ligatures w14:val="none"/>
        </w:rPr>
        <w:t>预算是政府收支计划</w:t>
      </w:r>
    </w:p>
    <w:p w14:paraId="0071B382" w14:textId="6ADF74B0" w:rsidR="00CE1154" w:rsidRDefault="00CE1154" w:rsidP="00CE1154">
      <w:pPr>
        <w:widowControl/>
        <w:jc w:val="left"/>
        <w:rPr>
          <w:rFonts w:ascii="宋体" w:eastAsia="宋体" w:hAnsi="宋体" w:cs="宋体" w:hint="eastAsia"/>
          <w:kern w:val="0"/>
          <w:sz w:val="24"/>
          <w:szCs w:val="24"/>
          <w14:ligatures w14:val="none"/>
        </w:rPr>
      </w:pPr>
      <w:r w:rsidRPr="00CE1154">
        <w:rPr>
          <w:rFonts w:ascii="宋体" w:eastAsia="宋体" w:hAnsi="宋体" w:cs="宋体"/>
          <w:kern w:val="0"/>
          <w:sz w:val="24"/>
          <w:szCs w:val="24"/>
          <w14:ligatures w14:val="none"/>
        </w:rPr>
        <w:t>预算法</w:t>
      </w:r>
      <w:r>
        <w:rPr>
          <w:rFonts w:ascii="宋体" w:eastAsia="宋体" w:hAnsi="宋体" w:cs="宋体" w:hint="eastAsia"/>
          <w:kern w:val="0"/>
          <w:sz w:val="24"/>
          <w:szCs w:val="24"/>
          <w14:ligatures w14:val="none"/>
        </w:rPr>
        <w:t>：</w:t>
      </w:r>
      <w:r w:rsidRPr="00CE1154">
        <w:rPr>
          <w:rFonts w:ascii="宋体" w:eastAsia="宋体" w:hAnsi="宋体" w:cs="宋体"/>
          <w:kern w:val="0"/>
          <w:sz w:val="24"/>
          <w:szCs w:val="24"/>
          <w14:ligatures w14:val="none"/>
        </w:rPr>
        <w:t>调整预算关系的法律规范的总称。</w:t>
      </w:r>
    </w:p>
    <w:p w14:paraId="3CA5429F" w14:textId="77777777" w:rsidR="00CE1154" w:rsidRPr="00CE1154" w:rsidRDefault="00CE1154" w:rsidP="00CE1154">
      <w:pPr>
        <w:widowControl/>
        <w:jc w:val="left"/>
        <w:rPr>
          <w:rFonts w:ascii="宋体" w:eastAsia="宋体" w:hAnsi="宋体" w:cs="宋体" w:hint="eastAsia"/>
          <w:kern w:val="0"/>
          <w:sz w:val="24"/>
          <w:szCs w:val="24"/>
          <w14:ligatures w14:val="none"/>
        </w:rPr>
      </w:pPr>
    </w:p>
    <w:p w14:paraId="05586351" w14:textId="538CD94E" w:rsidR="0023345A" w:rsidRDefault="0023345A" w:rsidP="00CE1154">
      <w:pPr>
        <w:pStyle w:val="a3"/>
        <w:widowControl/>
        <w:numPr>
          <w:ilvl w:val="0"/>
          <w:numId w:val="4"/>
        </w:numPr>
        <w:ind w:firstLineChars="0"/>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预算体系制度化为预算体制</w:t>
      </w:r>
    </w:p>
    <w:p w14:paraId="617E64CC" w14:textId="3AB32327" w:rsidR="00CE1154" w:rsidRPr="0023345A" w:rsidRDefault="00CE1154" w:rsidP="0023345A">
      <w:pPr>
        <w:widowControl/>
        <w:jc w:val="left"/>
        <w:rPr>
          <w:rFonts w:ascii="宋体" w:eastAsia="宋体" w:hAnsi="宋体" w:cs="宋体" w:hint="eastAsia"/>
          <w:kern w:val="0"/>
          <w:sz w:val="24"/>
          <w:szCs w:val="24"/>
          <w14:ligatures w14:val="none"/>
        </w:rPr>
      </w:pPr>
      <w:r w:rsidRPr="0023345A">
        <w:rPr>
          <w:rFonts w:ascii="宋体" w:eastAsia="宋体" w:hAnsi="宋体" w:cs="宋体"/>
          <w:kern w:val="0"/>
          <w:sz w:val="24"/>
          <w:szCs w:val="24"/>
          <w14:ligatures w14:val="none"/>
        </w:rPr>
        <w:t>预算体制</w:t>
      </w:r>
      <w:r w:rsidRPr="0023345A">
        <w:rPr>
          <w:rFonts w:ascii="宋体" w:eastAsia="宋体" w:hAnsi="宋体" w:cs="宋体" w:hint="eastAsia"/>
          <w:kern w:val="0"/>
          <w:sz w:val="24"/>
          <w:szCs w:val="24"/>
          <w14:ligatures w14:val="none"/>
        </w:rPr>
        <w:t>：</w:t>
      </w:r>
      <w:r w:rsidRPr="0023345A">
        <w:rPr>
          <w:rFonts w:ascii="宋体" w:eastAsia="宋体" w:hAnsi="宋体" w:cs="宋体"/>
          <w:kern w:val="0"/>
          <w:sz w:val="24"/>
          <w:szCs w:val="24"/>
          <w14:ligatures w14:val="none"/>
        </w:rPr>
        <w:t>指确定</w:t>
      </w:r>
      <w:r w:rsidRPr="0023345A">
        <w:rPr>
          <w:rFonts w:ascii="宋体" w:eastAsia="宋体" w:hAnsi="宋体" w:cs="宋体"/>
          <w:kern w:val="0"/>
          <w:sz w:val="24"/>
          <w:szCs w:val="24"/>
          <w:highlight w:val="yellow"/>
          <w14:ligatures w14:val="none"/>
        </w:rPr>
        <w:t>中央和地方政府之间</w:t>
      </w:r>
      <w:r w:rsidRPr="0023345A">
        <w:rPr>
          <w:rFonts w:ascii="宋体" w:eastAsia="宋体" w:hAnsi="宋体" w:cs="宋体"/>
          <w:kern w:val="0"/>
          <w:sz w:val="24"/>
          <w:szCs w:val="24"/>
          <w14:ligatures w14:val="none"/>
        </w:rPr>
        <w:t>的预算管理职权，划分预算收支范围的方式处理国家财政分配关系的一项基本财政法律制度。</w:t>
      </w:r>
    </w:p>
    <w:p w14:paraId="2D049E84" w14:textId="5D796611" w:rsidR="0023345A" w:rsidRDefault="0023345A" w:rsidP="0023345A">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预算体系：</w:t>
      </w:r>
      <w:r w:rsidRPr="0023345A">
        <w:rPr>
          <w:rFonts w:ascii="宋体" w:eastAsia="宋体" w:hAnsi="宋体" w:cs="宋体"/>
          <w:kern w:val="0"/>
          <w:sz w:val="24"/>
          <w:szCs w:val="24"/>
          <w14:ligatures w14:val="none"/>
        </w:rPr>
        <w:t>是各部分</w:t>
      </w:r>
      <w:r w:rsidRPr="0023345A">
        <w:rPr>
          <w:rFonts w:ascii="宋体" w:eastAsia="宋体" w:hAnsi="宋体" w:cs="宋体"/>
          <w:kern w:val="0"/>
          <w:sz w:val="24"/>
          <w:szCs w:val="24"/>
          <w:highlight w:val="yellow"/>
          <w14:ligatures w14:val="none"/>
        </w:rPr>
        <w:t>预算主体</w:t>
      </w:r>
      <w:r w:rsidRPr="0023345A">
        <w:rPr>
          <w:rFonts w:ascii="宋体" w:eastAsia="宋体" w:hAnsi="宋体" w:cs="宋体"/>
          <w:kern w:val="0"/>
          <w:sz w:val="24"/>
          <w:szCs w:val="24"/>
          <w14:ligatures w14:val="none"/>
        </w:rPr>
        <w:t>和</w:t>
      </w:r>
      <w:r w:rsidRPr="0023345A">
        <w:rPr>
          <w:rFonts w:ascii="宋体" w:eastAsia="宋体" w:hAnsi="宋体" w:cs="宋体"/>
          <w:kern w:val="0"/>
          <w:sz w:val="24"/>
          <w:szCs w:val="24"/>
          <w:highlight w:val="yellow"/>
          <w14:ligatures w14:val="none"/>
        </w:rPr>
        <w:t>预算行为</w:t>
      </w:r>
      <w:r w:rsidRPr="0023345A">
        <w:rPr>
          <w:rFonts w:ascii="宋体" w:eastAsia="宋体" w:hAnsi="宋体" w:cs="宋体"/>
          <w:kern w:val="0"/>
          <w:sz w:val="24"/>
          <w:szCs w:val="24"/>
          <w14:ligatures w14:val="none"/>
        </w:rPr>
        <w:t>组成的和谐统一的整体</w:t>
      </w:r>
    </w:p>
    <w:p w14:paraId="5A458E25" w14:textId="77777777" w:rsidR="0023345A" w:rsidRDefault="0023345A" w:rsidP="0023345A">
      <w:pPr>
        <w:widowControl/>
        <w:jc w:val="left"/>
        <w:rPr>
          <w:rFonts w:ascii="宋体" w:eastAsia="宋体" w:hAnsi="宋体" w:cs="宋体" w:hint="eastAsia"/>
          <w:kern w:val="0"/>
          <w:sz w:val="24"/>
          <w:szCs w:val="24"/>
          <w14:ligatures w14:val="none"/>
        </w:rPr>
      </w:pPr>
    </w:p>
    <w:p w14:paraId="7798B66D" w14:textId="549F5FA5" w:rsidR="0023345A" w:rsidRDefault="0023345A" w:rsidP="0023345A">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3预算体系</w:t>
      </w:r>
      <w:r w:rsidRPr="0023345A">
        <w:rPr>
          <w:rFonts w:ascii="宋体" w:eastAsia="宋体" w:hAnsi="宋体" w:cs="宋体"/>
          <w:kern w:val="0"/>
          <w:sz w:val="24"/>
          <w:szCs w:val="24"/>
          <w14:ligatures w14:val="none"/>
        </w:rPr>
        <w:t>结构：</w:t>
      </w:r>
      <w:r w:rsidR="00B21074">
        <w:rPr>
          <w:rFonts w:ascii="宋体" w:eastAsia="宋体" w:hAnsi="宋体" w:cs="宋体" w:hint="eastAsia"/>
          <w:kern w:val="0"/>
          <w:sz w:val="24"/>
          <w:szCs w:val="24"/>
          <w14:ligatures w14:val="none"/>
        </w:rPr>
        <w:t>★★</w:t>
      </w:r>
    </w:p>
    <w:p w14:paraId="1C3E0117" w14:textId="77777777" w:rsidR="0023345A" w:rsidRDefault="0023345A" w:rsidP="0023345A">
      <w:pPr>
        <w:widowControl/>
        <w:jc w:val="left"/>
        <w:rPr>
          <w:rFonts w:ascii="宋体" w:eastAsia="宋体" w:hAnsi="宋体" w:cs="宋体" w:hint="eastAsia"/>
          <w:kern w:val="0"/>
          <w:sz w:val="24"/>
          <w:szCs w:val="24"/>
          <w14:ligatures w14:val="none"/>
        </w:rPr>
      </w:pPr>
      <w:r w:rsidRPr="0023345A">
        <w:rPr>
          <w:rFonts w:ascii="宋体" w:eastAsia="宋体" w:hAnsi="宋体" w:cs="宋体"/>
          <w:kern w:val="0"/>
          <w:sz w:val="24"/>
          <w:szCs w:val="24"/>
          <w14:ligatures w14:val="none"/>
        </w:rPr>
        <w:t>（1）</w:t>
      </w:r>
      <w:r w:rsidRPr="00B21074">
        <w:rPr>
          <w:rFonts w:ascii="宋体" w:eastAsia="宋体" w:hAnsi="宋体" w:cs="宋体"/>
          <w:kern w:val="0"/>
          <w:sz w:val="24"/>
          <w:szCs w:val="24"/>
          <w:highlight w:val="yellow"/>
          <w14:ligatures w14:val="none"/>
        </w:rPr>
        <w:t>横向结构</w:t>
      </w:r>
      <w:r w:rsidRPr="0023345A">
        <w:rPr>
          <w:rFonts w:ascii="宋体" w:eastAsia="宋体" w:hAnsi="宋体" w:cs="宋体"/>
          <w:kern w:val="0"/>
          <w:sz w:val="24"/>
          <w:szCs w:val="24"/>
          <w14:ligatures w14:val="none"/>
        </w:rPr>
        <w:t>：</w:t>
      </w:r>
      <w:r>
        <w:rPr>
          <w:rFonts w:ascii="宋体" w:eastAsia="宋体" w:hAnsi="宋体" w:cs="宋体" w:hint="eastAsia"/>
          <w:kern w:val="0"/>
          <w:sz w:val="24"/>
          <w:szCs w:val="24"/>
          <w14:ligatures w14:val="none"/>
        </w:rPr>
        <w:t>预算行为（</w:t>
      </w:r>
      <w:r w:rsidRPr="0023345A">
        <w:rPr>
          <w:rFonts w:ascii="宋体" w:eastAsia="宋体" w:hAnsi="宋体" w:cs="宋体"/>
          <w:kern w:val="0"/>
          <w:sz w:val="24"/>
          <w:szCs w:val="24"/>
          <w14:ligatures w14:val="none"/>
        </w:rPr>
        <w:t>一般公共预算，政府性基金预算， 国有资本经营预算，社会保险基金预算</w:t>
      </w:r>
      <w:r>
        <w:rPr>
          <w:rFonts w:ascii="宋体" w:eastAsia="宋体" w:hAnsi="宋体" w:cs="宋体" w:hint="eastAsia"/>
          <w:kern w:val="0"/>
          <w:sz w:val="24"/>
          <w:szCs w:val="24"/>
          <w14:ligatures w14:val="none"/>
        </w:rPr>
        <w:t>）</w:t>
      </w:r>
    </w:p>
    <w:p w14:paraId="3F7F6A2E" w14:textId="67B849CD" w:rsidR="0023345A" w:rsidRDefault="0023345A" w:rsidP="0023345A">
      <w:pPr>
        <w:pStyle w:val="a3"/>
        <w:widowControl/>
        <w:numPr>
          <w:ilvl w:val="0"/>
          <w:numId w:val="8"/>
        </w:numPr>
        <w:ind w:firstLineChars="0"/>
        <w:jc w:val="left"/>
        <w:rPr>
          <w:rFonts w:ascii="宋体" w:eastAsia="宋体" w:hAnsi="宋体" w:cs="宋体" w:hint="eastAsia"/>
          <w:kern w:val="0"/>
          <w:sz w:val="24"/>
          <w:szCs w:val="24"/>
          <w14:ligatures w14:val="none"/>
        </w:rPr>
      </w:pPr>
      <w:r w:rsidRPr="00B21074">
        <w:rPr>
          <w:rFonts w:ascii="宋体" w:eastAsia="宋体" w:hAnsi="宋体" w:cs="宋体"/>
          <w:kern w:val="0"/>
          <w:sz w:val="24"/>
          <w:szCs w:val="24"/>
          <w:highlight w:val="yellow"/>
          <w14:ligatures w14:val="none"/>
        </w:rPr>
        <w:t>纵向结构</w:t>
      </w:r>
      <w:r w:rsidRPr="0023345A">
        <w:rPr>
          <w:rFonts w:ascii="宋体" w:eastAsia="宋体" w:hAnsi="宋体" w:cs="宋体"/>
          <w:kern w:val="0"/>
          <w:sz w:val="24"/>
          <w:szCs w:val="24"/>
          <w14:ligatures w14:val="none"/>
        </w:rPr>
        <w:t>：</w:t>
      </w:r>
      <w:r w:rsidRPr="0023345A">
        <w:rPr>
          <w:rFonts w:ascii="宋体" w:eastAsia="宋体" w:hAnsi="宋体" w:cs="宋体" w:hint="eastAsia"/>
          <w:kern w:val="0"/>
          <w:sz w:val="24"/>
          <w:szCs w:val="24"/>
          <w14:ligatures w14:val="none"/>
        </w:rPr>
        <w:t>预算主体(</w:t>
      </w:r>
      <w:r w:rsidRPr="0023345A">
        <w:rPr>
          <w:rFonts w:ascii="宋体" w:eastAsia="宋体" w:hAnsi="宋体" w:cs="宋体"/>
          <w:kern w:val="0"/>
          <w:sz w:val="24"/>
          <w:szCs w:val="24"/>
          <w14:ligatures w14:val="none"/>
        </w:rPr>
        <w:t>一级政府一级预算</w:t>
      </w:r>
      <w:r w:rsidRPr="0023345A">
        <w:rPr>
          <w:rFonts w:ascii="宋体" w:eastAsia="宋体" w:hAnsi="宋体" w:cs="宋体" w:hint="eastAsia"/>
          <w:kern w:val="0"/>
          <w:sz w:val="24"/>
          <w:szCs w:val="24"/>
          <w14:ligatures w14:val="none"/>
        </w:rPr>
        <w:t>)</w:t>
      </w:r>
    </w:p>
    <w:p w14:paraId="5091F05C" w14:textId="50493B7C" w:rsidR="00CC36AF" w:rsidRDefault="00CC36AF" w:rsidP="00CC36AF">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如下：</w:t>
      </w:r>
    </w:p>
    <w:p w14:paraId="3D4452ED" w14:textId="52C82BFD" w:rsidR="00CC36AF" w:rsidRPr="00CC36AF" w:rsidRDefault="00CC36AF" w:rsidP="00CC36AF">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预算主体：</w:t>
      </w:r>
    </w:p>
    <w:p w14:paraId="26CEA83F" w14:textId="018BB872" w:rsidR="00CC36AF" w:rsidRDefault="0023345A" w:rsidP="00CC36AF">
      <w:pPr>
        <w:pStyle w:val="div"/>
        <w:numPr>
          <w:ilvl w:val="0"/>
          <w:numId w:val="7"/>
        </w:numPr>
        <w:spacing w:line="240" w:lineRule="atLeast"/>
        <w:ind w:left="442" w:right="374" w:hanging="442"/>
        <w:rPr>
          <w:rFonts w:ascii="宋体" w:eastAsia="宋体" w:hAnsi="宋体" w:cs="宋体" w:hint="eastAsia"/>
          <w:color w:val="000000"/>
        </w:rPr>
      </w:pPr>
      <w:r w:rsidRPr="00CC36AF">
        <w:rPr>
          <w:rFonts w:ascii="宋体" w:eastAsia="宋体" w:hAnsi="宋体" w:cs="宋体"/>
          <w:color w:val="000000"/>
        </w:rPr>
        <w:t>国家实行一级政府一级预算</w:t>
      </w:r>
      <w:r w:rsidR="00CC36AF">
        <w:rPr>
          <w:rFonts w:ascii="宋体" w:eastAsia="宋体" w:hAnsi="宋体" w:cs="宋体" w:hint="eastAsia"/>
          <w:color w:val="000000"/>
        </w:rPr>
        <w:t>（共五级预算）</w:t>
      </w:r>
    </w:p>
    <w:p w14:paraId="04589D41" w14:textId="22F0DDB1" w:rsidR="0023345A" w:rsidRPr="00CC36AF" w:rsidRDefault="0023345A" w:rsidP="00CC36AF">
      <w:pPr>
        <w:pStyle w:val="div"/>
        <w:spacing w:line="240" w:lineRule="atLeast"/>
        <w:ind w:right="374"/>
        <w:rPr>
          <w:rFonts w:ascii="宋体" w:eastAsia="宋体" w:hAnsi="宋体" w:cs="宋体" w:hint="eastAsia"/>
          <w:color w:val="000000"/>
        </w:rPr>
      </w:pPr>
      <w:r w:rsidRPr="00CC36AF">
        <w:rPr>
          <w:rFonts w:ascii="宋体" w:eastAsia="宋体" w:hAnsi="宋体" w:cs="宋体"/>
          <w:color w:val="000000"/>
        </w:rPr>
        <w:t>设立中央</w:t>
      </w:r>
      <w:r w:rsidR="00CC36AF">
        <w:rPr>
          <w:rFonts w:ascii="宋体" w:eastAsia="宋体" w:hAnsi="宋体" w:cs="宋体" w:hint="eastAsia"/>
          <w:color w:val="000000"/>
        </w:rPr>
        <w:t>+</w:t>
      </w:r>
      <w:r w:rsidRPr="00CC36AF">
        <w:rPr>
          <w:rFonts w:ascii="宋体" w:eastAsia="宋体" w:hAnsi="宋体" w:cs="宋体"/>
          <w:color w:val="000000"/>
        </w:rPr>
        <w:t>省、自治区、直辖市</w:t>
      </w:r>
      <w:r w:rsidR="00CC36AF">
        <w:rPr>
          <w:rFonts w:ascii="宋体" w:eastAsia="宋体" w:hAnsi="宋体" w:cs="宋体" w:hint="eastAsia"/>
          <w:color w:val="000000"/>
        </w:rPr>
        <w:t>+</w:t>
      </w:r>
      <w:r w:rsidRPr="00CC36AF">
        <w:rPr>
          <w:rFonts w:ascii="宋体" w:eastAsia="宋体" w:hAnsi="宋体" w:cs="宋体"/>
          <w:color w:val="000000"/>
        </w:rPr>
        <w:t>设区的市、自治州</w:t>
      </w:r>
      <w:r w:rsidR="00CC36AF">
        <w:rPr>
          <w:rFonts w:ascii="宋体" w:eastAsia="宋体" w:hAnsi="宋体" w:cs="宋体" w:hint="eastAsia"/>
          <w:color w:val="000000"/>
        </w:rPr>
        <w:t>+</w:t>
      </w:r>
      <w:r w:rsidRPr="00CC36AF">
        <w:rPr>
          <w:rFonts w:ascii="宋体" w:eastAsia="宋体" w:hAnsi="宋体" w:cs="宋体"/>
          <w:color w:val="000000"/>
        </w:rPr>
        <w:t>县、自治县、不设区的市、市辖区</w:t>
      </w:r>
      <w:r w:rsidR="00CC36AF">
        <w:rPr>
          <w:rFonts w:ascii="宋体" w:eastAsia="宋体" w:hAnsi="宋体" w:cs="宋体" w:hint="eastAsia"/>
          <w:color w:val="000000"/>
        </w:rPr>
        <w:t>+</w:t>
      </w:r>
      <w:r w:rsidRPr="00CC36AF">
        <w:rPr>
          <w:rFonts w:ascii="宋体" w:eastAsia="宋体" w:hAnsi="宋体" w:cs="宋体"/>
          <w:color w:val="000000"/>
        </w:rPr>
        <w:t>乡、民族乡、镇五级预算。</w:t>
      </w:r>
      <w:hyperlink r:id="rId6" w:history="1"/>
    </w:p>
    <w:p w14:paraId="1B51A490" w14:textId="22ACE22D" w:rsidR="0023345A" w:rsidRPr="00CC36AF" w:rsidRDefault="0023345A" w:rsidP="00CC36AF">
      <w:pPr>
        <w:pStyle w:val="div"/>
        <w:numPr>
          <w:ilvl w:val="0"/>
          <w:numId w:val="7"/>
        </w:numPr>
        <w:spacing w:line="240" w:lineRule="atLeast"/>
        <w:ind w:right="375"/>
        <w:rPr>
          <w:rFonts w:ascii="宋体" w:eastAsia="宋体" w:hAnsi="宋体" w:cs="宋体" w:hint="eastAsia"/>
          <w:color w:val="000000"/>
        </w:rPr>
      </w:pPr>
      <w:bookmarkStart w:id="0" w:name="tiao_3_kuan_2"/>
      <w:bookmarkEnd w:id="0"/>
      <w:r w:rsidRPr="00CC36AF">
        <w:rPr>
          <w:rFonts w:ascii="宋体" w:eastAsia="宋体" w:hAnsi="宋体" w:cs="宋体"/>
          <w:color w:val="000000"/>
        </w:rPr>
        <w:t>全国预算</w:t>
      </w:r>
      <w:r w:rsidRPr="00CC36AF">
        <w:rPr>
          <w:rFonts w:ascii="宋体" w:eastAsia="宋体" w:hAnsi="宋体" w:cs="宋体" w:hint="eastAsia"/>
          <w:color w:val="000000"/>
        </w:rPr>
        <w:t>：</w:t>
      </w:r>
      <w:r w:rsidRPr="00CC36AF">
        <w:rPr>
          <w:rFonts w:ascii="宋体" w:eastAsia="宋体" w:hAnsi="宋体" w:cs="宋体"/>
          <w:color w:val="000000"/>
        </w:rPr>
        <w:t>中央预算</w:t>
      </w:r>
      <w:r w:rsidRPr="00CC36AF">
        <w:rPr>
          <w:rFonts w:ascii="宋体" w:eastAsia="宋体" w:hAnsi="宋体" w:cs="宋体" w:hint="eastAsia"/>
          <w:color w:val="000000"/>
        </w:rPr>
        <w:t>+</w:t>
      </w:r>
      <w:r w:rsidRPr="00CC36AF">
        <w:rPr>
          <w:rFonts w:ascii="宋体" w:eastAsia="宋体" w:hAnsi="宋体" w:cs="宋体"/>
          <w:color w:val="000000"/>
        </w:rPr>
        <w:t>地方预算</w:t>
      </w:r>
    </w:p>
    <w:p w14:paraId="56956D20" w14:textId="6D2ABAEA" w:rsidR="0023345A" w:rsidRPr="00CC36AF" w:rsidRDefault="0023345A" w:rsidP="00CC36AF">
      <w:pPr>
        <w:pStyle w:val="div"/>
        <w:spacing w:line="240" w:lineRule="atLeast"/>
        <w:ind w:right="375"/>
        <w:rPr>
          <w:rFonts w:ascii="宋体" w:eastAsia="宋体" w:hAnsi="宋体" w:cs="宋体" w:hint="eastAsia"/>
          <w:color w:val="000000"/>
        </w:rPr>
      </w:pPr>
      <w:r w:rsidRPr="00CC36AF">
        <w:rPr>
          <w:rFonts w:ascii="宋体" w:eastAsia="宋体" w:hAnsi="宋体" w:cs="宋体"/>
          <w:color w:val="000000"/>
        </w:rPr>
        <w:t>地方预算由各省、自治区、直辖市总预算组成。</w:t>
      </w:r>
      <w:hyperlink r:id="rId7" w:history="1"/>
    </w:p>
    <w:p w14:paraId="6E519E34" w14:textId="77777777" w:rsidR="0023345A" w:rsidRPr="00CC36AF" w:rsidRDefault="0023345A" w:rsidP="00CC36AF">
      <w:pPr>
        <w:pStyle w:val="div"/>
        <w:numPr>
          <w:ilvl w:val="0"/>
          <w:numId w:val="7"/>
        </w:numPr>
        <w:spacing w:line="240" w:lineRule="atLeast"/>
        <w:ind w:right="375"/>
        <w:rPr>
          <w:rFonts w:ascii="宋体" w:eastAsia="宋体" w:hAnsi="宋体" w:cs="宋体" w:hint="eastAsia"/>
          <w:color w:val="000000"/>
        </w:rPr>
      </w:pPr>
      <w:bookmarkStart w:id="1" w:name="tiao_3_kuan_3"/>
      <w:bookmarkEnd w:id="1"/>
      <w:r w:rsidRPr="00CC36AF">
        <w:rPr>
          <w:rFonts w:ascii="宋体" w:eastAsia="宋体" w:hAnsi="宋体" w:cs="宋体"/>
          <w:color w:val="000000"/>
        </w:rPr>
        <w:t>地方各级总预算由本级预算和汇总的下一级总预算组成；下一级只有本级预算的，下一级总预算即指下一级的本级预算。没有下一级预算的，总预算即指本级预算。</w:t>
      </w:r>
    </w:p>
    <w:p w14:paraId="3D884C67" w14:textId="1CFA245B" w:rsidR="0023345A" w:rsidRPr="00CC36AF" w:rsidRDefault="0023345A" w:rsidP="00CC36AF">
      <w:pPr>
        <w:pStyle w:val="div"/>
        <w:spacing w:line="240" w:lineRule="atLeast"/>
        <w:ind w:right="375"/>
        <w:rPr>
          <w:rFonts w:ascii="宋体" w:eastAsia="宋体" w:hAnsi="宋体" w:cs="宋体" w:hint="eastAsia"/>
          <w:color w:val="000000"/>
        </w:rPr>
      </w:pPr>
      <w:r w:rsidRPr="00CC36AF">
        <w:rPr>
          <w:rFonts w:ascii="宋体" w:eastAsia="宋体" w:hAnsi="宋体" w:cs="宋体" w:hint="eastAsia"/>
          <w:color w:val="000000"/>
        </w:rPr>
        <w:t>（中央的预算包括中央的预算和省的预算）</w:t>
      </w:r>
      <w:hyperlink r:id="rId8" w:history="1"/>
    </w:p>
    <w:p w14:paraId="30E7D4D9" w14:textId="09AA0AA8" w:rsidR="0023345A" w:rsidRPr="00CC36AF" w:rsidRDefault="0023345A" w:rsidP="00CC36AF">
      <w:pPr>
        <w:pStyle w:val="div"/>
        <w:numPr>
          <w:ilvl w:val="0"/>
          <w:numId w:val="7"/>
        </w:numPr>
        <w:spacing w:line="240" w:lineRule="atLeast"/>
        <w:ind w:right="375"/>
        <w:rPr>
          <w:rFonts w:ascii="宋体" w:eastAsia="宋体" w:hAnsi="宋体" w:cs="宋体" w:hint="eastAsia"/>
          <w:color w:val="000000"/>
        </w:rPr>
      </w:pPr>
      <w:bookmarkStart w:id="2" w:name="tiao_4"/>
      <w:bookmarkStart w:id="3" w:name="tiao_4_kuan_1"/>
      <w:bookmarkEnd w:id="2"/>
      <w:bookmarkEnd w:id="3"/>
      <w:r w:rsidRPr="00CC36AF">
        <w:rPr>
          <w:rFonts w:ascii="宋体" w:eastAsia="宋体" w:hAnsi="宋体" w:cs="宋体"/>
          <w:color w:val="000000"/>
        </w:rPr>
        <w:t>预算</w:t>
      </w:r>
      <w:r w:rsidRPr="00CC36AF">
        <w:rPr>
          <w:rFonts w:ascii="宋体" w:eastAsia="宋体" w:hAnsi="宋体" w:cs="宋体" w:hint="eastAsia"/>
          <w:color w:val="000000"/>
        </w:rPr>
        <w:t>由</w:t>
      </w:r>
      <w:r w:rsidRPr="00CC36AF">
        <w:rPr>
          <w:rFonts w:ascii="宋体" w:eastAsia="宋体" w:hAnsi="宋体" w:cs="宋体"/>
          <w:color w:val="000000"/>
        </w:rPr>
        <w:t>预算收入和预算支出组成。</w:t>
      </w:r>
      <w:hyperlink r:id="rId9" w:history="1"/>
    </w:p>
    <w:p w14:paraId="0105959C" w14:textId="77777777" w:rsidR="0023345A" w:rsidRPr="00CC36AF" w:rsidRDefault="0023345A" w:rsidP="00CC36AF">
      <w:pPr>
        <w:pStyle w:val="div"/>
        <w:numPr>
          <w:ilvl w:val="0"/>
          <w:numId w:val="7"/>
        </w:numPr>
        <w:spacing w:line="240" w:lineRule="atLeast"/>
        <w:ind w:right="375"/>
        <w:rPr>
          <w:rFonts w:ascii="宋体" w:eastAsia="宋体" w:hAnsi="宋体" w:cs="宋体" w:hint="eastAsia"/>
          <w:color w:val="000000"/>
        </w:rPr>
      </w:pPr>
      <w:bookmarkStart w:id="4" w:name="tiao_4_kuan_2"/>
      <w:bookmarkEnd w:id="4"/>
      <w:r w:rsidRPr="00CC36AF">
        <w:rPr>
          <w:rFonts w:ascii="宋体" w:eastAsia="宋体" w:hAnsi="宋体" w:cs="宋体"/>
          <w:color w:val="000000"/>
        </w:rPr>
        <w:t>政府的全部收入和支出都应当纳入预算。</w:t>
      </w:r>
    </w:p>
    <w:p w14:paraId="60D13E46" w14:textId="35AB205E" w:rsidR="0023345A" w:rsidRDefault="0023345A" w:rsidP="00CC36AF">
      <w:pPr>
        <w:pStyle w:val="div"/>
        <w:spacing w:line="240" w:lineRule="atLeast"/>
        <w:ind w:left="440" w:right="375"/>
        <w:rPr>
          <w:rFonts w:ascii="宋体" w:eastAsia="宋体" w:hAnsi="宋体" w:cs="宋体" w:hint="eastAsia"/>
          <w:color w:val="000000"/>
        </w:rPr>
      </w:pPr>
      <w:hyperlink r:id="rId10" w:history="1"/>
      <w:r w:rsidRPr="00CC36AF">
        <w:rPr>
          <w:rFonts w:ascii="宋体" w:eastAsia="宋体" w:hAnsi="宋体" w:cs="宋体" w:hint="eastAsia"/>
          <w:color w:val="000000"/>
        </w:rPr>
        <w:t>（未纳入预算的，不得支出和收入）</w:t>
      </w:r>
    </w:p>
    <w:p w14:paraId="6163F232" w14:textId="77777777" w:rsidR="00CC36AF" w:rsidRDefault="00CC36AF" w:rsidP="00CC36AF">
      <w:pPr>
        <w:pStyle w:val="div"/>
        <w:spacing w:line="240" w:lineRule="atLeast"/>
        <w:ind w:left="440" w:right="375"/>
        <w:rPr>
          <w:rFonts w:ascii="宋体" w:eastAsia="宋体" w:hAnsi="宋体" w:cs="宋体" w:hint="eastAsia"/>
          <w:color w:val="000000"/>
        </w:rPr>
      </w:pPr>
    </w:p>
    <w:p w14:paraId="49474822" w14:textId="77777777" w:rsidR="00CC36AF" w:rsidRDefault="00CC36AF" w:rsidP="00CC36AF">
      <w:pPr>
        <w:pStyle w:val="div"/>
        <w:spacing w:line="240" w:lineRule="atLeast"/>
        <w:ind w:left="440" w:right="375"/>
        <w:rPr>
          <w:rFonts w:ascii="宋体" w:eastAsia="宋体" w:hAnsi="宋体" w:cs="宋体" w:hint="eastAsia"/>
          <w:color w:val="000000"/>
        </w:rPr>
      </w:pPr>
    </w:p>
    <w:p w14:paraId="7CB2CF50" w14:textId="5E747951" w:rsidR="00CC36AF" w:rsidRPr="00CC36AF" w:rsidRDefault="00CC36AF" w:rsidP="00CC36AF">
      <w:pPr>
        <w:pStyle w:val="div"/>
        <w:spacing w:line="240" w:lineRule="atLeast"/>
        <w:ind w:left="440" w:right="375"/>
        <w:rPr>
          <w:rFonts w:ascii="宋体" w:eastAsia="宋体" w:hAnsi="宋体" w:cs="宋体" w:hint="eastAsia"/>
          <w:color w:val="000000"/>
        </w:rPr>
      </w:pPr>
      <w:r>
        <w:rPr>
          <w:rFonts w:ascii="宋体" w:eastAsia="宋体" w:hAnsi="宋体" w:cs="宋体" w:hint="eastAsia"/>
          <w:color w:val="000000"/>
        </w:rPr>
        <w:lastRenderedPageBreak/>
        <w:t>预算行为：</w:t>
      </w:r>
    </w:p>
    <w:p w14:paraId="299DDD53" w14:textId="77777777" w:rsidR="0023345A" w:rsidRPr="00CC36AF" w:rsidRDefault="0023345A" w:rsidP="00CC36AF">
      <w:pPr>
        <w:pStyle w:val="div"/>
        <w:numPr>
          <w:ilvl w:val="0"/>
          <w:numId w:val="6"/>
        </w:numPr>
        <w:spacing w:line="240" w:lineRule="atLeast"/>
        <w:ind w:right="375"/>
        <w:rPr>
          <w:rFonts w:ascii="宋体" w:eastAsia="宋体" w:hAnsi="宋体" w:cs="宋体" w:hint="eastAsia"/>
          <w:color w:val="000000"/>
        </w:rPr>
      </w:pPr>
      <w:r w:rsidRPr="00CC36AF">
        <w:rPr>
          <w:rFonts w:ascii="宋体" w:eastAsia="宋体" w:hAnsi="宋体" w:cs="宋体" w:hint="eastAsia"/>
          <w:color w:val="000000"/>
        </w:rPr>
        <w:t>一般公共预算是对以税收为主体的财政收入，安排用于保障和改善民生、推动经济社会发展、维护国家安全、维持国家机构正常运转等方面的收支预算。</w:t>
      </w:r>
    </w:p>
    <w:p w14:paraId="078BD866" w14:textId="77777777" w:rsidR="00CC36AF" w:rsidRPr="00CC36AF" w:rsidRDefault="00CC36AF" w:rsidP="00CC36AF">
      <w:pPr>
        <w:pStyle w:val="div"/>
        <w:numPr>
          <w:ilvl w:val="0"/>
          <w:numId w:val="6"/>
        </w:numPr>
        <w:spacing w:line="240" w:lineRule="atLeast"/>
        <w:ind w:right="375"/>
        <w:rPr>
          <w:rFonts w:ascii="宋体" w:eastAsia="宋体" w:hAnsi="宋体" w:cs="宋体" w:hint="eastAsia"/>
          <w:color w:val="000000"/>
        </w:rPr>
      </w:pPr>
      <w:r w:rsidRPr="00CC36AF">
        <w:rPr>
          <w:rFonts w:ascii="宋体" w:eastAsia="宋体" w:hAnsi="宋体" w:cs="宋体"/>
          <w:color w:val="000000"/>
        </w:rPr>
        <w:t>政府性基金预算是对依照法律、行政法规的规定在一定期限内向特定对象征收、收取或者以其他方式筹集的资金，专项用于特定公共事业发展的收支预算。</w:t>
      </w:r>
      <w:hyperlink r:id="rId11" w:history="1"/>
    </w:p>
    <w:p w14:paraId="1AF9749C" w14:textId="77777777" w:rsidR="00CC36AF" w:rsidRPr="00CC36AF" w:rsidRDefault="00CC36AF" w:rsidP="00CC36AF">
      <w:pPr>
        <w:pStyle w:val="div"/>
        <w:numPr>
          <w:ilvl w:val="0"/>
          <w:numId w:val="6"/>
        </w:numPr>
        <w:spacing w:line="240" w:lineRule="atLeast"/>
        <w:ind w:right="375"/>
        <w:rPr>
          <w:rFonts w:ascii="宋体" w:eastAsia="宋体" w:hAnsi="宋体" w:cs="宋体" w:hint="eastAsia"/>
          <w:color w:val="000000"/>
        </w:rPr>
      </w:pPr>
      <w:r w:rsidRPr="00CC36AF">
        <w:rPr>
          <w:rFonts w:ascii="宋体" w:eastAsia="宋体" w:hAnsi="宋体" w:cs="宋体"/>
          <w:color w:val="000000"/>
        </w:rPr>
        <w:t>国有资本经营预算是对国有资本收益</w:t>
      </w:r>
      <w:proofErr w:type="gramStart"/>
      <w:r w:rsidRPr="00CC36AF">
        <w:rPr>
          <w:rFonts w:ascii="宋体" w:eastAsia="宋体" w:hAnsi="宋体" w:cs="宋体"/>
          <w:color w:val="000000"/>
        </w:rPr>
        <w:t>作出</w:t>
      </w:r>
      <w:proofErr w:type="gramEnd"/>
      <w:r w:rsidRPr="00CC36AF">
        <w:rPr>
          <w:rFonts w:ascii="宋体" w:eastAsia="宋体" w:hAnsi="宋体" w:cs="宋体"/>
          <w:color w:val="000000"/>
        </w:rPr>
        <w:t>支出安排的收支预算。</w:t>
      </w:r>
      <w:hyperlink r:id="rId12" w:history="1"/>
    </w:p>
    <w:p w14:paraId="70CD6FF5" w14:textId="514DA57A" w:rsidR="00CE1154" w:rsidRPr="00CC36AF" w:rsidRDefault="00CC36AF" w:rsidP="00CC36AF">
      <w:pPr>
        <w:pStyle w:val="a3"/>
        <w:numPr>
          <w:ilvl w:val="0"/>
          <w:numId w:val="6"/>
        </w:numPr>
        <w:spacing w:line="240" w:lineRule="atLeast"/>
        <w:ind w:firstLineChars="0"/>
        <w:rPr>
          <w:rFonts w:hint="eastAsia"/>
          <w:sz w:val="24"/>
          <w:szCs w:val="24"/>
        </w:rPr>
      </w:pPr>
      <w:bookmarkStart w:id="5" w:name="tiao_10_kuan_2"/>
      <w:bookmarkEnd w:id="5"/>
      <w:r w:rsidRPr="00CC36AF">
        <w:rPr>
          <w:rFonts w:ascii="宋体" w:eastAsia="宋体" w:hAnsi="宋体" w:cs="宋体"/>
          <w:color w:val="000000"/>
          <w:sz w:val="24"/>
          <w:szCs w:val="24"/>
        </w:rPr>
        <w:t>社会保险基金预算是对社会保险缴款、一般公共预算安排和其他方式筹集的资金，专项用于社会保险的收支预算。</w:t>
      </w:r>
    </w:p>
    <w:p w14:paraId="4F1B72DC" w14:textId="77777777" w:rsidR="00CE1154" w:rsidRPr="00CC36AF" w:rsidRDefault="00CE1154" w:rsidP="00CC36AF">
      <w:pPr>
        <w:widowControl/>
        <w:spacing w:line="240" w:lineRule="atLeast"/>
        <w:jc w:val="left"/>
        <w:rPr>
          <w:rFonts w:ascii="宋体" w:eastAsia="宋体" w:hAnsi="宋体" w:cs="宋体" w:hint="eastAsia"/>
          <w:kern w:val="0"/>
          <w:sz w:val="24"/>
          <w:szCs w:val="24"/>
          <w14:ligatures w14:val="none"/>
        </w:rPr>
      </w:pPr>
    </w:p>
    <w:p w14:paraId="68D82513" w14:textId="77777777" w:rsidR="00170F7C" w:rsidRPr="00CC36AF" w:rsidRDefault="00170F7C" w:rsidP="00CC36AF">
      <w:pPr>
        <w:spacing w:line="240" w:lineRule="atLeast"/>
        <w:rPr>
          <w:rFonts w:ascii="微软雅黑" w:eastAsia="微软雅黑" w:hAnsi="微软雅黑" w:hint="eastAsia"/>
          <w:sz w:val="24"/>
          <w:szCs w:val="24"/>
        </w:rPr>
      </w:pPr>
    </w:p>
    <w:p w14:paraId="1873B3D7" w14:textId="429F437D" w:rsidR="00170F7C" w:rsidRPr="00B21074" w:rsidRDefault="00CC36AF" w:rsidP="00CC36AF">
      <w:pPr>
        <w:spacing w:line="240" w:lineRule="atLeast"/>
        <w:rPr>
          <w:rFonts w:ascii="宋体" w:eastAsia="宋体" w:hAnsi="宋体" w:cs="宋体" w:hint="eastAsia"/>
          <w:b/>
          <w:bCs/>
          <w:kern w:val="0"/>
          <w:sz w:val="24"/>
          <w:szCs w:val="24"/>
          <w14:ligatures w14:val="none"/>
        </w:rPr>
      </w:pPr>
      <w:r w:rsidRPr="00B21074">
        <w:rPr>
          <w:rFonts w:ascii="宋体" w:eastAsia="宋体" w:hAnsi="宋体" w:cs="宋体" w:hint="eastAsia"/>
          <w:b/>
          <w:bCs/>
          <w:kern w:val="0"/>
          <w:sz w:val="24"/>
          <w:szCs w:val="24"/>
          <w14:ligatures w14:val="none"/>
        </w:rPr>
        <w:t>（二）</w:t>
      </w:r>
      <w:r w:rsidRPr="00B21074">
        <w:rPr>
          <w:rFonts w:ascii="宋体" w:eastAsia="宋体" w:hAnsi="宋体" w:cs="宋体"/>
          <w:b/>
          <w:bCs/>
          <w:kern w:val="0"/>
          <w:sz w:val="24"/>
          <w:szCs w:val="24"/>
          <w14:ligatures w14:val="none"/>
        </w:rPr>
        <w:t>预算体制与预算权的配置</w:t>
      </w:r>
    </w:p>
    <w:p w14:paraId="6D92EAC2" w14:textId="7FD2439B" w:rsidR="00CC36AF" w:rsidRPr="00B21074" w:rsidRDefault="00CC36AF" w:rsidP="00CC36AF">
      <w:pPr>
        <w:spacing w:line="240" w:lineRule="atLeast"/>
        <w:rPr>
          <w:rFonts w:ascii="宋体" w:eastAsia="宋体" w:hAnsi="宋体" w:hint="eastAsia"/>
          <w:sz w:val="24"/>
          <w:szCs w:val="24"/>
        </w:rPr>
      </w:pPr>
      <w:r w:rsidRPr="00B21074">
        <w:rPr>
          <w:rFonts w:ascii="宋体" w:eastAsia="宋体" w:hAnsi="宋体" w:hint="eastAsia"/>
          <w:sz w:val="24"/>
          <w:szCs w:val="24"/>
        </w:rPr>
        <w:t>1.预算权的配置</w:t>
      </w:r>
    </w:p>
    <w:p w14:paraId="063E8447" w14:textId="4B2BDA76" w:rsidR="00CC36AF" w:rsidRPr="00B21074" w:rsidRDefault="00CC36AF" w:rsidP="00CC36AF">
      <w:pPr>
        <w:spacing w:line="240" w:lineRule="atLeast"/>
        <w:rPr>
          <w:rFonts w:ascii="宋体" w:eastAsia="宋体" w:hAnsi="宋体" w:hint="eastAsia"/>
          <w:sz w:val="24"/>
          <w:szCs w:val="24"/>
        </w:rPr>
      </w:pPr>
      <w:r w:rsidRPr="00B21074">
        <w:rPr>
          <w:rFonts w:ascii="宋体" w:eastAsia="宋体" w:hAnsi="宋体" w:hint="eastAsia"/>
          <w:sz w:val="24"/>
          <w:szCs w:val="24"/>
        </w:rPr>
        <w:t>预算权分配给谁：</w:t>
      </w:r>
    </w:p>
    <w:p w14:paraId="0B2267B4" w14:textId="05854BF1" w:rsidR="00CC36AF" w:rsidRPr="00B21074" w:rsidRDefault="00CC36AF" w:rsidP="00CC36AF">
      <w:pPr>
        <w:spacing w:line="240" w:lineRule="atLeast"/>
        <w:rPr>
          <w:rFonts w:ascii="宋体" w:eastAsia="宋体" w:hAnsi="宋体" w:hint="eastAsia"/>
          <w:sz w:val="24"/>
          <w:szCs w:val="24"/>
        </w:rPr>
      </w:pPr>
      <w:r w:rsidRPr="00B21074">
        <w:rPr>
          <w:rFonts w:ascii="宋体" w:eastAsia="宋体" w:hAnsi="宋体" w:hint="eastAsia"/>
          <w:sz w:val="24"/>
          <w:szCs w:val="24"/>
          <w:highlight w:val="yellow"/>
        </w:rPr>
        <w:t>各级人民代表大会、各级政府、各级财政</w:t>
      </w:r>
    </w:p>
    <w:p w14:paraId="5D70463C" w14:textId="77777777" w:rsidR="007E5E93" w:rsidRDefault="007E5E93" w:rsidP="00CC36AF">
      <w:pPr>
        <w:spacing w:line="240" w:lineRule="atLeast"/>
        <w:rPr>
          <w:rFonts w:ascii="宋体" w:eastAsia="宋体" w:hAnsi="宋体" w:hint="eastAsia"/>
          <w:sz w:val="24"/>
          <w:szCs w:val="24"/>
        </w:rPr>
      </w:pPr>
    </w:p>
    <w:p w14:paraId="2B5789F0" w14:textId="77777777" w:rsidR="007E5E93" w:rsidRDefault="007E5E93" w:rsidP="00CC36AF">
      <w:pPr>
        <w:spacing w:line="240" w:lineRule="atLeast"/>
        <w:rPr>
          <w:rFonts w:ascii="宋体" w:eastAsia="宋体" w:hAnsi="宋体" w:hint="eastAsia"/>
          <w:sz w:val="24"/>
          <w:szCs w:val="24"/>
        </w:rPr>
      </w:pPr>
    </w:p>
    <w:p w14:paraId="1E8696D7" w14:textId="2542D894" w:rsidR="00B21074" w:rsidRPr="00B21074" w:rsidRDefault="007E5E93" w:rsidP="00B21074">
      <w:pPr>
        <w:spacing w:line="240" w:lineRule="atLeast"/>
        <w:rPr>
          <w:rFonts w:ascii="宋体" w:eastAsia="宋体" w:hAnsi="宋体" w:hint="eastAsia"/>
          <w:sz w:val="24"/>
          <w:szCs w:val="24"/>
        </w:rPr>
      </w:pPr>
      <w:r>
        <w:rPr>
          <w:rFonts w:ascii="宋体" w:eastAsia="宋体" w:hAnsi="宋体" w:hint="eastAsia"/>
          <w:sz w:val="24"/>
          <w:szCs w:val="24"/>
        </w:rPr>
        <w:t>2</w:t>
      </w:r>
      <w:r w:rsidR="00B21074">
        <w:rPr>
          <w:rFonts w:ascii="宋体" w:eastAsia="宋体" w:hAnsi="宋体" w:hint="eastAsia"/>
          <w:sz w:val="24"/>
          <w:szCs w:val="24"/>
        </w:rPr>
        <w:t>.</w:t>
      </w:r>
      <w:r w:rsidR="00B21074" w:rsidRPr="00B21074">
        <w:rPr>
          <w:rFonts w:ascii="宋体" w:eastAsia="宋体" w:hAnsi="宋体" w:hint="eastAsia"/>
          <w:sz w:val="24"/>
          <w:szCs w:val="24"/>
        </w:rPr>
        <w:t>具体分析：</w:t>
      </w:r>
    </w:p>
    <w:p w14:paraId="7666359E" w14:textId="7B4B3FFC" w:rsidR="007C4711" w:rsidRDefault="00B21074" w:rsidP="00B21074">
      <w:pPr>
        <w:spacing w:line="240" w:lineRule="atLeast"/>
        <w:rPr>
          <w:rFonts w:ascii="宋体" w:eastAsia="宋体" w:hAnsi="宋体" w:hint="eastAsia"/>
          <w:sz w:val="24"/>
          <w:szCs w:val="24"/>
        </w:rPr>
      </w:pPr>
      <w:r>
        <w:rPr>
          <w:rFonts w:ascii="宋体" w:eastAsia="宋体" w:hAnsi="宋体" w:hint="eastAsia"/>
          <w:sz w:val="24"/>
          <w:szCs w:val="24"/>
        </w:rPr>
        <w:t>（1）全国人民代表大会：①审查权 ②批准权 ③</w:t>
      </w:r>
      <w:r w:rsidRPr="00B21074">
        <w:rPr>
          <w:rFonts w:ascii="宋体" w:eastAsia="宋体" w:hAnsi="宋体" w:hint="eastAsia"/>
          <w:sz w:val="24"/>
          <w:szCs w:val="24"/>
          <w:highlight w:val="yellow"/>
        </w:rPr>
        <w:t>改变</w:t>
      </w:r>
      <w:r>
        <w:rPr>
          <w:rFonts w:ascii="宋体" w:eastAsia="宋体" w:hAnsi="宋体" w:hint="eastAsia"/>
          <w:sz w:val="24"/>
          <w:szCs w:val="24"/>
        </w:rPr>
        <w:t>、撤销权</w:t>
      </w:r>
    </w:p>
    <w:p w14:paraId="5893E475" w14:textId="5EA02E0D" w:rsidR="00B21074" w:rsidRDefault="00B21074" w:rsidP="00B21074">
      <w:pPr>
        <w:spacing w:line="240" w:lineRule="atLeast"/>
        <w:rPr>
          <w:rFonts w:ascii="宋体" w:eastAsia="宋体" w:hAnsi="宋体" w:hint="eastAsia"/>
          <w:sz w:val="24"/>
          <w:szCs w:val="24"/>
        </w:rPr>
      </w:pPr>
      <w:r>
        <w:rPr>
          <w:rFonts w:ascii="宋体" w:eastAsia="宋体" w:hAnsi="宋体" w:hint="eastAsia"/>
          <w:sz w:val="24"/>
          <w:szCs w:val="24"/>
        </w:rPr>
        <w:t>（2）全国人民代表大会常务委员会：审查和批准、撤销权、</w:t>
      </w:r>
      <w:r w:rsidRPr="00B21074">
        <w:rPr>
          <w:rFonts w:ascii="宋体" w:eastAsia="宋体" w:hAnsi="宋体" w:hint="eastAsia"/>
          <w:sz w:val="24"/>
          <w:szCs w:val="24"/>
          <w:highlight w:val="yellow"/>
        </w:rPr>
        <w:t>监督权</w:t>
      </w:r>
    </w:p>
    <w:p w14:paraId="015F41AB" w14:textId="6D3258F8" w:rsidR="00B21074" w:rsidRDefault="00B21074" w:rsidP="00B21074">
      <w:pPr>
        <w:spacing w:line="240" w:lineRule="atLeast"/>
        <w:rPr>
          <w:rFonts w:ascii="宋体" w:eastAsia="宋体" w:hAnsi="宋体" w:hint="eastAsia"/>
          <w:sz w:val="24"/>
          <w:szCs w:val="24"/>
        </w:rPr>
      </w:pPr>
      <w:r>
        <w:rPr>
          <w:rFonts w:ascii="宋体" w:eastAsia="宋体" w:hAnsi="宋体" w:hint="eastAsia"/>
          <w:sz w:val="24"/>
          <w:szCs w:val="24"/>
          <w:highlight w:val="yellow"/>
        </w:rPr>
        <w:t>（乡镇的预算监督由人大监督，因为</w:t>
      </w:r>
      <w:r w:rsidR="007E5E93">
        <w:rPr>
          <w:rFonts w:ascii="宋体" w:eastAsia="宋体" w:hAnsi="宋体" w:hint="eastAsia"/>
          <w:sz w:val="24"/>
          <w:szCs w:val="24"/>
          <w:highlight w:val="yellow"/>
        </w:rPr>
        <w:t>乡镇无人常</w:t>
      </w:r>
      <w:r>
        <w:rPr>
          <w:rFonts w:ascii="宋体" w:eastAsia="宋体" w:hAnsi="宋体" w:hint="eastAsia"/>
          <w:sz w:val="24"/>
          <w:szCs w:val="24"/>
          <w:highlight w:val="yellow"/>
        </w:rPr>
        <w:t>）</w:t>
      </w:r>
    </w:p>
    <w:p w14:paraId="7E37AD7D" w14:textId="3C75C38C" w:rsidR="007E5E93" w:rsidRDefault="007E5E93" w:rsidP="00B21074">
      <w:pPr>
        <w:spacing w:line="240" w:lineRule="atLeast"/>
        <w:rPr>
          <w:rFonts w:ascii="宋体" w:eastAsia="宋体" w:hAnsi="宋体" w:hint="eastAsia"/>
          <w:sz w:val="24"/>
          <w:szCs w:val="24"/>
        </w:rPr>
      </w:pPr>
      <w:r>
        <w:rPr>
          <w:rFonts w:ascii="宋体" w:eastAsia="宋体" w:hAnsi="宋体" w:hint="eastAsia"/>
          <w:sz w:val="24"/>
          <w:szCs w:val="24"/>
          <w:highlight w:val="yellow"/>
        </w:rPr>
        <w:t>（人大才有预算批准权，人大常委会不能批准）</w:t>
      </w:r>
    </w:p>
    <w:p w14:paraId="633CB95A" w14:textId="15F85731" w:rsidR="007E5E93" w:rsidRDefault="007E5E93" w:rsidP="00B21074">
      <w:pPr>
        <w:spacing w:line="240" w:lineRule="atLeast"/>
        <w:rPr>
          <w:rFonts w:ascii="宋体" w:eastAsia="宋体" w:hAnsi="宋体" w:hint="eastAsia"/>
          <w:sz w:val="24"/>
          <w:szCs w:val="24"/>
        </w:rPr>
      </w:pPr>
      <w:r>
        <w:rPr>
          <w:rFonts w:ascii="宋体" w:eastAsia="宋体" w:hAnsi="宋体" w:hint="eastAsia"/>
          <w:sz w:val="24"/>
          <w:szCs w:val="24"/>
        </w:rPr>
        <w:t>▲各级财政部</w:t>
      </w:r>
      <w:proofErr w:type="gramStart"/>
      <w:r>
        <w:rPr>
          <w:rFonts w:ascii="宋体" w:eastAsia="宋体" w:hAnsi="宋体" w:hint="eastAsia"/>
          <w:sz w:val="24"/>
          <w:szCs w:val="24"/>
        </w:rPr>
        <w:t>门写表</w:t>
      </w:r>
      <w:proofErr w:type="gramEnd"/>
      <w:r>
        <w:rPr>
          <w:rFonts w:ascii="宋体" w:eastAsia="宋体" w:hAnsi="宋体" w:hint="eastAsia"/>
          <w:sz w:val="24"/>
          <w:szCs w:val="24"/>
        </w:rPr>
        <w:t>→各级政府汇总→各级人大汇总</w:t>
      </w:r>
    </w:p>
    <w:p w14:paraId="6BE84715" w14:textId="52D88C1A" w:rsidR="007E5E93" w:rsidRDefault="007E5E93" w:rsidP="00B21074">
      <w:pPr>
        <w:spacing w:line="240" w:lineRule="atLeast"/>
        <w:rPr>
          <w:rFonts w:ascii="宋体" w:eastAsia="宋体" w:hAnsi="宋体" w:hint="eastAsia"/>
          <w:sz w:val="24"/>
          <w:szCs w:val="24"/>
        </w:rPr>
      </w:pPr>
      <w:r>
        <w:rPr>
          <w:rFonts w:ascii="宋体" w:eastAsia="宋体" w:hAnsi="宋体" w:hint="eastAsia"/>
          <w:sz w:val="24"/>
          <w:szCs w:val="24"/>
        </w:rPr>
        <w:t>3.预算行为：编制、审批、执行、调整、决算、监督制度（6个）</w:t>
      </w:r>
    </w:p>
    <w:p w14:paraId="4F2D8B8F" w14:textId="00CABE77" w:rsidR="007E5E93" w:rsidRDefault="007E5E93" w:rsidP="00B21074">
      <w:pPr>
        <w:spacing w:line="240" w:lineRule="atLeast"/>
        <w:rPr>
          <w:rFonts w:ascii="宋体" w:eastAsia="宋体" w:hAnsi="宋体" w:hint="eastAsia"/>
          <w:sz w:val="24"/>
          <w:szCs w:val="24"/>
        </w:rPr>
      </w:pPr>
      <w:r>
        <w:rPr>
          <w:rFonts w:ascii="宋体" w:eastAsia="宋体" w:hAnsi="宋体" w:hint="eastAsia"/>
          <w:sz w:val="24"/>
          <w:szCs w:val="24"/>
        </w:rPr>
        <w:t>（1）预算编制的原则：</w:t>
      </w:r>
    </w:p>
    <w:p w14:paraId="0ECD3172" w14:textId="3ED06D52" w:rsidR="007E5E93" w:rsidRPr="007E5E93" w:rsidRDefault="007E5E93" w:rsidP="00B21074">
      <w:pPr>
        <w:spacing w:line="240" w:lineRule="atLeast"/>
        <w:rPr>
          <w:rFonts w:ascii="宋体" w:eastAsia="宋体" w:hAnsi="宋体" w:hint="eastAsia"/>
          <w:sz w:val="24"/>
          <w:szCs w:val="24"/>
        </w:rPr>
      </w:pPr>
      <w:r>
        <w:rPr>
          <w:rFonts w:ascii="宋体" w:eastAsia="宋体" w:hAnsi="宋体" w:hint="eastAsia"/>
          <w:sz w:val="24"/>
          <w:szCs w:val="24"/>
        </w:rPr>
        <w:t>①真实合法：</w:t>
      </w:r>
      <w:r w:rsidRPr="007E5E93">
        <w:rPr>
          <w:rFonts w:ascii="宋体" w:eastAsia="宋体" w:hAnsi="宋体"/>
          <w:sz w:val="24"/>
          <w:szCs w:val="24"/>
        </w:rPr>
        <w:t>将所有政府收入列入预算，不得隐瞒、少列。</w:t>
      </w:r>
    </w:p>
    <w:p w14:paraId="668B9B94" w14:textId="465C2702" w:rsidR="007E5E93" w:rsidRPr="007E5E93" w:rsidRDefault="007E5E93" w:rsidP="00B21074">
      <w:pPr>
        <w:spacing w:line="240" w:lineRule="atLeast"/>
        <w:rPr>
          <w:rFonts w:ascii="宋体" w:eastAsia="宋体" w:hAnsi="宋体" w:hint="eastAsia"/>
          <w:sz w:val="24"/>
          <w:szCs w:val="24"/>
        </w:rPr>
      </w:pPr>
      <w:r>
        <w:rPr>
          <w:rFonts w:ascii="宋体" w:eastAsia="宋体" w:hAnsi="宋体" w:hint="eastAsia"/>
          <w:sz w:val="24"/>
          <w:szCs w:val="24"/>
        </w:rPr>
        <w:t>②节约统筹：</w:t>
      </w:r>
      <w:r w:rsidRPr="007E5E93">
        <w:rPr>
          <w:rFonts w:ascii="宋体" w:eastAsia="宋体" w:hAnsi="宋体"/>
          <w:sz w:val="24"/>
          <w:szCs w:val="24"/>
        </w:rPr>
        <w:t>严控机关运行经费和楼堂馆所等基本建设支出；保证基本公共服务前提下，优先安排国家确定的重点支出。</w:t>
      </w:r>
    </w:p>
    <w:p w14:paraId="0D396C80" w14:textId="2ACB307A" w:rsidR="007E5E93" w:rsidRDefault="007E5E93" w:rsidP="00B21074">
      <w:pPr>
        <w:spacing w:line="240" w:lineRule="atLeast"/>
        <w:rPr>
          <w:rFonts w:ascii="宋体" w:eastAsia="宋体" w:hAnsi="宋体" w:hint="eastAsia"/>
          <w:sz w:val="24"/>
          <w:szCs w:val="24"/>
        </w:rPr>
      </w:pPr>
      <w:r>
        <w:rPr>
          <w:rFonts w:ascii="宋体" w:eastAsia="宋体" w:hAnsi="宋体" w:hint="eastAsia"/>
          <w:sz w:val="24"/>
          <w:szCs w:val="24"/>
        </w:rPr>
        <w:t>③控制债务：</w:t>
      </w:r>
      <w:r w:rsidRPr="007E5E93">
        <w:rPr>
          <w:rFonts w:ascii="宋体" w:eastAsia="宋体" w:hAnsi="宋体"/>
          <w:sz w:val="24"/>
          <w:szCs w:val="24"/>
        </w:rPr>
        <w:t>一般公共预算中的资金可以举借债务，但不得超过全国人大批准的限额。</w:t>
      </w:r>
    </w:p>
    <w:p w14:paraId="0C1A97F9" w14:textId="0DE8362B" w:rsidR="001B4B7B" w:rsidRDefault="001B4B7B" w:rsidP="00B21074">
      <w:pPr>
        <w:spacing w:line="240" w:lineRule="atLeast"/>
        <w:rPr>
          <w:rFonts w:ascii="宋体" w:eastAsia="宋体" w:hAnsi="宋体" w:hint="eastAsia"/>
          <w:sz w:val="24"/>
          <w:szCs w:val="24"/>
        </w:rPr>
      </w:pPr>
      <w:r>
        <w:rPr>
          <w:rFonts w:ascii="宋体" w:eastAsia="宋体" w:hAnsi="宋体" w:hint="eastAsia"/>
          <w:sz w:val="24"/>
          <w:szCs w:val="24"/>
        </w:rPr>
        <w:t>▲预算编制的特殊规则：</w:t>
      </w:r>
      <w:r w:rsidRPr="001B4B7B">
        <w:rPr>
          <w:rFonts w:ascii="宋体" w:eastAsia="宋体" w:hAnsi="宋体"/>
          <w:sz w:val="24"/>
          <w:szCs w:val="24"/>
        </w:rPr>
        <w:t>预算应当编制“革民边老”地区的专项资金</w:t>
      </w:r>
      <w:r>
        <w:rPr>
          <w:rFonts w:ascii="宋体" w:eastAsia="宋体" w:hAnsi="宋体" w:hint="eastAsia"/>
          <w:sz w:val="24"/>
          <w:szCs w:val="24"/>
        </w:rPr>
        <w:t>，</w:t>
      </w:r>
      <w:r w:rsidRPr="001B4B7B">
        <w:rPr>
          <w:rFonts w:ascii="宋体" w:eastAsia="宋体" w:hAnsi="宋体"/>
          <w:sz w:val="24"/>
          <w:szCs w:val="24"/>
        </w:rPr>
        <w:t>应当编制的专项资金，应对不可抗力产生的开支，占一般公共预算支出的1%~3%</w:t>
      </w:r>
    </w:p>
    <w:p w14:paraId="6BA55F6B" w14:textId="0223487A" w:rsidR="001B4B7B" w:rsidRDefault="001B4B7B" w:rsidP="00B21074">
      <w:pPr>
        <w:spacing w:line="240" w:lineRule="atLeast"/>
        <w:rPr>
          <w:rFonts w:ascii="宋体" w:eastAsia="宋体" w:hAnsi="宋体" w:hint="eastAsia"/>
          <w:sz w:val="24"/>
          <w:szCs w:val="24"/>
        </w:rPr>
      </w:pPr>
      <w:r>
        <w:rPr>
          <w:rFonts w:ascii="宋体" w:eastAsia="宋体" w:hAnsi="宋体" w:hint="eastAsia"/>
          <w:sz w:val="24"/>
          <w:szCs w:val="24"/>
        </w:rPr>
        <w:t>▲预算编制过程：一上一下二上二下</w:t>
      </w:r>
    </w:p>
    <w:p w14:paraId="7EE66DA9" w14:textId="0CF031BB" w:rsidR="001B4B7B" w:rsidRDefault="001B4B7B" w:rsidP="001B4B7B">
      <w:pPr>
        <w:spacing w:line="240" w:lineRule="atLeast"/>
        <w:jc w:val="center"/>
        <w:rPr>
          <w:rFonts w:ascii="宋体" w:eastAsia="宋体" w:hAnsi="宋体" w:hint="eastAsia"/>
          <w:sz w:val="24"/>
          <w:szCs w:val="24"/>
        </w:rPr>
      </w:pPr>
      <w:r w:rsidRPr="001B4B7B">
        <w:rPr>
          <w:rFonts w:ascii="宋体" w:eastAsia="宋体" w:hAnsi="宋体"/>
          <w:noProof/>
          <w:sz w:val="24"/>
          <w:szCs w:val="24"/>
        </w:rPr>
        <w:drawing>
          <wp:inline distT="0" distB="0" distL="0" distR="0" wp14:anchorId="75B08821" wp14:editId="4E9CBD8D">
            <wp:extent cx="3088153" cy="1693892"/>
            <wp:effectExtent l="0" t="0" r="0" b="1905"/>
            <wp:docPr id="1316268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6829" name=""/>
                    <pic:cNvPicPr/>
                  </pic:nvPicPr>
                  <pic:blipFill>
                    <a:blip r:embed="rId13"/>
                    <a:stretch>
                      <a:fillRect/>
                    </a:stretch>
                  </pic:blipFill>
                  <pic:spPr>
                    <a:xfrm>
                      <a:off x="0" y="0"/>
                      <a:ext cx="3088153" cy="1693892"/>
                    </a:xfrm>
                    <a:prstGeom prst="rect">
                      <a:avLst/>
                    </a:prstGeom>
                  </pic:spPr>
                </pic:pic>
              </a:graphicData>
            </a:graphic>
          </wp:inline>
        </w:drawing>
      </w:r>
    </w:p>
    <w:p w14:paraId="754E4AF7" w14:textId="77777777" w:rsidR="001B4B7B" w:rsidRDefault="001B4B7B" w:rsidP="001B4B7B">
      <w:pPr>
        <w:spacing w:line="240" w:lineRule="atLeast"/>
        <w:jc w:val="left"/>
        <w:rPr>
          <w:rFonts w:ascii="宋体" w:eastAsia="宋体" w:hAnsi="宋体" w:hint="eastAsia"/>
          <w:sz w:val="24"/>
          <w:szCs w:val="24"/>
        </w:rPr>
      </w:pPr>
    </w:p>
    <w:p w14:paraId="0363F08B" w14:textId="3071DF6D" w:rsidR="001B4B7B" w:rsidRDefault="001B4B7B" w:rsidP="001B4B7B">
      <w:pPr>
        <w:spacing w:line="240" w:lineRule="atLeast"/>
        <w:jc w:val="left"/>
        <w:rPr>
          <w:rFonts w:ascii="宋体" w:eastAsia="宋体" w:hAnsi="宋体" w:hint="eastAsia"/>
          <w:sz w:val="24"/>
          <w:szCs w:val="24"/>
        </w:rPr>
      </w:pPr>
      <w:r>
        <w:rPr>
          <w:rFonts w:ascii="宋体" w:eastAsia="宋体" w:hAnsi="宋体" w:hint="eastAsia"/>
          <w:sz w:val="24"/>
          <w:szCs w:val="24"/>
        </w:rPr>
        <w:t>(2)预算审批：</w:t>
      </w:r>
    </w:p>
    <w:p w14:paraId="43DF99D4" w14:textId="744DE03E" w:rsidR="001B4B7B" w:rsidRDefault="001B4B7B" w:rsidP="001B4B7B">
      <w:pPr>
        <w:spacing w:line="240" w:lineRule="atLeast"/>
        <w:jc w:val="left"/>
        <w:rPr>
          <w:rFonts w:ascii="宋体" w:eastAsia="宋体" w:hAnsi="宋体" w:hint="eastAsia"/>
          <w:sz w:val="24"/>
          <w:szCs w:val="24"/>
        </w:rPr>
      </w:pPr>
      <w:r w:rsidRPr="001B4B7B">
        <w:rPr>
          <w:rFonts w:ascii="宋体" w:eastAsia="宋体" w:hAnsi="宋体" w:hint="eastAsia"/>
          <w:sz w:val="24"/>
          <w:szCs w:val="24"/>
          <w:highlight w:val="yellow"/>
        </w:rPr>
        <w:t>草案初审</w:t>
      </w:r>
      <w:r>
        <w:rPr>
          <w:rFonts w:ascii="宋体" w:eastAsia="宋体" w:hAnsi="宋体" w:hint="eastAsia"/>
          <w:sz w:val="24"/>
          <w:szCs w:val="24"/>
        </w:rPr>
        <w:t>（</w:t>
      </w:r>
      <w:r w:rsidRPr="001B4B7B">
        <w:rPr>
          <w:rFonts w:ascii="宋体" w:eastAsia="宋体" w:hAnsi="宋体"/>
          <w:sz w:val="24"/>
          <w:szCs w:val="24"/>
        </w:rPr>
        <w:t>设专门委员会的人大，由专门委员会初审</w:t>
      </w:r>
      <w:r>
        <w:rPr>
          <w:rFonts w:ascii="宋体" w:eastAsia="宋体" w:hAnsi="宋体" w:hint="eastAsia"/>
          <w:sz w:val="24"/>
          <w:szCs w:val="24"/>
        </w:rPr>
        <w:t>，</w:t>
      </w:r>
      <w:r w:rsidRPr="001B4B7B">
        <w:rPr>
          <w:rFonts w:ascii="宋体" w:eastAsia="宋体" w:hAnsi="宋体"/>
          <w:sz w:val="24"/>
          <w:szCs w:val="24"/>
        </w:rPr>
        <w:t>不设专门委员会的人大，由人大常委会初审</w:t>
      </w:r>
      <w:r>
        <w:rPr>
          <w:rFonts w:ascii="宋体" w:eastAsia="宋体" w:hAnsi="宋体" w:hint="eastAsia"/>
          <w:sz w:val="24"/>
          <w:szCs w:val="24"/>
        </w:rPr>
        <w:t>）→</w:t>
      </w:r>
      <w:r w:rsidRPr="001B4B7B">
        <w:rPr>
          <w:rFonts w:ascii="宋体" w:eastAsia="宋体" w:hAnsi="宋体" w:hint="eastAsia"/>
          <w:sz w:val="24"/>
          <w:szCs w:val="24"/>
          <w:highlight w:val="yellow"/>
        </w:rPr>
        <w:t>审批</w:t>
      </w:r>
      <w:r>
        <w:rPr>
          <w:rFonts w:ascii="宋体" w:eastAsia="宋体" w:hAnsi="宋体" w:hint="eastAsia"/>
          <w:sz w:val="24"/>
          <w:szCs w:val="24"/>
        </w:rPr>
        <w:t>→</w:t>
      </w:r>
      <w:r w:rsidRPr="001B4B7B">
        <w:rPr>
          <w:rFonts w:ascii="宋体" w:eastAsia="宋体" w:hAnsi="宋体" w:hint="eastAsia"/>
          <w:sz w:val="24"/>
          <w:szCs w:val="24"/>
          <w:highlight w:val="yellow"/>
        </w:rPr>
        <w:t>批复与公开</w:t>
      </w:r>
      <w:r>
        <w:rPr>
          <w:rFonts w:ascii="宋体" w:eastAsia="宋体" w:hAnsi="宋体" w:hint="eastAsia"/>
          <w:sz w:val="24"/>
          <w:szCs w:val="24"/>
        </w:rPr>
        <w:t>（</w:t>
      </w:r>
      <w:r w:rsidRPr="001B4B7B">
        <w:rPr>
          <w:rFonts w:ascii="宋体" w:eastAsia="宋体" w:hAnsi="宋体"/>
          <w:sz w:val="24"/>
          <w:szCs w:val="24"/>
        </w:rPr>
        <w:t>人大批准后，35日内各单位获得预算批复</w:t>
      </w:r>
      <w:r>
        <w:rPr>
          <w:rFonts w:ascii="宋体" w:eastAsia="宋体" w:hAnsi="宋体" w:hint="eastAsia"/>
          <w:sz w:val="24"/>
          <w:szCs w:val="24"/>
        </w:rPr>
        <w:t>，</w:t>
      </w:r>
      <w:r w:rsidRPr="001B4B7B">
        <w:rPr>
          <w:rFonts w:ascii="宋体" w:eastAsia="宋体" w:hAnsi="宋体"/>
          <w:sz w:val="24"/>
          <w:szCs w:val="24"/>
        </w:rPr>
        <w:t>批复后20日内向社会公开</w:t>
      </w:r>
      <w:r>
        <w:rPr>
          <w:rFonts w:ascii="宋体" w:eastAsia="宋体" w:hAnsi="宋体" w:hint="eastAsia"/>
          <w:sz w:val="24"/>
          <w:szCs w:val="24"/>
        </w:rPr>
        <w:t>）→</w:t>
      </w:r>
      <w:r w:rsidRPr="001B4B7B">
        <w:rPr>
          <w:rFonts w:ascii="宋体" w:eastAsia="宋体" w:hAnsi="宋体" w:hint="eastAsia"/>
          <w:sz w:val="24"/>
          <w:szCs w:val="24"/>
          <w:highlight w:val="yellow"/>
        </w:rPr>
        <w:t>备案</w:t>
      </w:r>
      <w:r>
        <w:rPr>
          <w:rFonts w:ascii="宋体" w:eastAsia="宋体" w:hAnsi="宋体" w:hint="eastAsia"/>
          <w:sz w:val="24"/>
          <w:szCs w:val="24"/>
        </w:rPr>
        <w:t>（</w:t>
      </w:r>
      <w:r w:rsidRPr="001B4B7B">
        <w:rPr>
          <w:rFonts w:ascii="宋体" w:eastAsia="宋体" w:hAnsi="宋体"/>
          <w:sz w:val="24"/>
          <w:szCs w:val="24"/>
        </w:rPr>
        <w:t>自下而上层层递进</w:t>
      </w:r>
      <w:r>
        <w:rPr>
          <w:rFonts w:ascii="宋体" w:eastAsia="宋体" w:hAnsi="宋体" w:hint="eastAsia"/>
          <w:sz w:val="24"/>
          <w:szCs w:val="24"/>
        </w:rPr>
        <w:t>，</w:t>
      </w:r>
      <w:r w:rsidRPr="001B4B7B">
        <w:rPr>
          <w:rFonts w:ascii="宋体" w:eastAsia="宋体" w:hAnsi="宋体"/>
          <w:sz w:val="24"/>
          <w:szCs w:val="24"/>
        </w:rPr>
        <w:t>备案是审批的结果，但备案是</w:t>
      </w:r>
      <w:r w:rsidRPr="001B4B7B">
        <w:rPr>
          <w:rFonts w:ascii="宋体" w:eastAsia="宋体" w:hAnsi="宋体"/>
          <w:sz w:val="24"/>
          <w:szCs w:val="24"/>
        </w:rPr>
        <w:lastRenderedPageBreak/>
        <w:t>下一年度审批的参照</w:t>
      </w:r>
      <w:r>
        <w:rPr>
          <w:rFonts w:ascii="宋体" w:eastAsia="宋体" w:hAnsi="宋体" w:hint="eastAsia"/>
          <w:sz w:val="24"/>
          <w:szCs w:val="24"/>
        </w:rPr>
        <w:t>）</w:t>
      </w:r>
    </w:p>
    <w:p w14:paraId="52D49703" w14:textId="77777777" w:rsidR="001B4B7B" w:rsidRDefault="001B4B7B" w:rsidP="001B4B7B">
      <w:pPr>
        <w:spacing w:line="240" w:lineRule="atLeast"/>
        <w:jc w:val="left"/>
        <w:rPr>
          <w:rFonts w:ascii="宋体" w:eastAsia="宋体" w:hAnsi="宋体" w:hint="eastAsia"/>
          <w:sz w:val="24"/>
          <w:szCs w:val="24"/>
        </w:rPr>
      </w:pPr>
    </w:p>
    <w:p w14:paraId="119AFA21" w14:textId="0F6740B4" w:rsidR="001B4B7B" w:rsidRPr="001B4B7B" w:rsidRDefault="001B4B7B" w:rsidP="001B4B7B">
      <w:pPr>
        <w:pStyle w:val="a3"/>
        <w:numPr>
          <w:ilvl w:val="0"/>
          <w:numId w:val="8"/>
        </w:numPr>
        <w:spacing w:line="240" w:lineRule="atLeast"/>
        <w:ind w:firstLineChars="0"/>
        <w:jc w:val="left"/>
        <w:rPr>
          <w:rFonts w:ascii="宋体" w:eastAsia="宋体" w:hAnsi="宋体" w:hint="eastAsia"/>
          <w:sz w:val="24"/>
          <w:szCs w:val="24"/>
        </w:rPr>
      </w:pPr>
      <w:r w:rsidRPr="001B4B7B">
        <w:rPr>
          <w:rFonts w:ascii="宋体" w:eastAsia="宋体" w:hAnsi="宋体" w:hint="eastAsia"/>
          <w:sz w:val="24"/>
          <w:szCs w:val="24"/>
        </w:rPr>
        <w:t>预算的执行</w:t>
      </w:r>
    </w:p>
    <w:p w14:paraId="0C9A1D6B" w14:textId="340B6540" w:rsidR="001B4B7B" w:rsidRDefault="001B4B7B" w:rsidP="001B4B7B">
      <w:pPr>
        <w:spacing w:line="240" w:lineRule="atLeast"/>
        <w:jc w:val="left"/>
        <w:rPr>
          <w:rFonts w:ascii="宋体" w:eastAsia="宋体" w:hAnsi="宋体" w:hint="eastAsia"/>
          <w:sz w:val="24"/>
          <w:szCs w:val="24"/>
        </w:rPr>
      </w:pPr>
      <w:r>
        <w:rPr>
          <w:rFonts w:ascii="宋体" w:eastAsia="宋体" w:hAnsi="宋体" w:hint="eastAsia"/>
          <w:sz w:val="24"/>
          <w:szCs w:val="24"/>
        </w:rPr>
        <w:t>前提：已经批准的预算</w:t>
      </w:r>
    </w:p>
    <w:p w14:paraId="5CF1A697" w14:textId="77777777" w:rsidR="00D861E6" w:rsidRDefault="001B4B7B" w:rsidP="00D861E6">
      <w:pPr>
        <w:spacing w:line="240" w:lineRule="atLeast"/>
        <w:jc w:val="left"/>
        <w:rPr>
          <w:rFonts w:ascii="宋体" w:eastAsia="宋体" w:hAnsi="宋体" w:hint="eastAsia"/>
          <w:sz w:val="24"/>
          <w:szCs w:val="24"/>
        </w:rPr>
      </w:pPr>
      <w:r>
        <w:rPr>
          <w:rFonts w:ascii="宋体" w:eastAsia="宋体" w:hAnsi="宋体" w:hint="eastAsia"/>
          <w:sz w:val="24"/>
          <w:szCs w:val="24"/>
        </w:rPr>
        <w:t>执行：</w:t>
      </w:r>
    </w:p>
    <w:p w14:paraId="42C23AD9" w14:textId="77777777" w:rsidR="00D861E6" w:rsidRDefault="00D861E6" w:rsidP="00D861E6">
      <w:pPr>
        <w:pStyle w:val="a3"/>
        <w:numPr>
          <w:ilvl w:val="0"/>
          <w:numId w:val="9"/>
        </w:numPr>
        <w:spacing w:line="240" w:lineRule="atLeast"/>
        <w:ind w:firstLineChars="0"/>
        <w:jc w:val="left"/>
        <w:rPr>
          <w:rFonts w:ascii="宋体" w:eastAsia="宋体" w:hAnsi="宋体" w:hint="eastAsia"/>
          <w:sz w:val="24"/>
          <w:szCs w:val="24"/>
        </w:rPr>
      </w:pPr>
      <w:r w:rsidRPr="00D861E6">
        <w:rPr>
          <w:rFonts w:ascii="宋体" w:eastAsia="宋体" w:hAnsi="宋体"/>
          <w:sz w:val="24"/>
          <w:szCs w:val="24"/>
        </w:rPr>
        <w:t>国库管理 对政府全部收入和支出实行 国库集中收付管理</w:t>
      </w:r>
    </w:p>
    <w:p w14:paraId="6E6D76F0" w14:textId="77777777" w:rsidR="00D861E6" w:rsidRDefault="00D861E6" w:rsidP="00D861E6">
      <w:pPr>
        <w:pStyle w:val="a3"/>
        <w:widowControl/>
        <w:numPr>
          <w:ilvl w:val="0"/>
          <w:numId w:val="9"/>
        </w:numPr>
        <w:ind w:firstLineChars="0"/>
        <w:jc w:val="left"/>
        <w:rPr>
          <w:rFonts w:ascii="宋体" w:eastAsia="宋体" w:hAnsi="宋体" w:cs="宋体" w:hint="eastAsia"/>
          <w:kern w:val="0"/>
          <w:sz w:val="24"/>
          <w:szCs w:val="24"/>
          <w14:ligatures w14:val="none"/>
        </w:rPr>
      </w:pPr>
      <w:r w:rsidRPr="00D861E6">
        <w:rPr>
          <w:rFonts w:ascii="宋体" w:eastAsia="宋体" w:hAnsi="宋体" w:cs="宋体"/>
          <w:kern w:val="0"/>
          <w:sz w:val="24"/>
          <w:szCs w:val="24"/>
          <w14:ligatures w14:val="none"/>
        </w:rPr>
        <w:t>预算执行主体</w:t>
      </w:r>
      <w:r>
        <w:rPr>
          <w:rFonts w:ascii="宋体" w:eastAsia="宋体" w:hAnsi="宋体" w:cs="宋体" w:hint="eastAsia"/>
          <w:kern w:val="0"/>
          <w:sz w:val="24"/>
          <w:szCs w:val="24"/>
          <w14:ligatures w14:val="none"/>
        </w:rPr>
        <w:t>：</w:t>
      </w:r>
    </w:p>
    <w:p w14:paraId="660B1A59" w14:textId="0CAB7760" w:rsidR="001B4B7B" w:rsidRDefault="00D861E6" w:rsidP="00D861E6">
      <w:pPr>
        <w:widowControl/>
        <w:jc w:val="left"/>
        <w:rPr>
          <w:rFonts w:ascii="宋体" w:eastAsia="宋体" w:hAnsi="宋体" w:cs="宋体" w:hint="eastAsia"/>
          <w:kern w:val="0"/>
          <w:sz w:val="24"/>
          <w:szCs w:val="24"/>
          <w14:ligatures w14:val="none"/>
        </w:rPr>
      </w:pPr>
      <w:r w:rsidRPr="00D861E6">
        <w:rPr>
          <w:rFonts w:ascii="宋体" w:eastAsia="宋体" w:hAnsi="宋体" w:cs="宋体"/>
          <w:kern w:val="0"/>
          <w:sz w:val="24"/>
          <w:szCs w:val="24"/>
          <w14:ligatures w14:val="none"/>
        </w:rPr>
        <w:t>从上到下分为四个主体：各级政府→各级财政部门→各部门→各单位</w:t>
      </w:r>
    </w:p>
    <w:p w14:paraId="49AB52A5" w14:textId="77777777" w:rsidR="00D861E6" w:rsidRDefault="00D861E6" w:rsidP="00D861E6">
      <w:pPr>
        <w:widowControl/>
        <w:jc w:val="left"/>
        <w:rPr>
          <w:rFonts w:ascii="宋体" w:eastAsia="宋体" w:hAnsi="宋体" w:cs="宋体" w:hint="eastAsia"/>
          <w:kern w:val="0"/>
          <w:sz w:val="24"/>
          <w:szCs w:val="24"/>
          <w14:ligatures w14:val="none"/>
        </w:rPr>
      </w:pPr>
    </w:p>
    <w:p w14:paraId="0E8DBDDD" w14:textId="2FC8BC62" w:rsidR="00D861E6" w:rsidRPr="00D861E6" w:rsidRDefault="00D861E6" w:rsidP="00D861E6">
      <w:pPr>
        <w:pStyle w:val="a3"/>
        <w:widowControl/>
        <w:numPr>
          <w:ilvl w:val="0"/>
          <w:numId w:val="8"/>
        </w:numPr>
        <w:ind w:firstLineChars="0"/>
        <w:jc w:val="left"/>
        <w:rPr>
          <w:rFonts w:ascii="宋体" w:eastAsia="宋体" w:hAnsi="宋体" w:cs="宋体" w:hint="eastAsia"/>
          <w:kern w:val="0"/>
          <w:sz w:val="24"/>
          <w:szCs w:val="24"/>
          <w14:ligatures w14:val="none"/>
        </w:rPr>
      </w:pPr>
      <w:r w:rsidRPr="00D861E6">
        <w:rPr>
          <w:rFonts w:ascii="宋体" w:eastAsia="宋体" w:hAnsi="宋体" w:cs="宋体" w:hint="eastAsia"/>
          <w:kern w:val="0"/>
          <w:sz w:val="24"/>
          <w:szCs w:val="24"/>
          <w14:ligatures w14:val="none"/>
        </w:rPr>
        <w:t>预算</w:t>
      </w:r>
      <w:r w:rsidR="007C20D5">
        <w:rPr>
          <w:rFonts w:ascii="宋体" w:eastAsia="宋体" w:hAnsi="宋体" w:cs="宋体" w:hint="eastAsia"/>
          <w:kern w:val="0"/>
          <w:sz w:val="24"/>
          <w:szCs w:val="24"/>
          <w14:ligatures w14:val="none"/>
        </w:rPr>
        <w:t>的</w:t>
      </w:r>
      <w:r w:rsidRPr="00D861E6">
        <w:rPr>
          <w:rFonts w:ascii="宋体" w:eastAsia="宋体" w:hAnsi="宋体" w:cs="宋体" w:hint="eastAsia"/>
          <w:kern w:val="0"/>
          <w:sz w:val="24"/>
          <w:szCs w:val="24"/>
          <w14:ligatures w14:val="none"/>
        </w:rPr>
        <w:t>调整</w:t>
      </w:r>
    </w:p>
    <w:p w14:paraId="445CB3BD" w14:textId="32546A1A" w:rsidR="00D861E6" w:rsidRPr="007C20D5" w:rsidRDefault="00D861E6" w:rsidP="00D861E6">
      <w:pPr>
        <w:widowControl/>
        <w:jc w:val="left"/>
        <w:rPr>
          <w:rFonts w:ascii="宋体" w:eastAsia="宋体" w:hAnsi="宋体" w:cs="宋体" w:hint="eastAsia"/>
          <w:kern w:val="0"/>
          <w:sz w:val="24"/>
          <w:szCs w:val="24"/>
          <w14:ligatures w14:val="none"/>
        </w:rPr>
      </w:pPr>
    </w:p>
    <w:p w14:paraId="000F309F" w14:textId="77777777" w:rsidR="00D861E6" w:rsidRPr="00D861E6" w:rsidRDefault="00D861E6" w:rsidP="00D861E6">
      <w:pPr>
        <w:widowControl/>
        <w:jc w:val="left"/>
        <w:rPr>
          <w:rFonts w:ascii="宋体" w:eastAsia="宋体" w:hAnsi="宋体" w:cs="宋体" w:hint="eastAsia"/>
          <w:kern w:val="0"/>
          <w:sz w:val="24"/>
          <w:szCs w:val="24"/>
          <w14:ligatures w14:val="none"/>
        </w:rPr>
      </w:pPr>
    </w:p>
    <w:p w14:paraId="7A6320AC" w14:textId="7891A2E8" w:rsidR="00D861E6" w:rsidRPr="007C20D5" w:rsidRDefault="007C20D5" w:rsidP="007C20D5">
      <w:pPr>
        <w:pStyle w:val="a3"/>
        <w:widowControl/>
        <w:numPr>
          <w:ilvl w:val="0"/>
          <w:numId w:val="8"/>
        </w:numPr>
        <w:ind w:firstLineChars="0"/>
        <w:jc w:val="left"/>
        <w:rPr>
          <w:rFonts w:ascii="宋体" w:eastAsia="宋体" w:hAnsi="宋体" w:cs="宋体"/>
          <w:kern w:val="0"/>
          <w:sz w:val="24"/>
          <w:szCs w:val="24"/>
          <w14:ligatures w14:val="none"/>
        </w:rPr>
      </w:pPr>
      <w:r w:rsidRPr="007C20D5">
        <w:rPr>
          <w:rFonts w:ascii="宋体" w:eastAsia="宋体" w:hAnsi="宋体" w:cs="宋体" w:hint="eastAsia"/>
          <w:kern w:val="0"/>
          <w:sz w:val="24"/>
          <w:szCs w:val="24"/>
          <w14:ligatures w14:val="none"/>
        </w:rPr>
        <w:t>预算的决算</w:t>
      </w:r>
    </w:p>
    <w:p w14:paraId="4475DC4F" w14:textId="23FA3CC1" w:rsidR="007C20D5" w:rsidRPr="007C20D5" w:rsidRDefault="007C20D5" w:rsidP="007C20D5">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流程：</w:t>
      </w:r>
      <w:r w:rsidRPr="007C20D5">
        <w:rPr>
          <w:rFonts w:ascii="宋体" w:eastAsia="宋体" w:hAnsi="宋体" w:cs="宋体"/>
          <w:kern w:val="0"/>
          <w:sz w:val="24"/>
          <w:szCs w:val="24"/>
          <w14:ligatures w14:val="none"/>
        </w:rPr>
        <w:t>单位</w:t>
      </w:r>
      <w:r>
        <w:rPr>
          <w:rFonts w:ascii="宋体" w:eastAsia="宋体" w:hAnsi="宋体" w:cs="宋体" w:hint="eastAsia"/>
          <w:kern w:val="0"/>
          <w:sz w:val="24"/>
          <w:szCs w:val="24"/>
          <w14:ligatures w14:val="none"/>
        </w:rPr>
        <w:t>→部门→财政部门</w:t>
      </w:r>
      <w:r w:rsidRPr="007C20D5">
        <w:rPr>
          <w:rFonts w:ascii="宋体" w:eastAsia="宋体" w:hAnsi="宋体" w:cs="宋体"/>
          <w:kern w:val="0"/>
          <w:sz w:val="24"/>
          <w:szCs w:val="24"/>
          <w14:ligatures w14:val="none"/>
        </w:rPr>
        <w:t>进行编制决算草案</w:t>
      </w:r>
      <w:r>
        <w:rPr>
          <w:rFonts w:ascii="宋体" w:eastAsia="宋体" w:hAnsi="宋体" w:cs="宋体" w:hint="eastAsia"/>
          <w:kern w:val="0"/>
          <w:sz w:val="24"/>
          <w:szCs w:val="24"/>
          <w14:ligatures w14:val="none"/>
        </w:rPr>
        <w:t>→</w:t>
      </w:r>
      <w:r w:rsidRPr="007C20D5">
        <w:rPr>
          <w:rFonts w:ascii="宋体" w:eastAsia="宋体" w:hAnsi="宋体" w:cs="宋体"/>
          <w:kern w:val="0"/>
          <w:sz w:val="24"/>
          <w:szCs w:val="24"/>
          <w14:ligatures w14:val="none"/>
        </w:rPr>
        <w:t>审计部门进行决算审计</w:t>
      </w:r>
      <w:r>
        <w:rPr>
          <w:rFonts w:ascii="宋体" w:eastAsia="宋体" w:hAnsi="宋体" w:cs="宋体" w:hint="eastAsia"/>
          <w:kern w:val="0"/>
          <w:sz w:val="24"/>
          <w:szCs w:val="24"/>
          <w14:ligatures w14:val="none"/>
        </w:rPr>
        <w:t>→</w:t>
      </w:r>
      <w:r w:rsidRPr="007C20D5">
        <w:rPr>
          <w:rFonts w:ascii="宋体" w:eastAsia="宋体" w:hAnsi="宋体" w:cs="宋体"/>
          <w:kern w:val="0"/>
          <w:sz w:val="24"/>
          <w:szCs w:val="24"/>
          <w14:ligatures w14:val="none"/>
        </w:rPr>
        <w:t>国务院审定</w:t>
      </w:r>
      <w:r>
        <w:rPr>
          <w:rFonts w:ascii="宋体" w:eastAsia="宋体" w:hAnsi="宋体" w:cs="宋体" w:hint="eastAsia"/>
          <w:kern w:val="0"/>
          <w:sz w:val="24"/>
          <w:szCs w:val="24"/>
          <w14:ligatures w14:val="none"/>
        </w:rPr>
        <w:t>→</w:t>
      </w:r>
      <w:r w:rsidRPr="007C20D5">
        <w:rPr>
          <w:rFonts w:ascii="宋体" w:eastAsia="宋体" w:hAnsi="宋体" w:cs="宋体"/>
          <w:kern w:val="0"/>
          <w:sz w:val="24"/>
          <w:szCs w:val="24"/>
          <w14:ligatures w14:val="none"/>
        </w:rPr>
        <w:t>全国大人</w:t>
      </w:r>
      <w:r w:rsidRPr="007C20D5">
        <w:rPr>
          <w:rFonts w:ascii="宋体" w:eastAsia="宋体" w:hAnsi="宋体" w:cs="宋体"/>
          <w:kern w:val="0"/>
          <w:sz w:val="24"/>
          <w:szCs w:val="24"/>
          <w:highlight w:val="yellow"/>
          <w14:ligatures w14:val="none"/>
        </w:rPr>
        <w:t>常委会</w:t>
      </w:r>
      <w:r w:rsidRPr="007C20D5">
        <w:rPr>
          <w:rFonts w:ascii="宋体" w:eastAsia="宋体" w:hAnsi="宋体" w:cs="宋体"/>
          <w:kern w:val="0"/>
          <w:sz w:val="24"/>
          <w:szCs w:val="24"/>
          <w14:ligatures w14:val="none"/>
        </w:rPr>
        <w:t>审批</w:t>
      </w:r>
    </w:p>
    <w:p w14:paraId="0BC6536F" w14:textId="37137E50" w:rsidR="007C20D5" w:rsidRDefault="007C20D5" w:rsidP="007C20D5">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highlight w:val="yellow"/>
          <w14:ligatures w14:val="none"/>
        </w:rPr>
        <w:t>（</w:t>
      </w:r>
      <w:r w:rsidRPr="007C20D5">
        <w:rPr>
          <w:rFonts w:ascii="宋体" w:eastAsia="宋体" w:hAnsi="宋体" w:cs="宋体" w:hint="eastAsia"/>
          <w:kern w:val="0"/>
          <w:sz w:val="24"/>
          <w:szCs w:val="24"/>
          <w:highlight w:val="yellow"/>
          <w14:ligatures w14:val="none"/>
        </w:rPr>
        <w:t>财</w:t>
      </w:r>
      <w:r w:rsidRPr="007C20D5">
        <w:rPr>
          <w:rFonts w:ascii="宋体" w:eastAsia="宋体" w:hAnsi="宋体" w:cs="宋体"/>
          <w:kern w:val="0"/>
          <w:sz w:val="24"/>
          <w:szCs w:val="24"/>
          <w:highlight w:val="yellow"/>
          <w14:ligatures w14:val="none"/>
        </w:rPr>
        <w:t>政部</w:t>
      </w:r>
      <w:r w:rsidRPr="007C20D5">
        <w:rPr>
          <w:rFonts w:ascii="宋体" w:eastAsia="宋体" w:hAnsi="宋体" w:cs="宋体"/>
          <w:kern w:val="0"/>
          <w:sz w:val="24"/>
          <w:szCs w:val="24"/>
          <w14:ligatures w14:val="none"/>
        </w:rPr>
        <w:t>30天前，报全国人大财经</w:t>
      </w:r>
      <w:proofErr w:type="gramStart"/>
      <w:r w:rsidRPr="007C20D5">
        <w:rPr>
          <w:rFonts w:ascii="宋体" w:eastAsia="宋体" w:hAnsi="宋体" w:cs="宋体"/>
          <w:kern w:val="0"/>
          <w:sz w:val="24"/>
          <w:szCs w:val="24"/>
          <w14:ligatures w14:val="none"/>
        </w:rPr>
        <w:t>委初步</w:t>
      </w:r>
      <w:proofErr w:type="gramEnd"/>
      <w:r w:rsidRPr="007C20D5">
        <w:rPr>
          <w:rFonts w:ascii="宋体" w:eastAsia="宋体" w:hAnsi="宋体" w:cs="宋体"/>
          <w:kern w:val="0"/>
          <w:sz w:val="24"/>
          <w:szCs w:val="24"/>
          <w14:ligatures w14:val="none"/>
        </w:rPr>
        <w:t>审查，地方财政部门30天前，报人大专门委员会初步审查</w:t>
      </w:r>
      <w:r>
        <w:rPr>
          <w:rFonts w:ascii="宋体" w:eastAsia="宋体" w:hAnsi="宋体" w:cs="宋体" w:hint="eastAsia"/>
          <w:kern w:val="0"/>
          <w:sz w:val="24"/>
          <w:szCs w:val="24"/>
          <w14:ligatures w14:val="none"/>
        </w:rPr>
        <w:t>）</w:t>
      </w:r>
    </w:p>
    <w:p w14:paraId="6B4D72BF" w14:textId="5B8597FC" w:rsidR="007C20D5" w:rsidRDefault="007C20D5" w:rsidP="007C20D5">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（乡镇的决算由本级人大审查和批准）</w:t>
      </w:r>
    </w:p>
    <w:p w14:paraId="2736681A" w14:textId="398B6D72" w:rsidR="007C20D5" w:rsidRDefault="007C20D5" w:rsidP="007C20D5">
      <w:pPr>
        <w:widowControl/>
        <w:jc w:val="left"/>
        <w:rPr>
          <w:rFonts w:ascii="宋体" w:eastAsia="宋体" w:hAnsi="宋体" w:cs="宋体"/>
          <w:kern w:val="0"/>
          <w:sz w:val="24"/>
          <w:szCs w:val="24"/>
          <w14:ligatures w14:val="none"/>
        </w:rPr>
      </w:pPr>
    </w:p>
    <w:p w14:paraId="579894D4" w14:textId="33D1DA46" w:rsidR="007C20D5" w:rsidRPr="007C20D5" w:rsidRDefault="007C20D5" w:rsidP="007C20D5">
      <w:pPr>
        <w:pStyle w:val="a3"/>
        <w:widowControl/>
        <w:numPr>
          <w:ilvl w:val="0"/>
          <w:numId w:val="8"/>
        </w:numPr>
        <w:ind w:firstLineChars="0"/>
        <w:jc w:val="left"/>
        <w:rPr>
          <w:rFonts w:ascii="宋体" w:eastAsia="宋体" w:hAnsi="宋体" w:cs="宋体"/>
          <w:kern w:val="0"/>
          <w:sz w:val="24"/>
          <w:szCs w:val="24"/>
          <w14:ligatures w14:val="none"/>
        </w:rPr>
      </w:pPr>
      <w:r w:rsidRPr="007C20D5">
        <w:rPr>
          <w:rFonts w:ascii="宋体" w:eastAsia="宋体" w:hAnsi="宋体" w:cs="宋体" w:hint="eastAsia"/>
          <w:kern w:val="0"/>
          <w:sz w:val="24"/>
          <w:szCs w:val="24"/>
          <w14:ligatures w14:val="none"/>
        </w:rPr>
        <w:t>预算监督法律制度</w:t>
      </w:r>
    </w:p>
    <w:p w14:paraId="2A12F1C5" w14:textId="0E356299" w:rsidR="007C20D5" w:rsidRDefault="007C20D5" w:rsidP="007C20D5">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《预算法》、《审计法》、《联合国反腐败公约》</w:t>
      </w:r>
    </w:p>
    <w:p w14:paraId="724407EF" w14:textId="77777777" w:rsidR="007C20D5" w:rsidRDefault="007C20D5" w:rsidP="007C20D5">
      <w:pPr>
        <w:widowControl/>
        <w:jc w:val="left"/>
        <w:rPr>
          <w:rFonts w:ascii="宋体" w:eastAsia="宋体" w:hAnsi="宋体" w:cs="宋体"/>
          <w:kern w:val="0"/>
          <w:sz w:val="24"/>
          <w:szCs w:val="24"/>
          <w14:ligatures w14:val="none"/>
        </w:rPr>
      </w:pPr>
    </w:p>
    <w:p w14:paraId="63D1B0CF" w14:textId="77777777" w:rsidR="007C20D5" w:rsidRDefault="007C20D5" w:rsidP="007C20D5">
      <w:pPr>
        <w:widowControl/>
        <w:jc w:val="left"/>
        <w:rPr>
          <w:rFonts w:ascii="宋体" w:eastAsia="宋体" w:hAnsi="宋体" w:cs="宋体"/>
          <w:kern w:val="0"/>
          <w:sz w:val="24"/>
          <w:szCs w:val="24"/>
          <w14:ligatures w14:val="none"/>
        </w:rPr>
      </w:pPr>
    </w:p>
    <w:p w14:paraId="69FDDE15" w14:textId="480E5C40" w:rsidR="007C20D5" w:rsidRPr="007C20D5" w:rsidRDefault="007C20D5" w:rsidP="007C20D5">
      <w:pPr>
        <w:pStyle w:val="a3"/>
        <w:widowControl/>
        <w:numPr>
          <w:ilvl w:val="1"/>
          <w:numId w:val="8"/>
        </w:numPr>
        <w:ind w:firstLineChars="0"/>
        <w:jc w:val="left"/>
        <w:rPr>
          <w:rFonts w:ascii="宋体" w:eastAsia="宋体" w:hAnsi="宋体" w:cs="宋体"/>
          <w:b/>
          <w:bCs/>
          <w:kern w:val="0"/>
          <w:sz w:val="36"/>
          <w:szCs w:val="36"/>
          <w14:ligatures w14:val="none"/>
        </w:rPr>
      </w:pPr>
      <w:r w:rsidRPr="007C20D5">
        <w:rPr>
          <w:rFonts w:ascii="宋体" w:eastAsia="宋体" w:hAnsi="宋体" w:cs="宋体" w:hint="eastAsia"/>
          <w:b/>
          <w:bCs/>
          <w:kern w:val="0"/>
          <w:sz w:val="36"/>
          <w:szCs w:val="36"/>
          <w14:ligatures w14:val="none"/>
        </w:rPr>
        <w:br w:type="column"/>
      </w:r>
      <w:r w:rsidRPr="007C20D5">
        <w:rPr>
          <w:rFonts w:ascii="宋体" w:eastAsia="宋体" w:hAnsi="宋体" w:cs="宋体"/>
          <w:b/>
          <w:bCs/>
          <w:kern w:val="0"/>
          <w:sz w:val="36"/>
          <w:szCs w:val="36"/>
          <w14:ligatures w14:val="none"/>
        </w:rPr>
        <w:t>国债调控法律制度</w:t>
      </w:r>
    </w:p>
    <w:p w14:paraId="082B4D87" w14:textId="02DCD175" w:rsidR="007C20D5" w:rsidRPr="00CB6F69" w:rsidRDefault="00CB6F69" w:rsidP="007C20D5">
      <w:pPr>
        <w:widowControl/>
        <w:jc w:val="left"/>
        <w:rPr>
          <w:rFonts w:ascii="宋体" w:eastAsia="宋体" w:hAnsi="宋体" w:cs="宋体" w:hint="eastAsia"/>
          <w:kern w:val="0"/>
          <w:sz w:val="24"/>
          <w:szCs w:val="24"/>
          <w14:ligatures w14:val="none"/>
        </w:rPr>
      </w:pPr>
      <w:r w:rsidRPr="00CB6F69">
        <w:rPr>
          <w:rFonts w:ascii="宋体" w:eastAsia="宋体" w:hAnsi="宋体" w:cs="宋体" w:hint="eastAsia"/>
          <w:kern w:val="0"/>
          <w:sz w:val="24"/>
          <w:szCs w:val="24"/>
          <w14:ligatures w14:val="none"/>
        </w:rPr>
        <w:t>（</w:t>
      </w:r>
      <w:r w:rsidRPr="00CB6F69">
        <w:rPr>
          <w:rFonts w:ascii="宋体" w:eastAsia="宋体" w:hAnsi="宋体" w:cs="宋体"/>
          <w:kern w:val="0"/>
          <w:sz w:val="24"/>
          <w:szCs w:val="24"/>
          <w14:ligatures w14:val="none"/>
        </w:rPr>
        <w:t>国债调控与国债法；国债发行流通和监管法律制度；</w:t>
      </w:r>
      <w:r w:rsidRPr="00CB6F69">
        <w:rPr>
          <w:rFonts w:ascii="宋体" w:eastAsia="宋体" w:hAnsi="宋体" w:cs="宋体"/>
          <w:kern w:val="0"/>
          <w:sz w:val="24"/>
          <w:szCs w:val="24"/>
          <w14:ligatures w14:val="none"/>
        </w:rPr>
        <w:br/>
        <w:t>地方政府债务法律制度</w:t>
      </w:r>
      <w:r w:rsidRPr="00CB6F69">
        <w:rPr>
          <w:rFonts w:ascii="宋体" w:eastAsia="宋体" w:hAnsi="宋体" w:cs="宋体" w:hint="eastAsia"/>
          <w:kern w:val="0"/>
          <w:sz w:val="24"/>
          <w:szCs w:val="24"/>
          <w14:ligatures w14:val="none"/>
        </w:rPr>
        <w:t>）</w:t>
      </w:r>
    </w:p>
    <w:p w14:paraId="7E5A8564" w14:textId="7DDCE2A9" w:rsidR="007C20D5" w:rsidRDefault="007C20D5" w:rsidP="007C20D5">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1.</w:t>
      </w:r>
      <w:r w:rsidR="00CB6F69" w:rsidRPr="00CB6F69">
        <w:rPr>
          <w:rFonts w:ascii="宋体" w:eastAsia="宋体" w:hAnsi="宋体" w:cs="宋体"/>
          <w:kern w:val="0"/>
          <w:sz w:val="24"/>
          <w:szCs w:val="24"/>
          <w14:ligatures w14:val="none"/>
        </w:rPr>
        <w:t>国债调控与国债法</w:t>
      </w:r>
    </w:p>
    <w:p w14:paraId="03D95BF3" w14:textId="25F87CF8" w:rsidR="00CB6F69" w:rsidRDefault="00CB6F69" w:rsidP="00CB6F69">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（1）国债调控：</w:t>
      </w:r>
      <w:r w:rsidRPr="00CB6F69">
        <w:rPr>
          <w:rFonts w:ascii="宋体" w:eastAsia="宋体" w:hAnsi="宋体" w:cs="宋体"/>
          <w:kern w:val="0"/>
          <w:sz w:val="24"/>
          <w:szCs w:val="24"/>
          <w14:ligatures w14:val="none"/>
        </w:rPr>
        <w:t>国家以其信用为基础，</w:t>
      </w:r>
      <w:r w:rsidRPr="00CB6F69">
        <w:rPr>
          <w:rFonts w:ascii="宋体" w:eastAsia="宋体" w:hAnsi="宋体" w:cs="宋体"/>
          <w:kern w:val="0"/>
          <w:sz w:val="24"/>
          <w:szCs w:val="24"/>
          <w:highlight w:val="yellow"/>
          <w14:ligatures w14:val="none"/>
        </w:rPr>
        <w:t>为实现公共职能</w:t>
      </w:r>
      <w:r w:rsidRPr="00CB6F69">
        <w:rPr>
          <w:rFonts w:ascii="宋体" w:eastAsia="宋体" w:hAnsi="宋体" w:cs="宋体"/>
          <w:kern w:val="0"/>
          <w:sz w:val="24"/>
          <w:szCs w:val="24"/>
          <w14:ligatures w14:val="none"/>
        </w:rPr>
        <w:t>，向</w:t>
      </w:r>
      <w:r w:rsidRPr="00CB6F69">
        <w:rPr>
          <w:rFonts w:ascii="宋体" w:eastAsia="宋体" w:hAnsi="宋体" w:cs="宋体"/>
          <w:kern w:val="0"/>
          <w:sz w:val="24"/>
          <w:szCs w:val="24"/>
          <w:highlight w:val="yellow"/>
          <w14:ligatures w14:val="none"/>
        </w:rPr>
        <w:t>国内外</w:t>
      </w:r>
      <w:r w:rsidRPr="00CB6F69">
        <w:rPr>
          <w:rFonts w:ascii="宋体" w:eastAsia="宋体" w:hAnsi="宋体" w:cs="宋体"/>
          <w:kern w:val="0"/>
          <w:sz w:val="24"/>
          <w:szCs w:val="24"/>
          <w14:ligatures w14:val="none"/>
        </w:rPr>
        <w:t>举措的债务。</w:t>
      </w:r>
    </w:p>
    <w:p w14:paraId="19B885BF" w14:textId="77777777" w:rsidR="00CB6F69" w:rsidRPr="00CB6F69" w:rsidRDefault="00CB6F69" w:rsidP="00CB6F69">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（2）国债法：</w:t>
      </w:r>
      <w:r w:rsidRPr="00CB6F69">
        <w:rPr>
          <w:rFonts w:ascii="宋体" w:eastAsia="宋体" w:hAnsi="宋体" w:cs="宋体"/>
          <w:kern w:val="0"/>
          <w:sz w:val="24"/>
          <w:szCs w:val="24"/>
          <w14:ligatures w14:val="none"/>
        </w:rPr>
        <w:t>由国家制定的调整国债在发行、流通、转让、使用、偿还和管理过程中所发生的社会关系的法律规范的总称。</w:t>
      </w:r>
    </w:p>
    <w:p w14:paraId="2C17C7AD" w14:textId="56EFBD30" w:rsidR="00CB6F69" w:rsidRDefault="00CB6F69" w:rsidP="00CB6F69">
      <w:pPr>
        <w:widowControl/>
        <w:jc w:val="left"/>
        <w:rPr>
          <w:rFonts w:ascii="宋体" w:eastAsia="宋体" w:hAnsi="宋体" w:cs="宋体"/>
          <w:kern w:val="0"/>
          <w:sz w:val="24"/>
          <w:szCs w:val="24"/>
          <w14:ligatures w14:val="none"/>
        </w:rPr>
      </w:pPr>
    </w:p>
    <w:p w14:paraId="3C2B79C9" w14:textId="22E1DC72" w:rsidR="00CB6F69" w:rsidRDefault="00CB6F69" w:rsidP="00CB6F69">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w:t>
      </w:r>
    </w:p>
    <w:p w14:paraId="353429D1" w14:textId="5BFDBDDB" w:rsidR="00CB6F69" w:rsidRPr="00CB6F69" w:rsidRDefault="00CB6F69" w:rsidP="00CB6F69">
      <w:pPr>
        <w:widowControl/>
        <w:jc w:val="left"/>
        <w:rPr>
          <w:rFonts w:ascii="宋体" w:eastAsia="宋体" w:hAnsi="宋体" w:cs="宋体"/>
          <w:kern w:val="0"/>
          <w:sz w:val="24"/>
          <w:szCs w:val="24"/>
          <w14:ligatures w14:val="none"/>
        </w:rPr>
      </w:pPr>
      <w:r w:rsidRPr="00CB6F69">
        <w:rPr>
          <w:rFonts w:ascii="宋体" w:eastAsia="宋体" w:hAnsi="宋体" w:cs="宋体" w:hint="eastAsia"/>
          <w:kern w:val="0"/>
          <w:sz w:val="24"/>
          <w:szCs w:val="24"/>
          <w14:ligatures w14:val="none"/>
        </w:rPr>
        <w:drawing>
          <wp:inline distT="0" distB="0" distL="0" distR="0" wp14:anchorId="49860329" wp14:editId="531FDF90">
            <wp:extent cx="3904564" cy="2025570"/>
            <wp:effectExtent l="0" t="0" r="1270" b="0"/>
            <wp:docPr id="6044470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1870" cy="2029360"/>
                    </a:xfrm>
                    <a:prstGeom prst="rect">
                      <a:avLst/>
                    </a:prstGeom>
                    <a:noFill/>
                    <a:ln>
                      <a:noFill/>
                    </a:ln>
                  </pic:spPr>
                </pic:pic>
              </a:graphicData>
            </a:graphic>
          </wp:inline>
        </w:drawing>
      </w:r>
    </w:p>
    <w:p w14:paraId="2B047760" w14:textId="77777777" w:rsidR="00CB6F69" w:rsidRPr="00CB6F69" w:rsidRDefault="00CB6F69" w:rsidP="00CB6F69">
      <w:pPr>
        <w:widowControl/>
        <w:jc w:val="left"/>
        <w:rPr>
          <w:rFonts w:ascii="宋体" w:eastAsia="宋体" w:hAnsi="宋体" w:cs="宋体" w:hint="eastAsia"/>
          <w:kern w:val="0"/>
          <w:sz w:val="24"/>
          <w:szCs w:val="24"/>
          <w14:ligatures w14:val="none"/>
        </w:rPr>
      </w:pPr>
    </w:p>
    <w:p w14:paraId="4A5F80F6" w14:textId="77777777" w:rsidR="00CB6F69" w:rsidRPr="00CB6F69" w:rsidRDefault="00CB6F69" w:rsidP="00CB6F69">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▲地方政府性债务：</w:t>
      </w:r>
      <w:r w:rsidRPr="00CB6F69">
        <w:rPr>
          <w:rFonts w:ascii="宋体" w:eastAsia="宋体" w:hAnsi="宋体" w:cs="宋体"/>
          <w:kern w:val="0"/>
          <w:sz w:val="24"/>
          <w:szCs w:val="24"/>
          <w14:ligatures w14:val="none"/>
        </w:rPr>
        <w:t>指有财政收入的地方政府及地方公共机构通过发行债券或者各种途径举借的债务，是地方政府根据信用原则、以承担还本付息责任为前提而举借的债务。</w:t>
      </w:r>
    </w:p>
    <w:p w14:paraId="4CE33F39" w14:textId="77777777" w:rsidR="00CB6F69" w:rsidRPr="00CB6F69" w:rsidRDefault="00CB6F69" w:rsidP="00CB6F69">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lastRenderedPageBreak/>
        <w:t>→☆</w:t>
      </w:r>
      <w:r w:rsidRPr="00CB6F69">
        <w:rPr>
          <w:rFonts w:ascii="宋体" w:eastAsia="宋体" w:hAnsi="宋体" w:cs="宋体" w:hint="eastAsia"/>
          <w:kern w:val="0"/>
          <w:sz w:val="24"/>
          <w:szCs w:val="24"/>
          <w:highlight w:val="yellow"/>
          <w14:ligatures w14:val="none"/>
        </w:rPr>
        <w:t>不是国债</w:t>
      </w:r>
      <w:r>
        <w:rPr>
          <w:rFonts w:ascii="宋体" w:eastAsia="宋体" w:hAnsi="宋体" w:cs="宋体" w:hint="eastAsia"/>
          <w:kern w:val="0"/>
          <w:sz w:val="24"/>
          <w:szCs w:val="24"/>
          <w14:ligatures w14:val="none"/>
        </w:rPr>
        <w:t>，</w:t>
      </w:r>
      <w:r w:rsidRPr="00CB6F69">
        <w:rPr>
          <w:rFonts w:ascii="宋体" w:eastAsia="宋体" w:hAnsi="宋体" w:cs="宋体"/>
          <w:kern w:val="0"/>
          <w:sz w:val="24"/>
          <w:szCs w:val="24"/>
          <w14:ligatures w14:val="none"/>
        </w:rPr>
        <w:t>收入列入地方政府预算</w:t>
      </w:r>
    </w:p>
    <w:p w14:paraId="2380BAAF" w14:textId="77777777" w:rsidR="00CB6F69" w:rsidRDefault="00CB6F69" w:rsidP="007C20D5">
      <w:pPr>
        <w:widowControl/>
        <w:jc w:val="left"/>
        <w:rPr>
          <w:rFonts w:ascii="宋体" w:eastAsia="宋体" w:hAnsi="宋体" w:cs="宋体"/>
          <w:kern w:val="0"/>
          <w:sz w:val="24"/>
          <w:szCs w:val="24"/>
          <w14:ligatures w14:val="none"/>
        </w:rPr>
      </w:pPr>
    </w:p>
    <w:p w14:paraId="53077C32" w14:textId="00A465C1" w:rsidR="00CB6F69" w:rsidRDefault="00CB6F69" w:rsidP="00CB6F69">
      <w:pPr>
        <w:widowControl/>
        <w:jc w:val="left"/>
        <w:rPr>
          <w:rFonts w:ascii="宋体" w:eastAsia="宋体" w:hAnsi="宋体" w:cs="宋体"/>
          <w:kern w:val="0"/>
          <w:sz w:val="24"/>
          <w:szCs w:val="24"/>
          <w14:ligatures w14:val="none"/>
        </w:rPr>
      </w:pPr>
      <w:r w:rsidRPr="00CB6F69">
        <w:rPr>
          <w:rFonts w:ascii="宋体" w:eastAsia="宋体" w:hAnsi="宋体" w:cs="宋体"/>
          <w:kern w:val="0"/>
          <w:sz w:val="24"/>
          <w:szCs w:val="24"/>
          <w14:ligatures w14:val="none"/>
        </w:rPr>
        <w:t>地方政府举债不得突破批准的限额</w:t>
      </w:r>
      <w:r>
        <w:rPr>
          <w:rFonts w:ascii="宋体" w:eastAsia="宋体" w:hAnsi="宋体" w:cs="宋体" w:hint="eastAsia"/>
          <w:kern w:val="0"/>
          <w:sz w:val="24"/>
          <w:szCs w:val="24"/>
          <w14:ligatures w14:val="none"/>
        </w:rPr>
        <w:t>；</w:t>
      </w:r>
      <w:r w:rsidRPr="00CB6F69">
        <w:rPr>
          <w:rFonts w:ascii="宋体" w:eastAsia="宋体" w:hAnsi="宋体" w:cs="宋体"/>
          <w:kern w:val="0"/>
          <w:sz w:val="24"/>
          <w:szCs w:val="24"/>
          <w14:ligatures w14:val="none"/>
        </w:rPr>
        <w:t>由国务院确定并报全国人大或其常委会批准</w:t>
      </w:r>
      <w:r>
        <w:rPr>
          <w:rFonts w:ascii="宋体" w:eastAsia="宋体" w:hAnsi="宋体" w:cs="宋体" w:hint="eastAsia"/>
          <w:kern w:val="0"/>
          <w:sz w:val="24"/>
          <w:szCs w:val="24"/>
          <w14:ligatures w14:val="none"/>
        </w:rPr>
        <w:t>；</w:t>
      </w:r>
      <w:r w:rsidRPr="00CB6F69">
        <w:rPr>
          <w:rFonts w:ascii="宋体" w:eastAsia="宋体" w:hAnsi="宋体" w:cs="宋体"/>
          <w:kern w:val="0"/>
          <w:sz w:val="24"/>
          <w:szCs w:val="24"/>
          <w14:ligatures w14:val="none"/>
        </w:rPr>
        <w:t>对企业的注资、财政补贴等行为必须依法合</w:t>
      </w:r>
      <w:proofErr w:type="gramStart"/>
      <w:r w:rsidRPr="00CB6F69">
        <w:rPr>
          <w:rFonts w:ascii="宋体" w:eastAsia="宋体" w:hAnsi="宋体" w:cs="宋体"/>
          <w:kern w:val="0"/>
          <w:sz w:val="24"/>
          <w:szCs w:val="24"/>
          <w14:ligatures w14:val="none"/>
        </w:rPr>
        <w:t>规</w:t>
      </w:r>
      <w:proofErr w:type="gramEnd"/>
      <w:r>
        <w:rPr>
          <w:rFonts w:ascii="宋体" w:eastAsia="宋体" w:hAnsi="宋体" w:cs="宋体" w:hint="eastAsia"/>
          <w:kern w:val="0"/>
          <w:sz w:val="24"/>
          <w:szCs w:val="24"/>
          <w14:ligatures w14:val="none"/>
        </w:rPr>
        <w:t>；</w:t>
      </w:r>
      <w:r w:rsidRPr="00CB6F69">
        <w:rPr>
          <w:rFonts w:ascii="宋体" w:eastAsia="宋体" w:hAnsi="宋体" w:cs="宋体"/>
          <w:kern w:val="0"/>
          <w:sz w:val="24"/>
          <w:szCs w:val="24"/>
          <w14:ligatures w14:val="none"/>
        </w:rPr>
        <w:t>地方政府对债务负有偿还责任，</w:t>
      </w:r>
      <w:r w:rsidRPr="00CB6F69">
        <w:rPr>
          <w:rFonts w:ascii="宋体" w:eastAsia="宋体" w:hAnsi="宋体" w:cs="宋体"/>
          <w:kern w:val="0"/>
          <w:sz w:val="24"/>
          <w:szCs w:val="24"/>
          <w:highlight w:val="yellow"/>
          <w14:ligatures w14:val="none"/>
        </w:rPr>
        <w:t>中央政府实行不救助原则</w:t>
      </w:r>
    </w:p>
    <w:p w14:paraId="613E6580" w14:textId="77777777" w:rsidR="00CB6F69" w:rsidRDefault="00CB6F69" w:rsidP="00CB6F69">
      <w:pPr>
        <w:widowControl/>
        <w:jc w:val="left"/>
        <w:rPr>
          <w:rFonts w:ascii="宋体" w:eastAsia="宋体" w:hAnsi="宋体" w:cs="宋体"/>
          <w:kern w:val="0"/>
          <w:sz w:val="24"/>
          <w:szCs w:val="24"/>
          <w14:ligatures w14:val="none"/>
        </w:rPr>
      </w:pPr>
    </w:p>
    <w:p w14:paraId="467D5E48" w14:textId="2A79C980" w:rsidR="00CB6F69" w:rsidRPr="00CB6F69" w:rsidRDefault="00CB6F69" w:rsidP="00CB6F69">
      <w:pPr>
        <w:widowControl/>
        <w:jc w:val="left"/>
        <w:rPr>
          <w:rFonts w:ascii="宋体" w:eastAsia="宋体" w:hAnsi="宋体" w:cs="宋体"/>
          <w:b/>
          <w:bCs/>
          <w:kern w:val="0"/>
          <w:sz w:val="44"/>
          <w:szCs w:val="44"/>
          <w14:ligatures w14:val="none"/>
        </w:rPr>
      </w:pPr>
      <w:r w:rsidRPr="00CB6F69">
        <w:rPr>
          <w:rFonts w:ascii="宋体" w:eastAsia="宋体" w:hAnsi="宋体" w:cs="宋体" w:hint="eastAsia"/>
          <w:b/>
          <w:bCs/>
          <w:kern w:val="0"/>
          <w:sz w:val="44"/>
          <w:szCs w:val="44"/>
          <w14:ligatures w14:val="none"/>
        </w:rPr>
        <w:t>四．</w:t>
      </w:r>
      <w:r w:rsidRPr="00CB6F69">
        <w:rPr>
          <w:rFonts w:ascii="宋体" w:eastAsia="宋体" w:hAnsi="宋体" w:cs="宋体"/>
          <w:b/>
          <w:bCs/>
          <w:kern w:val="0"/>
          <w:sz w:val="44"/>
          <w:szCs w:val="44"/>
          <w14:ligatures w14:val="none"/>
        </w:rPr>
        <w:t>财政支出调控法律制度</w:t>
      </w:r>
    </w:p>
    <w:p w14:paraId="00D65E1A" w14:textId="5E39532C" w:rsidR="00CB6F69" w:rsidRPr="00CB6F69" w:rsidRDefault="00CB6F69" w:rsidP="00CB6F69">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w:t>
      </w:r>
      <w:r w:rsidRPr="00CB6F69">
        <w:rPr>
          <w:rFonts w:ascii="宋体" w:eastAsia="宋体" w:hAnsi="宋体" w:cs="宋体"/>
          <w:kern w:val="0"/>
          <w:sz w:val="24"/>
          <w:szCs w:val="24"/>
          <w14:ligatures w14:val="none"/>
        </w:rPr>
        <w:t>政府采购与宏观调控；政府采购的基本制度；</w:t>
      </w:r>
      <w:r w:rsidRPr="00CB6F69">
        <w:rPr>
          <w:rFonts w:ascii="宋体" w:eastAsia="宋体" w:hAnsi="宋体" w:cs="宋体"/>
          <w:kern w:val="0"/>
          <w:sz w:val="24"/>
          <w:szCs w:val="24"/>
          <w14:ligatures w14:val="none"/>
        </w:rPr>
        <w:br/>
        <w:t>转移支付与宏观调控；转移支付基本制度</w:t>
      </w:r>
      <w:r>
        <w:rPr>
          <w:rFonts w:ascii="宋体" w:eastAsia="宋体" w:hAnsi="宋体" w:cs="宋体" w:hint="eastAsia"/>
          <w:kern w:val="0"/>
          <w:sz w:val="24"/>
          <w:szCs w:val="24"/>
          <w14:ligatures w14:val="none"/>
        </w:rPr>
        <w:t>）</w:t>
      </w:r>
    </w:p>
    <w:p w14:paraId="58A3AE01" w14:textId="6134650D" w:rsidR="00CB6F69" w:rsidRDefault="00CB6F69" w:rsidP="00CB6F69">
      <w:pPr>
        <w:widowControl/>
        <w:jc w:val="left"/>
        <w:rPr>
          <w:rFonts w:ascii="宋体" w:eastAsia="宋体" w:hAnsi="宋体" w:cs="宋体"/>
          <w:kern w:val="0"/>
          <w:sz w:val="24"/>
          <w:szCs w:val="24"/>
          <w14:ligatures w14:val="none"/>
        </w:rPr>
      </w:pPr>
    </w:p>
    <w:p w14:paraId="1051110C" w14:textId="23DDD337" w:rsidR="00CB6F69" w:rsidRPr="00CB6F69" w:rsidRDefault="00CB6F69" w:rsidP="00CB6F69">
      <w:pPr>
        <w:pStyle w:val="a3"/>
        <w:widowControl/>
        <w:numPr>
          <w:ilvl w:val="0"/>
          <w:numId w:val="10"/>
        </w:numPr>
        <w:ind w:firstLineChars="0"/>
        <w:jc w:val="left"/>
        <w:rPr>
          <w:rFonts w:ascii="宋体" w:eastAsia="宋体" w:hAnsi="宋体" w:cs="宋体"/>
          <w:kern w:val="0"/>
          <w:sz w:val="24"/>
          <w:szCs w:val="24"/>
          <w14:ligatures w14:val="none"/>
        </w:rPr>
      </w:pPr>
      <w:r w:rsidRPr="00CB6F69">
        <w:rPr>
          <w:rFonts w:ascii="宋体" w:eastAsia="宋体" w:hAnsi="宋体" w:cs="宋体"/>
          <w:kern w:val="0"/>
          <w:sz w:val="24"/>
          <w:szCs w:val="24"/>
          <w14:ligatures w14:val="none"/>
        </w:rPr>
        <w:t>政府采购与宏观调控</w:t>
      </w:r>
    </w:p>
    <w:p w14:paraId="05B568EE" w14:textId="1B871AED" w:rsidR="00CB6F69" w:rsidRPr="00CB6F69" w:rsidRDefault="00CB6F69" w:rsidP="00CB6F69">
      <w:pPr>
        <w:pStyle w:val="a3"/>
        <w:widowControl/>
        <w:numPr>
          <w:ilvl w:val="0"/>
          <w:numId w:val="11"/>
        </w:numPr>
        <w:ind w:firstLineChars="0"/>
        <w:jc w:val="left"/>
        <w:rPr>
          <w:rFonts w:ascii="宋体" w:eastAsia="宋体" w:hAnsi="宋体" w:cs="宋体"/>
          <w:kern w:val="0"/>
          <w:sz w:val="24"/>
          <w:szCs w:val="24"/>
          <w14:ligatures w14:val="none"/>
        </w:rPr>
      </w:pPr>
      <w:r w:rsidRPr="00CB6F69">
        <w:rPr>
          <w:rFonts w:ascii="宋体" w:eastAsia="宋体" w:hAnsi="宋体" w:cs="宋体"/>
          <w:kern w:val="0"/>
          <w:sz w:val="24"/>
          <w:szCs w:val="24"/>
          <w14:ligatures w14:val="none"/>
        </w:rPr>
        <w:t>概念：是指</w:t>
      </w:r>
    </w:p>
    <w:p w14:paraId="540E786D" w14:textId="77777777" w:rsidR="00CB6F69" w:rsidRDefault="00CB6F69" w:rsidP="00CB6F69">
      <w:pPr>
        <w:widowControl/>
        <w:jc w:val="left"/>
        <w:rPr>
          <w:rFonts w:ascii="宋体" w:eastAsia="宋体" w:hAnsi="宋体" w:cs="宋体"/>
          <w:kern w:val="0"/>
          <w:sz w:val="24"/>
          <w:szCs w:val="24"/>
          <w14:ligatures w14:val="none"/>
        </w:rPr>
      </w:pPr>
      <w:r w:rsidRPr="00CB6F69">
        <w:rPr>
          <w:rFonts w:ascii="宋体" w:eastAsia="宋体" w:hAnsi="宋体" w:cs="宋体"/>
          <w:kern w:val="0"/>
          <w:sz w:val="24"/>
          <w:szCs w:val="24"/>
          <w14:ligatures w14:val="none"/>
        </w:rPr>
        <w:t>①【主体】各级国家机关、事业单位和团体组织，使用</w:t>
      </w:r>
    </w:p>
    <w:p w14:paraId="03465B97" w14:textId="77777777" w:rsidR="00CB6F69" w:rsidRDefault="00CB6F69" w:rsidP="00CB6F69">
      <w:pPr>
        <w:widowControl/>
        <w:jc w:val="left"/>
        <w:rPr>
          <w:rFonts w:ascii="宋体" w:eastAsia="宋体" w:hAnsi="宋体" w:cs="宋体"/>
          <w:kern w:val="0"/>
          <w:sz w:val="24"/>
          <w:szCs w:val="24"/>
          <w14:ligatures w14:val="none"/>
        </w:rPr>
      </w:pPr>
      <w:r w:rsidRPr="00CB6F69">
        <w:rPr>
          <w:rFonts w:ascii="宋体" w:eastAsia="宋体" w:hAnsi="宋体" w:cs="宋体"/>
          <w:kern w:val="0"/>
          <w:sz w:val="24"/>
          <w:szCs w:val="24"/>
          <w14:ligatures w14:val="none"/>
        </w:rPr>
        <w:t>②【资金来源】财政性资金采购</w:t>
      </w:r>
    </w:p>
    <w:p w14:paraId="632793F2" w14:textId="4A2EDFA3" w:rsidR="00CB6F69" w:rsidRPr="00CB6F69" w:rsidRDefault="00CB6F69" w:rsidP="00CB6F69">
      <w:pPr>
        <w:widowControl/>
        <w:jc w:val="left"/>
        <w:rPr>
          <w:rFonts w:ascii="宋体" w:eastAsia="宋体" w:hAnsi="宋体" w:cs="宋体"/>
          <w:kern w:val="0"/>
          <w:sz w:val="24"/>
          <w:szCs w:val="24"/>
          <w14:ligatures w14:val="none"/>
        </w:rPr>
      </w:pPr>
      <w:r w:rsidRPr="00CB6F69">
        <w:rPr>
          <w:rFonts w:ascii="宋体" w:eastAsia="宋体" w:hAnsi="宋体" w:cs="宋体"/>
          <w:kern w:val="0"/>
          <w:sz w:val="24"/>
          <w:szCs w:val="24"/>
          <w14:ligatures w14:val="none"/>
        </w:rPr>
        <w:t>③【货物来源】依法制定的集中采购目录以内的或者采购限额标准以上的货物、工程和服务的行为。</w:t>
      </w:r>
    </w:p>
    <w:p w14:paraId="28FD98DB" w14:textId="1B197FF0" w:rsidR="00CB6F69" w:rsidRDefault="006276BC" w:rsidP="00CB6F69">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（意义作用：</w:t>
      </w:r>
      <w:r w:rsidRPr="006276BC">
        <w:rPr>
          <w:rFonts w:ascii="宋体" w:eastAsia="宋体" w:hAnsi="宋体" w:cs="宋体"/>
          <w:kern w:val="0"/>
          <w:sz w:val="24"/>
          <w:szCs w:val="24"/>
          <w14:ligatures w14:val="none"/>
        </w:rPr>
        <w:t>提高财政资金的透明度和使用效率</w:t>
      </w:r>
      <w:r>
        <w:rPr>
          <w:rFonts w:ascii="宋体" w:eastAsia="宋体" w:hAnsi="宋体" w:cs="宋体" w:hint="eastAsia"/>
          <w:kern w:val="0"/>
          <w:sz w:val="24"/>
          <w:szCs w:val="24"/>
          <w14:ligatures w14:val="none"/>
        </w:rPr>
        <w:t>；</w:t>
      </w:r>
      <w:r w:rsidRPr="006276BC">
        <w:rPr>
          <w:rFonts w:ascii="宋体" w:eastAsia="宋体" w:hAnsi="宋体" w:cs="宋体"/>
          <w:kern w:val="0"/>
          <w:sz w:val="24"/>
          <w:szCs w:val="24"/>
          <w14:ligatures w14:val="none"/>
        </w:rPr>
        <w:t>是一种宏观调控的方式</w:t>
      </w:r>
      <w:r>
        <w:rPr>
          <w:rFonts w:ascii="宋体" w:eastAsia="宋体" w:hAnsi="宋体" w:cs="宋体" w:hint="eastAsia"/>
          <w:kern w:val="0"/>
          <w:sz w:val="24"/>
          <w:szCs w:val="24"/>
          <w14:ligatures w14:val="none"/>
        </w:rPr>
        <w:t>）</w:t>
      </w:r>
    </w:p>
    <w:p w14:paraId="7BF0D6CF" w14:textId="77777777" w:rsidR="006276BC" w:rsidRDefault="006276BC" w:rsidP="00CB6F69">
      <w:pPr>
        <w:widowControl/>
        <w:jc w:val="left"/>
        <w:rPr>
          <w:rFonts w:ascii="宋体" w:eastAsia="宋体" w:hAnsi="宋体" w:cs="宋体"/>
          <w:kern w:val="0"/>
          <w:sz w:val="24"/>
          <w:szCs w:val="24"/>
          <w14:ligatures w14:val="none"/>
        </w:rPr>
      </w:pPr>
    </w:p>
    <w:p w14:paraId="10929C07" w14:textId="77777777" w:rsidR="006276BC" w:rsidRPr="00CB6F69" w:rsidRDefault="006276BC" w:rsidP="00CB6F69">
      <w:pPr>
        <w:widowControl/>
        <w:jc w:val="left"/>
        <w:rPr>
          <w:rFonts w:ascii="宋体" w:eastAsia="宋体" w:hAnsi="宋体" w:cs="宋体" w:hint="eastAsia"/>
          <w:kern w:val="0"/>
          <w:sz w:val="24"/>
          <w:szCs w:val="24"/>
          <w14:ligatures w14:val="none"/>
        </w:rPr>
      </w:pPr>
    </w:p>
    <w:p w14:paraId="3A843E16" w14:textId="232262E8" w:rsidR="00CB6F69" w:rsidRDefault="006276BC" w:rsidP="006276BC">
      <w:pPr>
        <w:pStyle w:val="a3"/>
        <w:widowControl/>
        <w:numPr>
          <w:ilvl w:val="0"/>
          <w:numId w:val="11"/>
        </w:numPr>
        <w:ind w:firstLineChars="0"/>
        <w:jc w:val="left"/>
        <w:rPr>
          <w:rFonts w:ascii="宋体" w:eastAsia="宋体" w:hAnsi="宋体" w:cs="宋体"/>
          <w:kern w:val="0"/>
          <w:sz w:val="24"/>
          <w:szCs w:val="24"/>
          <w14:ligatures w14:val="none"/>
        </w:rPr>
      </w:pPr>
      <w:r w:rsidRPr="006276BC">
        <w:rPr>
          <w:rFonts w:ascii="宋体" w:eastAsia="宋体" w:hAnsi="宋体" w:cs="宋体" w:hint="eastAsia"/>
          <w:kern w:val="0"/>
          <w:sz w:val="24"/>
          <w:szCs w:val="24"/>
          <w14:ligatures w14:val="none"/>
        </w:rPr>
        <w:t>补充：</w:t>
      </w:r>
    </w:p>
    <w:p w14:paraId="36626ABF" w14:textId="77777777" w:rsidR="006276BC" w:rsidRPr="006276BC" w:rsidRDefault="006276BC" w:rsidP="006276BC">
      <w:pPr>
        <w:widowControl/>
        <w:jc w:val="left"/>
        <w:rPr>
          <w:rFonts w:ascii="宋体" w:eastAsia="宋体" w:hAnsi="宋体" w:cs="宋体"/>
          <w:kern w:val="0"/>
          <w:sz w:val="24"/>
          <w:szCs w:val="24"/>
          <w14:ligatures w14:val="none"/>
        </w:rPr>
      </w:pPr>
      <w:r w:rsidRPr="006276BC">
        <w:rPr>
          <w:rFonts w:ascii="宋体" w:eastAsia="宋体" w:hAnsi="宋体" w:cs="宋体"/>
          <w:kern w:val="0"/>
          <w:sz w:val="24"/>
          <w:szCs w:val="24"/>
          <w14:ligatures w14:val="none"/>
        </w:rPr>
        <w:t>采购，是指以合同方式有偿取得货物、工程和服务的行为，包括购买、租赁、委托、 雇用等。</w:t>
      </w:r>
    </w:p>
    <w:p w14:paraId="10CEE41F" w14:textId="77777777" w:rsidR="006276BC" w:rsidRPr="006276BC" w:rsidRDefault="006276BC" w:rsidP="006276BC">
      <w:pPr>
        <w:widowControl/>
        <w:jc w:val="left"/>
        <w:rPr>
          <w:rFonts w:ascii="宋体" w:eastAsia="宋体" w:hAnsi="宋体" w:cs="宋体" w:hint="eastAsia"/>
          <w:kern w:val="0"/>
          <w:sz w:val="24"/>
          <w:szCs w:val="24"/>
          <w14:ligatures w14:val="none"/>
        </w:rPr>
      </w:pPr>
    </w:p>
    <w:p w14:paraId="7C24A33D" w14:textId="22DD0868" w:rsidR="006276BC" w:rsidRDefault="006276BC" w:rsidP="006276BC">
      <w:pPr>
        <w:pStyle w:val="a3"/>
        <w:widowControl/>
        <w:numPr>
          <w:ilvl w:val="1"/>
          <w:numId w:val="11"/>
        </w:numPr>
        <w:ind w:firstLineChars="0"/>
        <w:jc w:val="left"/>
        <w:rPr>
          <w:rFonts w:ascii="宋体" w:eastAsia="宋体" w:hAnsi="宋体" w:cs="宋体"/>
          <w:kern w:val="0"/>
          <w:sz w:val="24"/>
          <w:szCs w:val="24"/>
          <w14:ligatures w14:val="none"/>
        </w:rPr>
      </w:pPr>
      <w:r w:rsidRPr="006276BC">
        <w:rPr>
          <w:rFonts w:ascii="宋体" w:eastAsia="宋体" w:hAnsi="宋体" w:cs="宋体"/>
          <w:kern w:val="0"/>
          <w:sz w:val="24"/>
          <w:szCs w:val="24"/>
          <w14:ligatures w14:val="none"/>
        </w:rPr>
        <w:t>货物指各种形态和种类的物品，包括原材料、燃料、设备、产品等。</w:t>
      </w:r>
    </w:p>
    <w:p w14:paraId="7EAAC880" w14:textId="78BCE109" w:rsidR="006276BC" w:rsidRPr="006276BC" w:rsidRDefault="006276BC" w:rsidP="006276BC">
      <w:pPr>
        <w:pStyle w:val="a3"/>
        <w:widowControl/>
        <w:numPr>
          <w:ilvl w:val="1"/>
          <w:numId w:val="11"/>
        </w:numPr>
        <w:ind w:firstLineChars="0"/>
        <w:jc w:val="left"/>
        <w:rPr>
          <w:rFonts w:ascii="宋体" w:eastAsia="宋体" w:hAnsi="宋体" w:cs="宋体"/>
          <w:kern w:val="0"/>
          <w:sz w:val="24"/>
          <w:szCs w:val="24"/>
          <w14:ligatures w14:val="none"/>
        </w:rPr>
      </w:pPr>
      <w:r w:rsidRPr="006276BC">
        <w:rPr>
          <w:rFonts w:ascii="宋体" w:eastAsia="宋体" w:hAnsi="宋体" w:cs="宋体"/>
          <w:kern w:val="0"/>
          <w:sz w:val="24"/>
          <w:szCs w:val="24"/>
          <w14:ligatures w14:val="none"/>
        </w:rPr>
        <w:t>工程指建设工程，包括建筑物和构筑物的新建、改建、扩建、装修、拆 除、修缮等。</w:t>
      </w:r>
    </w:p>
    <w:p w14:paraId="7098708A" w14:textId="0402D262" w:rsidR="006276BC" w:rsidRPr="006276BC" w:rsidRDefault="006276BC" w:rsidP="006276BC">
      <w:pPr>
        <w:pStyle w:val="a3"/>
        <w:widowControl/>
        <w:numPr>
          <w:ilvl w:val="1"/>
          <w:numId w:val="11"/>
        </w:numPr>
        <w:ind w:firstLineChars="0"/>
        <w:jc w:val="left"/>
        <w:rPr>
          <w:rFonts w:ascii="宋体" w:eastAsia="宋体" w:hAnsi="宋体" w:cs="宋体" w:hint="eastAsia"/>
          <w:kern w:val="0"/>
          <w:sz w:val="24"/>
          <w:szCs w:val="24"/>
          <w14:ligatures w14:val="none"/>
        </w:rPr>
      </w:pPr>
      <w:proofErr w:type="gramStart"/>
      <w:r w:rsidRPr="006276BC">
        <w:rPr>
          <w:rFonts w:ascii="宋体" w:eastAsia="宋体" w:hAnsi="宋体" w:cs="宋体"/>
          <w:kern w:val="0"/>
          <w:sz w:val="24"/>
          <w:szCs w:val="24"/>
          <w14:ligatures w14:val="none"/>
        </w:rPr>
        <w:t>服务指</w:t>
      </w:r>
      <w:proofErr w:type="gramEnd"/>
      <w:r w:rsidRPr="006276BC">
        <w:rPr>
          <w:rFonts w:ascii="宋体" w:eastAsia="宋体" w:hAnsi="宋体" w:cs="宋体"/>
          <w:kern w:val="0"/>
          <w:sz w:val="24"/>
          <w:szCs w:val="24"/>
          <w14:ligatures w14:val="none"/>
        </w:rPr>
        <w:t xml:space="preserve">除货物和工程以外的其他政府采购对象。包括政府自身需要的服 </w:t>
      </w:r>
      <w:proofErr w:type="gramStart"/>
      <w:r w:rsidRPr="006276BC">
        <w:rPr>
          <w:rFonts w:ascii="宋体" w:eastAsia="宋体" w:hAnsi="宋体" w:cs="宋体"/>
          <w:kern w:val="0"/>
          <w:sz w:val="24"/>
          <w:szCs w:val="24"/>
          <w14:ligatures w14:val="none"/>
        </w:rPr>
        <w:t>务</w:t>
      </w:r>
      <w:proofErr w:type="gramEnd"/>
      <w:r w:rsidRPr="006276BC">
        <w:rPr>
          <w:rFonts w:ascii="宋体" w:eastAsia="宋体" w:hAnsi="宋体" w:cs="宋体"/>
          <w:kern w:val="0"/>
          <w:sz w:val="24"/>
          <w:szCs w:val="24"/>
          <w14:ligatures w14:val="none"/>
        </w:rPr>
        <w:t>和政府向社会公众提供的公共服务。</w:t>
      </w:r>
    </w:p>
    <w:p w14:paraId="1BC19D8C" w14:textId="77777777" w:rsidR="00CB6F69" w:rsidRDefault="00CB6F69" w:rsidP="007C20D5">
      <w:pPr>
        <w:widowControl/>
        <w:jc w:val="left"/>
        <w:rPr>
          <w:rFonts w:ascii="宋体" w:eastAsia="宋体" w:hAnsi="宋体" w:cs="宋体"/>
          <w:kern w:val="0"/>
          <w:sz w:val="24"/>
          <w:szCs w:val="24"/>
          <w14:ligatures w14:val="none"/>
        </w:rPr>
      </w:pPr>
    </w:p>
    <w:p w14:paraId="45427D72" w14:textId="34F5A096" w:rsidR="006276BC" w:rsidRPr="006276BC" w:rsidRDefault="006276BC" w:rsidP="006276BC">
      <w:pPr>
        <w:pStyle w:val="a3"/>
        <w:widowControl/>
        <w:numPr>
          <w:ilvl w:val="0"/>
          <w:numId w:val="11"/>
        </w:numPr>
        <w:ind w:firstLineChars="0"/>
        <w:jc w:val="left"/>
        <w:rPr>
          <w:rFonts w:ascii="宋体" w:eastAsia="宋体" w:hAnsi="宋体" w:cs="宋体"/>
          <w:kern w:val="0"/>
          <w:sz w:val="24"/>
          <w:szCs w:val="24"/>
          <w14:ligatures w14:val="none"/>
        </w:rPr>
      </w:pPr>
      <w:r w:rsidRPr="006276BC">
        <w:rPr>
          <w:rFonts w:ascii="宋体" w:eastAsia="宋体" w:hAnsi="宋体" w:cs="宋体" w:hint="eastAsia"/>
          <w:kern w:val="0"/>
          <w:sz w:val="24"/>
          <w:szCs w:val="24"/>
          <w14:ligatures w14:val="none"/>
        </w:rPr>
        <w:t>适用范围</w:t>
      </w:r>
    </w:p>
    <w:p w14:paraId="31A2286D" w14:textId="5244D676" w:rsidR="006276BC" w:rsidRPr="006276BC" w:rsidRDefault="006276BC" w:rsidP="006276BC">
      <w:pPr>
        <w:pStyle w:val="a3"/>
        <w:numPr>
          <w:ilvl w:val="1"/>
          <w:numId w:val="11"/>
        </w:numPr>
        <w:ind w:firstLineChars="0"/>
        <w:rPr>
          <w:rFonts w:ascii="宋体" w:eastAsia="宋体" w:hAnsi="宋体" w:cs="宋体" w:hint="eastAsia"/>
          <w:kern w:val="0"/>
          <w:sz w:val="24"/>
          <w:szCs w:val="24"/>
          <w14:ligatures w14:val="none"/>
        </w:rPr>
      </w:pPr>
      <w:r w:rsidRPr="006276BC">
        <w:rPr>
          <w:rFonts w:ascii="宋体" w:eastAsia="宋体" w:hAnsi="宋体" w:cs="宋体" w:hint="eastAsia"/>
          <w:kern w:val="0"/>
          <w:sz w:val="24"/>
          <w:szCs w:val="24"/>
          <w14:ligatures w14:val="none"/>
        </w:rPr>
        <w:t>集中采购（</w:t>
      </w:r>
      <w:r w:rsidRPr="006276BC">
        <w:rPr>
          <w:rFonts w:ascii="宋体" w:eastAsia="宋体" w:hAnsi="宋体" w:cs="宋体"/>
          <w:kern w:val="0"/>
          <w:sz w:val="24"/>
          <w:szCs w:val="24"/>
          <w14:ligatures w14:val="none"/>
        </w:rPr>
        <w:t>集中采购机构采</w:t>
      </w:r>
      <w:r>
        <w:rPr>
          <w:rFonts w:ascii="宋体" w:eastAsia="宋体" w:hAnsi="宋体" w:cs="宋体" w:hint="eastAsia"/>
          <w:kern w:val="0"/>
          <w:sz w:val="24"/>
          <w:szCs w:val="24"/>
          <w14:ligatures w14:val="none"/>
        </w:rPr>
        <w:t>购、部门负责集中采购）</w:t>
      </w:r>
    </w:p>
    <w:p w14:paraId="1569715D" w14:textId="00DBFB8E" w:rsidR="006276BC" w:rsidRPr="006276BC" w:rsidRDefault="006276BC" w:rsidP="006276BC">
      <w:pPr>
        <w:pStyle w:val="a3"/>
        <w:widowControl/>
        <w:numPr>
          <w:ilvl w:val="1"/>
          <w:numId w:val="11"/>
        </w:numPr>
        <w:ind w:firstLineChars="0"/>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t>分散采购（随时都可以采购）</w:t>
      </w:r>
    </w:p>
    <w:p w14:paraId="1E07DE56" w14:textId="77777777" w:rsidR="007C20D5" w:rsidRDefault="007C20D5" w:rsidP="00D861E6">
      <w:pPr>
        <w:widowControl/>
        <w:jc w:val="left"/>
        <w:rPr>
          <w:rFonts w:ascii="宋体" w:eastAsia="宋体" w:hAnsi="宋体" w:cs="宋体"/>
          <w:kern w:val="0"/>
          <w:sz w:val="24"/>
          <w:szCs w:val="24"/>
          <w14:ligatures w14:val="none"/>
        </w:rPr>
      </w:pPr>
    </w:p>
    <w:p w14:paraId="5E11DE11" w14:textId="3CAA35BD" w:rsidR="006276BC" w:rsidRPr="006276BC" w:rsidRDefault="006276BC" w:rsidP="006276BC">
      <w:pPr>
        <w:pStyle w:val="a3"/>
        <w:widowControl/>
        <w:numPr>
          <w:ilvl w:val="0"/>
          <w:numId w:val="11"/>
        </w:numPr>
        <w:ind w:firstLineChars="0"/>
        <w:jc w:val="left"/>
        <w:rPr>
          <w:rFonts w:ascii="宋体" w:eastAsia="宋体" w:hAnsi="宋体" w:cs="宋体"/>
          <w:kern w:val="0"/>
          <w:sz w:val="24"/>
          <w:szCs w:val="24"/>
          <w14:ligatures w14:val="none"/>
        </w:rPr>
      </w:pPr>
      <w:r w:rsidRPr="006276BC">
        <w:rPr>
          <w:rFonts w:ascii="宋体" w:eastAsia="宋体" w:hAnsi="宋体" w:cs="宋体" w:hint="eastAsia"/>
          <w:kern w:val="0"/>
          <w:sz w:val="24"/>
          <w:szCs w:val="24"/>
          <w14:ligatures w14:val="none"/>
        </w:rPr>
        <w:t>采购的当事人（3方）</w:t>
      </w:r>
    </w:p>
    <w:p w14:paraId="559127A1" w14:textId="222EB3A4" w:rsidR="006276BC" w:rsidRDefault="006276BC" w:rsidP="006276BC">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采购人、采购代理机构、供应商</w:t>
      </w:r>
    </w:p>
    <w:p w14:paraId="62F18756" w14:textId="77777777" w:rsidR="006276BC" w:rsidRDefault="006276BC" w:rsidP="006276BC">
      <w:pPr>
        <w:widowControl/>
        <w:jc w:val="left"/>
        <w:rPr>
          <w:rFonts w:ascii="宋体" w:eastAsia="宋体" w:hAnsi="宋体" w:cs="宋体"/>
          <w:kern w:val="0"/>
          <w:sz w:val="24"/>
          <w:szCs w:val="24"/>
          <w14:ligatures w14:val="none"/>
        </w:rPr>
      </w:pPr>
    </w:p>
    <w:p w14:paraId="007A8BA6" w14:textId="0480576B" w:rsidR="006276BC" w:rsidRPr="006276BC" w:rsidRDefault="006276BC" w:rsidP="006276BC">
      <w:pPr>
        <w:pStyle w:val="a3"/>
        <w:widowControl/>
        <w:numPr>
          <w:ilvl w:val="0"/>
          <w:numId w:val="11"/>
        </w:numPr>
        <w:ind w:firstLineChars="0"/>
        <w:jc w:val="left"/>
        <w:rPr>
          <w:rFonts w:ascii="宋体" w:eastAsia="宋体" w:hAnsi="宋体" w:cs="宋体"/>
          <w:kern w:val="0"/>
          <w:sz w:val="24"/>
          <w:szCs w:val="24"/>
          <w14:ligatures w14:val="none"/>
        </w:rPr>
      </w:pPr>
      <w:r w:rsidRPr="006276BC">
        <w:rPr>
          <w:rFonts w:ascii="宋体" w:eastAsia="宋体" w:hAnsi="宋体" w:cs="宋体" w:hint="eastAsia"/>
          <w:kern w:val="0"/>
          <w:sz w:val="24"/>
          <w:szCs w:val="24"/>
          <w14:ligatures w14:val="none"/>
        </w:rPr>
        <w:t>政府采购方式</w:t>
      </w:r>
    </w:p>
    <w:p w14:paraId="3B31E739" w14:textId="30341DB1" w:rsidR="006276BC" w:rsidRDefault="006276BC" w:rsidP="006276BC">
      <w:pPr>
        <w:widowControl/>
        <w:jc w:val="left"/>
        <w:rPr>
          <w:rFonts w:ascii="宋体" w:eastAsia="宋体" w:hAnsi="宋体" w:cs="宋体"/>
          <w:kern w:val="0"/>
          <w:sz w:val="24"/>
          <w:szCs w:val="24"/>
          <w14:ligatures w14:val="none"/>
        </w:rPr>
      </w:pPr>
      <w:r w:rsidRPr="006276BC">
        <w:rPr>
          <w:rFonts w:ascii="宋体" w:eastAsia="宋体" w:hAnsi="宋体" w:cs="宋体"/>
          <w:kern w:val="0"/>
          <w:sz w:val="24"/>
          <w:szCs w:val="24"/>
          <w14:ligatures w14:val="none"/>
        </w:rPr>
        <w:drawing>
          <wp:inline distT="0" distB="0" distL="0" distR="0" wp14:anchorId="5A63D07D" wp14:editId="7A201EFB">
            <wp:extent cx="4398010" cy="1127760"/>
            <wp:effectExtent l="0" t="0" r="2540" b="0"/>
            <wp:docPr id="9122498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49866" name=""/>
                    <pic:cNvPicPr/>
                  </pic:nvPicPr>
                  <pic:blipFill>
                    <a:blip r:embed="rId15"/>
                    <a:stretch>
                      <a:fillRect/>
                    </a:stretch>
                  </pic:blipFill>
                  <pic:spPr>
                    <a:xfrm>
                      <a:off x="0" y="0"/>
                      <a:ext cx="4398010" cy="1127760"/>
                    </a:xfrm>
                    <a:prstGeom prst="rect">
                      <a:avLst/>
                    </a:prstGeom>
                  </pic:spPr>
                </pic:pic>
              </a:graphicData>
            </a:graphic>
          </wp:inline>
        </w:drawing>
      </w:r>
    </w:p>
    <w:p w14:paraId="047E2910" w14:textId="225B5C00" w:rsidR="006276BC" w:rsidRPr="006276BC" w:rsidRDefault="006276BC" w:rsidP="006276BC">
      <w:pPr>
        <w:pStyle w:val="a3"/>
        <w:widowControl/>
        <w:ind w:left="360" w:firstLineChars="0" w:firstLine="0"/>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w:t>
      </w:r>
      <w:r w:rsidRPr="006276BC">
        <w:rPr>
          <w:rFonts w:ascii="宋体" w:eastAsia="宋体" w:hAnsi="宋体" w:cs="宋体"/>
          <w:kern w:val="0"/>
          <w:sz w:val="24"/>
          <w:szCs w:val="24"/>
          <w14:ligatures w14:val="none"/>
        </w:rPr>
        <w:t>政府采购的方式为法定主义，</w:t>
      </w:r>
      <w:r w:rsidRPr="006276BC">
        <w:rPr>
          <w:rFonts w:ascii="宋体" w:eastAsia="宋体" w:hAnsi="宋体" w:cs="宋体"/>
          <w:kern w:val="0"/>
          <w:sz w:val="24"/>
          <w:szCs w:val="24"/>
          <w:highlight w:val="yellow"/>
          <w14:ligatures w14:val="none"/>
        </w:rPr>
        <w:t>不允许当事人自由选择</w:t>
      </w:r>
      <w:r>
        <w:rPr>
          <w:rFonts w:ascii="宋体" w:eastAsia="宋体" w:hAnsi="宋体" w:cs="宋体" w:hint="eastAsia"/>
          <w:kern w:val="0"/>
          <w:sz w:val="24"/>
          <w:szCs w:val="24"/>
          <w:highlight w:val="yellow"/>
          <w14:ligatures w14:val="none"/>
        </w:rPr>
        <w:t>（选哪一个看法律规定）</w:t>
      </w:r>
      <w:r w:rsidRPr="006276BC">
        <w:rPr>
          <w:rFonts w:ascii="宋体" w:eastAsia="宋体" w:hAnsi="宋体" w:cs="宋体"/>
          <w:kern w:val="0"/>
          <w:sz w:val="24"/>
          <w:szCs w:val="24"/>
          <w14:ligatures w14:val="none"/>
        </w:rPr>
        <w:t>。</w:t>
      </w:r>
    </w:p>
    <w:p w14:paraId="4A7F8745" w14:textId="01C8840A" w:rsidR="006276BC" w:rsidRDefault="006276BC" w:rsidP="006276BC">
      <w:pPr>
        <w:pStyle w:val="a3"/>
        <w:widowControl/>
        <w:ind w:left="360" w:firstLineChars="0" w:firstLine="0"/>
        <w:jc w:val="left"/>
        <w:rPr>
          <w:rFonts w:ascii="宋体" w:eastAsia="宋体" w:hAnsi="宋体" w:cs="宋体"/>
          <w:kern w:val="0"/>
          <w:sz w:val="24"/>
          <w:szCs w:val="24"/>
          <w14:ligatures w14:val="none"/>
        </w:rPr>
      </w:pPr>
      <w:r w:rsidRPr="006276BC">
        <w:rPr>
          <w:rFonts w:ascii="宋体" w:eastAsia="宋体" w:hAnsi="宋体" w:cs="宋体"/>
          <w:kern w:val="0"/>
          <w:sz w:val="24"/>
          <w:szCs w:val="24"/>
          <w:highlight w:val="yellow"/>
          <w14:ligatures w14:val="none"/>
        </w:rPr>
        <w:t>公开招标</w:t>
      </w:r>
      <w:r w:rsidRPr="006276BC">
        <w:rPr>
          <w:rFonts w:ascii="宋体" w:eastAsia="宋体" w:hAnsi="宋体" w:cs="宋体"/>
          <w:kern w:val="0"/>
          <w:sz w:val="24"/>
          <w:szCs w:val="24"/>
          <w14:ligatures w14:val="none"/>
        </w:rPr>
        <w:t>是政府采购最主要的方式。</w:t>
      </w:r>
    </w:p>
    <w:p w14:paraId="6560EDF3" w14:textId="641F179E" w:rsidR="006276BC" w:rsidRPr="006276BC" w:rsidRDefault="006276BC" w:rsidP="006276BC">
      <w:pPr>
        <w:pStyle w:val="a3"/>
        <w:ind w:left="360" w:firstLineChars="0" w:firstLine="0"/>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w:t>
      </w:r>
      <w:r w:rsidRPr="006276BC">
        <w:rPr>
          <w:rFonts w:ascii="宋体" w:eastAsia="宋体" w:hAnsi="宋体" w:cs="宋体"/>
          <w:kern w:val="0"/>
          <w:sz w:val="24"/>
          <w:szCs w:val="24"/>
          <w14:ligatures w14:val="none"/>
        </w:rPr>
        <w:t>公开招标</w:t>
      </w:r>
      <w:r>
        <w:rPr>
          <w:rFonts w:ascii="宋体" w:eastAsia="宋体" w:hAnsi="宋体" w:cs="宋体" w:hint="eastAsia"/>
          <w:kern w:val="0"/>
          <w:sz w:val="24"/>
          <w:szCs w:val="24"/>
          <w14:ligatures w14:val="none"/>
        </w:rPr>
        <w:t>：</w:t>
      </w:r>
      <w:r w:rsidRPr="006276BC">
        <w:rPr>
          <w:rFonts w:ascii="宋体" w:eastAsia="宋体" w:hAnsi="宋体" w:cs="宋体"/>
          <w:kern w:val="0"/>
          <w:sz w:val="24"/>
          <w:szCs w:val="24"/>
          <w14:ligatures w14:val="none"/>
        </w:rPr>
        <w:t>指采购人按照法定程序，通过发布招标公告，</w:t>
      </w:r>
      <w:r w:rsidRPr="006276BC">
        <w:rPr>
          <w:rFonts w:ascii="宋体" w:eastAsia="宋体" w:hAnsi="宋体" w:cs="宋体"/>
          <w:kern w:val="0"/>
          <w:sz w:val="24"/>
          <w:szCs w:val="24"/>
          <w:highlight w:val="yellow"/>
          <w14:ligatures w14:val="none"/>
        </w:rPr>
        <w:t>邀请所有潜在的不特定的供应商参加投标</w:t>
      </w:r>
      <w:r w:rsidRPr="006276BC">
        <w:rPr>
          <w:rFonts w:ascii="宋体" w:eastAsia="宋体" w:hAnsi="宋体" w:cs="宋体"/>
          <w:kern w:val="0"/>
          <w:sz w:val="24"/>
          <w:szCs w:val="24"/>
          <w14:ligatures w14:val="none"/>
        </w:rPr>
        <w:t>，采购人通过某种事先确</w:t>
      </w:r>
      <w:r w:rsidRPr="006276BC">
        <w:rPr>
          <w:rFonts w:ascii="宋体" w:eastAsia="宋体" w:hAnsi="宋体" w:cs="宋体"/>
          <w:kern w:val="0"/>
          <w:sz w:val="24"/>
          <w:szCs w:val="24"/>
          <w14:ligatures w14:val="none"/>
        </w:rPr>
        <w:lastRenderedPageBreak/>
        <w:t>定的标准，从所有投标供应商中择优评选出中标供应商，并与之签订政府采购合同的一种采购方式。</w:t>
      </w:r>
    </w:p>
    <w:p w14:paraId="675203A9" w14:textId="77777777" w:rsidR="002B00D4" w:rsidRDefault="002B00D4" w:rsidP="006276BC">
      <w:pPr>
        <w:pStyle w:val="a3"/>
        <w:widowControl/>
        <w:ind w:left="360" w:firstLineChars="0" w:firstLine="0"/>
        <w:jc w:val="left"/>
        <w:rPr>
          <w:rFonts w:ascii="宋体" w:eastAsia="宋体" w:hAnsi="宋体" w:cs="宋体"/>
          <w:kern w:val="0"/>
          <w:sz w:val="24"/>
          <w:szCs w:val="24"/>
          <w14:ligatures w14:val="none"/>
        </w:rPr>
      </w:pPr>
    </w:p>
    <w:p w14:paraId="0C06BA6B" w14:textId="77777777" w:rsidR="002B00D4" w:rsidRPr="006276BC" w:rsidRDefault="002B00D4" w:rsidP="006276BC">
      <w:pPr>
        <w:pStyle w:val="a3"/>
        <w:widowControl/>
        <w:ind w:left="360" w:firstLineChars="0" w:firstLine="0"/>
        <w:jc w:val="left"/>
        <w:rPr>
          <w:rFonts w:ascii="宋体" w:eastAsia="宋体" w:hAnsi="宋体" w:cs="宋体" w:hint="eastAsia"/>
          <w:kern w:val="0"/>
          <w:sz w:val="24"/>
          <w:szCs w:val="24"/>
          <w14:ligatures w14:val="none"/>
        </w:rPr>
      </w:pPr>
    </w:p>
    <w:p w14:paraId="7B3B7DEF" w14:textId="76329BB7" w:rsidR="006276BC" w:rsidRPr="002B00D4" w:rsidRDefault="002B00D4" w:rsidP="002B00D4">
      <w:pPr>
        <w:pStyle w:val="a3"/>
        <w:widowControl/>
        <w:numPr>
          <w:ilvl w:val="0"/>
          <w:numId w:val="10"/>
        </w:numPr>
        <w:ind w:firstLineChars="0"/>
        <w:jc w:val="left"/>
        <w:rPr>
          <w:rFonts w:ascii="宋体" w:eastAsia="宋体" w:hAnsi="宋体" w:cs="宋体"/>
          <w:kern w:val="0"/>
          <w:sz w:val="24"/>
          <w:szCs w:val="24"/>
          <w14:ligatures w14:val="none"/>
        </w:rPr>
      </w:pPr>
      <w:r w:rsidRPr="002B00D4">
        <w:rPr>
          <w:rFonts w:ascii="宋体" w:eastAsia="宋体" w:hAnsi="宋体" w:cs="宋体" w:hint="eastAsia"/>
          <w:kern w:val="0"/>
          <w:sz w:val="24"/>
          <w:szCs w:val="24"/>
          <w14:ligatures w14:val="none"/>
        </w:rPr>
        <w:t>转移支付与宏观调控</w:t>
      </w:r>
    </w:p>
    <w:p w14:paraId="7E15A5D7" w14:textId="77777777" w:rsidR="002B00D4" w:rsidRDefault="002B00D4" w:rsidP="002B00D4">
      <w:pPr>
        <w:pStyle w:val="a3"/>
        <w:widowControl/>
        <w:numPr>
          <w:ilvl w:val="0"/>
          <w:numId w:val="13"/>
        </w:numPr>
        <w:ind w:firstLineChars="0"/>
        <w:jc w:val="left"/>
        <w:rPr>
          <w:rFonts w:ascii="宋体" w:eastAsia="宋体" w:hAnsi="宋体" w:cs="宋体"/>
          <w:kern w:val="0"/>
          <w:sz w:val="24"/>
          <w:szCs w:val="24"/>
          <w14:ligatures w14:val="none"/>
        </w:rPr>
      </w:pPr>
      <w:r w:rsidRPr="002B00D4">
        <w:rPr>
          <w:rFonts w:ascii="宋体" w:eastAsia="宋体" w:hAnsi="宋体" w:cs="宋体" w:hint="eastAsia"/>
          <w:kern w:val="0"/>
          <w:sz w:val="24"/>
          <w:szCs w:val="24"/>
          <w14:ligatures w14:val="none"/>
        </w:rPr>
        <w:t>转移支付：</w:t>
      </w:r>
    </w:p>
    <w:p w14:paraId="371DC4FB" w14:textId="42D84681" w:rsidR="002B00D4" w:rsidRPr="002B00D4" w:rsidRDefault="002B00D4" w:rsidP="002B00D4">
      <w:pPr>
        <w:widowControl/>
        <w:jc w:val="left"/>
        <w:rPr>
          <w:rFonts w:ascii="宋体" w:eastAsia="宋体" w:hAnsi="宋体" w:cs="宋体"/>
          <w:kern w:val="0"/>
          <w:sz w:val="24"/>
          <w:szCs w:val="24"/>
          <w14:ligatures w14:val="none"/>
        </w:rPr>
      </w:pPr>
      <w:r w:rsidRPr="002B00D4">
        <w:rPr>
          <w:rFonts w:ascii="宋体" w:eastAsia="宋体" w:hAnsi="宋体" w:cs="宋体"/>
          <w:kern w:val="0"/>
          <w:sz w:val="24"/>
          <w:szCs w:val="24"/>
          <w14:ligatures w14:val="none"/>
        </w:rPr>
        <w:t>（广义）政府为实现特定的政策目标，将部分财政资金无偿地转移给特定的经济法主体</w:t>
      </w:r>
    </w:p>
    <w:p w14:paraId="737DEF23" w14:textId="73CA68A7" w:rsidR="002B00D4" w:rsidRPr="002B00D4" w:rsidRDefault="002B00D4" w:rsidP="002B00D4">
      <w:pPr>
        <w:widowControl/>
        <w:jc w:val="left"/>
        <w:rPr>
          <w:rFonts w:ascii="宋体" w:eastAsia="宋体" w:hAnsi="宋体" w:cs="宋体"/>
          <w:kern w:val="0"/>
          <w:sz w:val="24"/>
          <w:szCs w:val="24"/>
          <w14:ligatures w14:val="none"/>
        </w:rPr>
      </w:pPr>
      <w:r w:rsidRPr="002B00D4">
        <w:rPr>
          <w:rFonts w:ascii="宋体" w:eastAsia="宋体" w:hAnsi="宋体" w:cs="宋体"/>
          <w:kern w:val="0"/>
          <w:sz w:val="24"/>
          <w:szCs w:val="24"/>
          <w14:ligatures w14:val="none"/>
        </w:rPr>
        <w:t>（狭义）政府之间财政资金的转移和拨付</w:t>
      </w:r>
    </w:p>
    <w:p w14:paraId="45089B17" w14:textId="56C1C022" w:rsidR="002B00D4" w:rsidRDefault="002B00D4" w:rsidP="002B00D4">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简单来说：</w:t>
      </w:r>
    </w:p>
    <w:p w14:paraId="6A7511C5" w14:textId="77777777" w:rsidR="002B00D4" w:rsidRDefault="002B00D4" w:rsidP="002B00D4">
      <w:pPr>
        <w:widowControl/>
        <w:jc w:val="left"/>
        <w:rPr>
          <w:rFonts w:ascii="宋体" w:eastAsia="宋体" w:hAnsi="宋体" w:cs="宋体"/>
          <w:kern w:val="0"/>
          <w:sz w:val="24"/>
          <w:szCs w:val="24"/>
          <w14:ligatures w14:val="none"/>
        </w:rPr>
      </w:pPr>
    </w:p>
    <w:p w14:paraId="395EC130" w14:textId="06C263A3" w:rsidR="002B00D4" w:rsidRDefault="002B00D4" w:rsidP="002B00D4">
      <w:pPr>
        <w:widowControl/>
        <w:jc w:val="left"/>
        <w:rPr>
          <w:rFonts w:ascii="宋体" w:eastAsia="宋体" w:hAnsi="宋体" w:cs="宋体"/>
          <w:kern w:val="0"/>
          <w:sz w:val="24"/>
          <w:szCs w:val="24"/>
          <w14:ligatures w14:val="none"/>
        </w:rPr>
      </w:pPr>
      <w:r>
        <w:rPr>
          <w:rFonts w:ascii="宋体" w:eastAsia="宋体" w:hAnsi="宋体" w:cs="宋体" w:hint="eastAsia"/>
          <w:kern w:val="0"/>
          <w:sz w:val="24"/>
          <w:szCs w:val="24"/>
          <w14:ligatures w14:val="none"/>
        </w:rPr>
        <w:t>目前</w:t>
      </w:r>
      <w:r w:rsidRPr="002B00D4">
        <w:rPr>
          <w:rFonts w:ascii="宋体" w:eastAsia="宋体" w:hAnsi="宋体" w:cs="宋体"/>
          <w:kern w:val="0"/>
          <w:sz w:val="24"/>
          <w:szCs w:val="24"/>
          <w14:ligatures w14:val="none"/>
        </w:rPr>
        <w:t>尚无转移支付制度的专门法</w:t>
      </w:r>
    </w:p>
    <w:p w14:paraId="7896267B" w14:textId="42BB8650" w:rsidR="002B00D4" w:rsidRPr="002B00D4" w:rsidRDefault="00EF78C0" w:rsidP="002B00D4">
      <w:pPr>
        <w:widowControl/>
        <w:jc w:val="left"/>
        <w:rPr>
          <w:rFonts w:ascii="宋体" w:eastAsia="宋体" w:hAnsi="宋体" w:cs="宋体" w:hint="eastAsia"/>
          <w:kern w:val="0"/>
          <w:sz w:val="24"/>
          <w:szCs w:val="24"/>
          <w14:ligatures w14:val="none"/>
        </w:rPr>
      </w:pPr>
      <w:r>
        <w:rPr>
          <w:rFonts w:ascii="宋体" w:eastAsia="宋体" w:hAnsi="宋体" w:cs="宋体" w:hint="eastAsia"/>
          <w:kern w:val="0"/>
          <w:sz w:val="24"/>
          <w:szCs w:val="24"/>
          <w14:ligatures w14:val="none"/>
        </w:rPr>
        <w:br w:type="column"/>
      </w:r>
    </w:p>
    <w:p w14:paraId="02C3DAB8" w14:textId="77777777" w:rsidR="002B00D4" w:rsidRPr="002B00D4" w:rsidRDefault="002B00D4" w:rsidP="002B00D4">
      <w:pPr>
        <w:widowControl/>
        <w:jc w:val="left"/>
        <w:rPr>
          <w:rFonts w:ascii="宋体" w:eastAsia="宋体" w:hAnsi="宋体" w:cs="宋体" w:hint="eastAsia"/>
          <w:kern w:val="0"/>
          <w:sz w:val="24"/>
          <w:szCs w:val="24"/>
          <w14:ligatures w14:val="none"/>
        </w:rPr>
      </w:pPr>
    </w:p>
    <w:sectPr w:rsidR="002B00D4" w:rsidRPr="002B00D4" w:rsidSect="00170F7C">
      <w:pgSz w:w="16838" w:h="11906" w:orient="landscape"/>
      <w:pgMar w:top="1800" w:right="1440" w:bottom="1800" w:left="1440" w:header="851" w:footer="992" w:gutter="0"/>
      <w:cols w:num="2" w:sep="1" w:space="106"/>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3196A"/>
    <w:multiLevelType w:val="hybridMultilevel"/>
    <w:tmpl w:val="514A0350"/>
    <w:lvl w:ilvl="0" w:tplc="3DEAC37C">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D5B1FB3"/>
    <w:multiLevelType w:val="hybridMultilevel"/>
    <w:tmpl w:val="C4E04AF4"/>
    <w:lvl w:ilvl="0" w:tplc="54AA53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4291270"/>
    <w:multiLevelType w:val="hybridMultilevel"/>
    <w:tmpl w:val="4EBAA27E"/>
    <w:lvl w:ilvl="0" w:tplc="90DAA33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BF652AD"/>
    <w:multiLevelType w:val="hybridMultilevel"/>
    <w:tmpl w:val="1EA4F27A"/>
    <w:lvl w:ilvl="0" w:tplc="04090003">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1D085FD0"/>
    <w:multiLevelType w:val="hybridMultilevel"/>
    <w:tmpl w:val="BDDEA876"/>
    <w:lvl w:ilvl="0" w:tplc="4B7EA22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1D0B78F1"/>
    <w:multiLevelType w:val="hybridMultilevel"/>
    <w:tmpl w:val="F7889D14"/>
    <w:lvl w:ilvl="0" w:tplc="3DEAC37C">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25D21525"/>
    <w:multiLevelType w:val="hybridMultilevel"/>
    <w:tmpl w:val="6FC0B946"/>
    <w:lvl w:ilvl="0" w:tplc="C736018A">
      <w:start w:val="1"/>
      <w:numFmt w:val="japaneseCounting"/>
      <w:lvlText w:val="（%1）"/>
      <w:lvlJc w:val="left"/>
      <w:pPr>
        <w:ind w:left="870" w:hanging="87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D617C91"/>
    <w:multiLevelType w:val="hybridMultilevel"/>
    <w:tmpl w:val="BE126F84"/>
    <w:lvl w:ilvl="0" w:tplc="4A16A42C">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B8A3535"/>
    <w:multiLevelType w:val="hybridMultilevel"/>
    <w:tmpl w:val="E2A08E84"/>
    <w:lvl w:ilvl="0" w:tplc="2D5A6340">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989209C"/>
    <w:multiLevelType w:val="hybridMultilevel"/>
    <w:tmpl w:val="88628AB4"/>
    <w:lvl w:ilvl="0" w:tplc="55EE2520">
      <w:start w:val="1"/>
      <w:numFmt w:val="decimal"/>
      <w:lvlText w:val="（%1）"/>
      <w:lvlJc w:val="left"/>
      <w:pPr>
        <w:ind w:left="720" w:hanging="720"/>
      </w:pPr>
      <w:rPr>
        <w:rFonts w:hint="default"/>
      </w:rPr>
    </w:lvl>
    <w:lvl w:ilvl="1" w:tplc="A19C8F98">
      <w:start w:val="1"/>
      <w:numFmt w:val="decimalEnclosedCircle"/>
      <w:lvlText w:val="%2"/>
      <w:lvlJc w:val="left"/>
      <w:pPr>
        <w:ind w:left="800" w:hanging="360"/>
      </w:pPr>
      <w:rPr>
        <w:rFonts w:ascii="宋体" w:eastAsia="宋体" w:hAnsi="宋体" w:cs="宋体"/>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9AE2A5A"/>
    <w:multiLevelType w:val="hybridMultilevel"/>
    <w:tmpl w:val="68029F0C"/>
    <w:lvl w:ilvl="0" w:tplc="A60C9672">
      <w:start w:val="1"/>
      <w:numFmt w:val="decimal"/>
      <w:lvlText w:val="%1."/>
      <w:lvlJc w:val="left"/>
      <w:pPr>
        <w:ind w:left="360" w:hanging="360"/>
      </w:pPr>
      <w:rPr>
        <w:rFonts w:hint="default"/>
      </w:rPr>
    </w:lvl>
    <w:lvl w:ilvl="1" w:tplc="FE104A40">
      <w:start w:val="1"/>
      <w:numFmt w:val="decimalEnclosedCircle"/>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01D0247"/>
    <w:multiLevelType w:val="hybridMultilevel"/>
    <w:tmpl w:val="36BC4B28"/>
    <w:lvl w:ilvl="0" w:tplc="38882A1C">
      <w:start w:val="2"/>
      <w:numFmt w:val="decimal"/>
      <w:lvlText w:val="（%1）"/>
      <w:lvlJc w:val="left"/>
      <w:pPr>
        <w:ind w:left="720" w:hanging="720"/>
      </w:pPr>
      <w:rPr>
        <w:rFonts w:hint="default"/>
      </w:rPr>
    </w:lvl>
    <w:lvl w:ilvl="1" w:tplc="BCD0EA72">
      <w:start w:val="3"/>
      <w:numFmt w:val="japaneseCounting"/>
      <w:lvlText w:val="%2．"/>
      <w:lvlJc w:val="left"/>
      <w:pPr>
        <w:ind w:left="1180" w:hanging="74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9EC44B0"/>
    <w:multiLevelType w:val="hybridMultilevel"/>
    <w:tmpl w:val="980C6D76"/>
    <w:lvl w:ilvl="0" w:tplc="56A8CC4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456290063">
    <w:abstractNumId w:val="12"/>
  </w:num>
  <w:num w:numId="2" w16cid:durableId="862983754">
    <w:abstractNumId w:val="10"/>
  </w:num>
  <w:num w:numId="3" w16cid:durableId="971449501">
    <w:abstractNumId w:val="6"/>
  </w:num>
  <w:num w:numId="4" w16cid:durableId="1010529848">
    <w:abstractNumId w:val="4"/>
  </w:num>
  <w:num w:numId="5" w16cid:durableId="1602689525">
    <w:abstractNumId w:val="0"/>
  </w:num>
  <w:num w:numId="6" w16cid:durableId="1180697006">
    <w:abstractNumId w:val="3"/>
  </w:num>
  <w:num w:numId="7" w16cid:durableId="1140221562">
    <w:abstractNumId w:val="5"/>
  </w:num>
  <w:num w:numId="8" w16cid:durableId="1343165297">
    <w:abstractNumId w:val="11"/>
  </w:num>
  <w:num w:numId="9" w16cid:durableId="984045444">
    <w:abstractNumId w:val="7"/>
  </w:num>
  <w:num w:numId="10" w16cid:durableId="115107630">
    <w:abstractNumId w:val="1"/>
  </w:num>
  <w:num w:numId="11" w16cid:durableId="1582714418">
    <w:abstractNumId w:val="9"/>
  </w:num>
  <w:num w:numId="12" w16cid:durableId="999500013">
    <w:abstractNumId w:val="2"/>
  </w:num>
  <w:num w:numId="13" w16cid:durableId="13624353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B0"/>
    <w:rsid w:val="00170F7C"/>
    <w:rsid w:val="001B4B7B"/>
    <w:rsid w:val="0023345A"/>
    <w:rsid w:val="002B00D4"/>
    <w:rsid w:val="004704A7"/>
    <w:rsid w:val="005C6AB9"/>
    <w:rsid w:val="005F4F0E"/>
    <w:rsid w:val="00612A45"/>
    <w:rsid w:val="006276BC"/>
    <w:rsid w:val="007C20D5"/>
    <w:rsid w:val="007C4711"/>
    <w:rsid w:val="007E5E93"/>
    <w:rsid w:val="00802B07"/>
    <w:rsid w:val="00922A5D"/>
    <w:rsid w:val="009334B0"/>
    <w:rsid w:val="009823A2"/>
    <w:rsid w:val="00A0530B"/>
    <w:rsid w:val="00A20CE9"/>
    <w:rsid w:val="00B21074"/>
    <w:rsid w:val="00B215DC"/>
    <w:rsid w:val="00B8216A"/>
    <w:rsid w:val="00B96AB1"/>
    <w:rsid w:val="00CB6F69"/>
    <w:rsid w:val="00CC36AF"/>
    <w:rsid w:val="00CE1154"/>
    <w:rsid w:val="00D13C4A"/>
    <w:rsid w:val="00D861E6"/>
    <w:rsid w:val="00EF7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948B5"/>
  <w15:chartTrackingRefBased/>
  <w15:docId w15:val="{A12E6172-97BE-4C46-989E-B4619D2C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F7C"/>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0F7C"/>
    <w:pPr>
      <w:ind w:firstLineChars="200" w:firstLine="420"/>
    </w:pPr>
  </w:style>
  <w:style w:type="paragraph" w:customStyle="1" w:styleId="div">
    <w:name w:val="div"/>
    <w:basedOn w:val="a"/>
    <w:rsid w:val="0023345A"/>
    <w:pPr>
      <w:widowControl/>
      <w:jc w:val="left"/>
    </w:pPr>
    <w:rPr>
      <w:rFonts w:ascii="Times New Roman" w:hAnsi="Times New Roman" w:cs="Times New Roman"/>
      <w:kern w:val="0"/>
      <w:sz w:val="24"/>
      <w:szCs w:val="24"/>
      <w14:ligatures w14:val="none"/>
    </w:rPr>
  </w:style>
  <w:style w:type="character" w:customStyle="1" w:styleId="fulltext-wrapnavtiao">
    <w:name w:val="fulltext-wrap_navtiao"/>
    <w:basedOn w:val="a0"/>
    <w:rsid w:val="002334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2660">
      <w:bodyDiv w:val="1"/>
      <w:marLeft w:val="0"/>
      <w:marRight w:val="0"/>
      <w:marTop w:val="0"/>
      <w:marBottom w:val="0"/>
      <w:divBdr>
        <w:top w:val="none" w:sz="0" w:space="0" w:color="auto"/>
        <w:left w:val="none" w:sz="0" w:space="0" w:color="auto"/>
        <w:bottom w:val="none" w:sz="0" w:space="0" w:color="auto"/>
        <w:right w:val="none" w:sz="0" w:space="0" w:color="auto"/>
      </w:divBdr>
      <w:divsChild>
        <w:div w:id="1982811245">
          <w:marLeft w:val="0"/>
          <w:marRight w:val="0"/>
          <w:marTop w:val="0"/>
          <w:marBottom w:val="0"/>
          <w:divBdr>
            <w:top w:val="none" w:sz="0" w:space="0" w:color="auto"/>
            <w:left w:val="none" w:sz="0" w:space="0" w:color="auto"/>
            <w:bottom w:val="none" w:sz="0" w:space="0" w:color="auto"/>
            <w:right w:val="none" w:sz="0" w:space="0" w:color="auto"/>
          </w:divBdr>
        </w:div>
      </w:divsChild>
    </w:div>
    <w:div w:id="72515348">
      <w:bodyDiv w:val="1"/>
      <w:marLeft w:val="0"/>
      <w:marRight w:val="0"/>
      <w:marTop w:val="0"/>
      <w:marBottom w:val="0"/>
      <w:divBdr>
        <w:top w:val="none" w:sz="0" w:space="0" w:color="auto"/>
        <w:left w:val="none" w:sz="0" w:space="0" w:color="auto"/>
        <w:bottom w:val="none" w:sz="0" w:space="0" w:color="auto"/>
        <w:right w:val="none" w:sz="0" w:space="0" w:color="auto"/>
      </w:divBdr>
      <w:divsChild>
        <w:div w:id="663628723">
          <w:marLeft w:val="0"/>
          <w:marRight w:val="0"/>
          <w:marTop w:val="0"/>
          <w:marBottom w:val="0"/>
          <w:divBdr>
            <w:top w:val="none" w:sz="0" w:space="0" w:color="auto"/>
            <w:left w:val="none" w:sz="0" w:space="0" w:color="auto"/>
            <w:bottom w:val="none" w:sz="0" w:space="0" w:color="auto"/>
            <w:right w:val="none" w:sz="0" w:space="0" w:color="auto"/>
          </w:divBdr>
        </w:div>
      </w:divsChild>
    </w:div>
    <w:div w:id="91829598">
      <w:bodyDiv w:val="1"/>
      <w:marLeft w:val="0"/>
      <w:marRight w:val="0"/>
      <w:marTop w:val="0"/>
      <w:marBottom w:val="0"/>
      <w:divBdr>
        <w:top w:val="none" w:sz="0" w:space="0" w:color="auto"/>
        <w:left w:val="none" w:sz="0" w:space="0" w:color="auto"/>
        <w:bottom w:val="none" w:sz="0" w:space="0" w:color="auto"/>
        <w:right w:val="none" w:sz="0" w:space="0" w:color="auto"/>
      </w:divBdr>
      <w:divsChild>
        <w:div w:id="210730857">
          <w:marLeft w:val="0"/>
          <w:marRight w:val="0"/>
          <w:marTop w:val="0"/>
          <w:marBottom w:val="0"/>
          <w:divBdr>
            <w:top w:val="none" w:sz="0" w:space="0" w:color="auto"/>
            <w:left w:val="none" w:sz="0" w:space="0" w:color="auto"/>
            <w:bottom w:val="none" w:sz="0" w:space="0" w:color="auto"/>
            <w:right w:val="none" w:sz="0" w:space="0" w:color="auto"/>
          </w:divBdr>
        </w:div>
      </w:divsChild>
    </w:div>
    <w:div w:id="96876037">
      <w:bodyDiv w:val="1"/>
      <w:marLeft w:val="0"/>
      <w:marRight w:val="0"/>
      <w:marTop w:val="0"/>
      <w:marBottom w:val="0"/>
      <w:divBdr>
        <w:top w:val="none" w:sz="0" w:space="0" w:color="auto"/>
        <w:left w:val="none" w:sz="0" w:space="0" w:color="auto"/>
        <w:bottom w:val="none" w:sz="0" w:space="0" w:color="auto"/>
        <w:right w:val="none" w:sz="0" w:space="0" w:color="auto"/>
      </w:divBdr>
      <w:divsChild>
        <w:div w:id="311064451">
          <w:marLeft w:val="0"/>
          <w:marRight w:val="0"/>
          <w:marTop w:val="0"/>
          <w:marBottom w:val="0"/>
          <w:divBdr>
            <w:top w:val="none" w:sz="0" w:space="0" w:color="auto"/>
            <w:left w:val="none" w:sz="0" w:space="0" w:color="auto"/>
            <w:bottom w:val="none" w:sz="0" w:space="0" w:color="auto"/>
            <w:right w:val="none" w:sz="0" w:space="0" w:color="auto"/>
          </w:divBdr>
        </w:div>
      </w:divsChild>
    </w:div>
    <w:div w:id="109781324">
      <w:bodyDiv w:val="1"/>
      <w:marLeft w:val="0"/>
      <w:marRight w:val="0"/>
      <w:marTop w:val="0"/>
      <w:marBottom w:val="0"/>
      <w:divBdr>
        <w:top w:val="none" w:sz="0" w:space="0" w:color="auto"/>
        <w:left w:val="none" w:sz="0" w:space="0" w:color="auto"/>
        <w:bottom w:val="none" w:sz="0" w:space="0" w:color="auto"/>
        <w:right w:val="none" w:sz="0" w:space="0" w:color="auto"/>
      </w:divBdr>
      <w:divsChild>
        <w:div w:id="1990943241">
          <w:marLeft w:val="0"/>
          <w:marRight w:val="0"/>
          <w:marTop w:val="0"/>
          <w:marBottom w:val="0"/>
          <w:divBdr>
            <w:top w:val="none" w:sz="0" w:space="0" w:color="auto"/>
            <w:left w:val="none" w:sz="0" w:space="0" w:color="auto"/>
            <w:bottom w:val="none" w:sz="0" w:space="0" w:color="auto"/>
            <w:right w:val="none" w:sz="0" w:space="0" w:color="auto"/>
          </w:divBdr>
        </w:div>
      </w:divsChild>
    </w:div>
    <w:div w:id="110785924">
      <w:bodyDiv w:val="1"/>
      <w:marLeft w:val="0"/>
      <w:marRight w:val="0"/>
      <w:marTop w:val="0"/>
      <w:marBottom w:val="0"/>
      <w:divBdr>
        <w:top w:val="none" w:sz="0" w:space="0" w:color="auto"/>
        <w:left w:val="none" w:sz="0" w:space="0" w:color="auto"/>
        <w:bottom w:val="none" w:sz="0" w:space="0" w:color="auto"/>
        <w:right w:val="none" w:sz="0" w:space="0" w:color="auto"/>
      </w:divBdr>
      <w:divsChild>
        <w:div w:id="443378756">
          <w:marLeft w:val="0"/>
          <w:marRight w:val="0"/>
          <w:marTop w:val="0"/>
          <w:marBottom w:val="0"/>
          <w:divBdr>
            <w:top w:val="none" w:sz="0" w:space="0" w:color="auto"/>
            <w:left w:val="none" w:sz="0" w:space="0" w:color="auto"/>
            <w:bottom w:val="none" w:sz="0" w:space="0" w:color="auto"/>
            <w:right w:val="none" w:sz="0" w:space="0" w:color="auto"/>
          </w:divBdr>
        </w:div>
      </w:divsChild>
    </w:div>
    <w:div w:id="169176031">
      <w:bodyDiv w:val="1"/>
      <w:marLeft w:val="0"/>
      <w:marRight w:val="0"/>
      <w:marTop w:val="0"/>
      <w:marBottom w:val="0"/>
      <w:divBdr>
        <w:top w:val="none" w:sz="0" w:space="0" w:color="auto"/>
        <w:left w:val="none" w:sz="0" w:space="0" w:color="auto"/>
        <w:bottom w:val="none" w:sz="0" w:space="0" w:color="auto"/>
        <w:right w:val="none" w:sz="0" w:space="0" w:color="auto"/>
      </w:divBdr>
      <w:divsChild>
        <w:div w:id="1764378773">
          <w:marLeft w:val="0"/>
          <w:marRight w:val="0"/>
          <w:marTop w:val="0"/>
          <w:marBottom w:val="0"/>
          <w:divBdr>
            <w:top w:val="none" w:sz="0" w:space="0" w:color="auto"/>
            <w:left w:val="none" w:sz="0" w:space="0" w:color="auto"/>
            <w:bottom w:val="none" w:sz="0" w:space="0" w:color="auto"/>
            <w:right w:val="none" w:sz="0" w:space="0" w:color="auto"/>
          </w:divBdr>
        </w:div>
      </w:divsChild>
    </w:div>
    <w:div w:id="181207063">
      <w:bodyDiv w:val="1"/>
      <w:marLeft w:val="0"/>
      <w:marRight w:val="0"/>
      <w:marTop w:val="0"/>
      <w:marBottom w:val="0"/>
      <w:divBdr>
        <w:top w:val="none" w:sz="0" w:space="0" w:color="auto"/>
        <w:left w:val="none" w:sz="0" w:space="0" w:color="auto"/>
        <w:bottom w:val="none" w:sz="0" w:space="0" w:color="auto"/>
        <w:right w:val="none" w:sz="0" w:space="0" w:color="auto"/>
      </w:divBdr>
      <w:divsChild>
        <w:div w:id="736786978">
          <w:marLeft w:val="0"/>
          <w:marRight w:val="0"/>
          <w:marTop w:val="0"/>
          <w:marBottom w:val="0"/>
          <w:divBdr>
            <w:top w:val="none" w:sz="0" w:space="0" w:color="auto"/>
            <w:left w:val="none" w:sz="0" w:space="0" w:color="auto"/>
            <w:bottom w:val="none" w:sz="0" w:space="0" w:color="auto"/>
            <w:right w:val="none" w:sz="0" w:space="0" w:color="auto"/>
          </w:divBdr>
        </w:div>
      </w:divsChild>
    </w:div>
    <w:div w:id="191118953">
      <w:bodyDiv w:val="1"/>
      <w:marLeft w:val="0"/>
      <w:marRight w:val="0"/>
      <w:marTop w:val="0"/>
      <w:marBottom w:val="0"/>
      <w:divBdr>
        <w:top w:val="none" w:sz="0" w:space="0" w:color="auto"/>
        <w:left w:val="none" w:sz="0" w:space="0" w:color="auto"/>
        <w:bottom w:val="none" w:sz="0" w:space="0" w:color="auto"/>
        <w:right w:val="none" w:sz="0" w:space="0" w:color="auto"/>
      </w:divBdr>
      <w:divsChild>
        <w:div w:id="876895289">
          <w:marLeft w:val="0"/>
          <w:marRight w:val="0"/>
          <w:marTop w:val="0"/>
          <w:marBottom w:val="0"/>
          <w:divBdr>
            <w:top w:val="none" w:sz="0" w:space="0" w:color="auto"/>
            <w:left w:val="none" w:sz="0" w:space="0" w:color="auto"/>
            <w:bottom w:val="none" w:sz="0" w:space="0" w:color="auto"/>
            <w:right w:val="none" w:sz="0" w:space="0" w:color="auto"/>
          </w:divBdr>
        </w:div>
      </w:divsChild>
    </w:div>
    <w:div w:id="201287655">
      <w:bodyDiv w:val="1"/>
      <w:marLeft w:val="0"/>
      <w:marRight w:val="0"/>
      <w:marTop w:val="0"/>
      <w:marBottom w:val="0"/>
      <w:divBdr>
        <w:top w:val="none" w:sz="0" w:space="0" w:color="auto"/>
        <w:left w:val="none" w:sz="0" w:space="0" w:color="auto"/>
        <w:bottom w:val="none" w:sz="0" w:space="0" w:color="auto"/>
        <w:right w:val="none" w:sz="0" w:space="0" w:color="auto"/>
      </w:divBdr>
      <w:divsChild>
        <w:div w:id="5718334">
          <w:marLeft w:val="0"/>
          <w:marRight w:val="0"/>
          <w:marTop w:val="0"/>
          <w:marBottom w:val="0"/>
          <w:divBdr>
            <w:top w:val="none" w:sz="0" w:space="0" w:color="auto"/>
            <w:left w:val="none" w:sz="0" w:space="0" w:color="auto"/>
            <w:bottom w:val="none" w:sz="0" w:space="0" w:color="auto"/>
            <w:right w:val="none" w:sz="0" w:space="0" w:color="auto"/>
          </w:divBdr>
        </w:div>
      </w:divsChild>
    </w:div>
    <w:div w:id="218439075">
      <w:bodyDiv w:val="1"/>
      <w:marLeft w:val="0"/>
      <w:marRight w:val="0"/>
      <w:marTop w:val="0"/>
      <w:marBottom w:val="0"/>
      <w:divBdr>
        <w:top w:val="none" w:sz="0" w:space="0" w:color="auto"/>
        <w:left w:val="none" w:sz="0" w:space="0" w:color="auto"/>
        <w:bottom w:val="none" w:sz="0" w:space="0" w:color="auto"/>
        <w:right w:val="none" w:sz="0" w:space="0" w:color="auto"/>
      </w:divBdr>
      <w:divsChild>
        <w:div w:id="1962223719">
          <w:marLeft w:val="0"/>
          <w:marRight w:val="0"/>
          <w:marTop w:val="0"/>
          <w:marBottom w:val="0"/>
          <w:divBdr>
            <w:top w:val="none" w:sz="0" w:space="0" w:color="auto"/>
            <w:left w:val="none" w:sz="0" w:space="0" w:color="auto"/>
            <w:bottom w:val="none" w:sz="0" w:space="0" w:color="auto"/>
            <w:right w:val="none" w:sz="0" w:space="0" w:color="auto"/>
          </w:divBdr>
        </w:div>
      </w:divsChild>
    </w:div>
    <w:div w:id="243229578">
      <w:bodyDiv w:val="1"/>
      <w:marLeft w:val="0"/>
      <w:marRight w:val="0"/>
      <w:marTop w:val="0"/>
      <w:marBottom w:val="0"/>
      <w:divBdr>
        <w:top w:val="none" w:sz="0" w:space="0" w:color="auto"/>
        <w:left w:val="none" w:sz="0" w:space="0" w:color="auto"/>
        <w:bottom w:val="none" w:sz="0" w:space="0" w:color="auto"/>
        <w:right w:val="none" w:sz="0" w:space="0" w:color="auto"/>
      </w:divBdr>
      <w:divsChild>
        <w:div w:id="1841579750">
          <w:marLeft w:val="0"/>
          <w:marRight w:val="0"/>
          <w:marTop w:val="0"/>
          <w:marBottom w:val="0"/>
          <w:divBdr>
            <w:top w:val="none" w:sz="0" w:space="0" w:color="auto"/>
            <w:left w:val="none" w:sz="0" w:space="0" w:color="auto"/>
            <w:bottom w:val="none" w:sz="0" w:space="0" w:color="auto"/>
            <w:right w:val="none" w:sz="0" w:space="0" w:color="auto"/>
          </w:divBdr>
        </w:div>
      </w:divsChild>
    </w:div>
    <w:div w:id="256400809">
      <w:bodyDiv w:val="1"/>
      <w:marLeft w:val="0"/>
      <w:marRight w:val="0"/>
      <w:marTop w:val="0"/>
      <w:marBottom w:val="0"/>
      <w:divBdr>
        <w:top w:val="none" w:sz="0" w:space="0" w:color="auto"/>
        <w:left w:val="none" w:sz="0" w:space="0" w:color="auto"/>
        <w:bottom w:val="none" w:sz="0" w:space="0" w:color="auto"/>
        <w:right w:val="none" w:sz="0" w:space="0" w:color="auto"/>
      </w:divBdr>
      <w:divsChild>
        <w:div w:id="917985150">
          <w:marLeft w:val="0"/>
          <w:marRight w:val="0"/>
          <w:marTop w:val="0"/>
          <w:marBottom w:val="0"/>
          <w:divBdr>
            <w:top w:val="none" w:sz="0" w:space="0" w:color="auto"/>
            <w:left w:val="none" w:sz="0" w:space="0" w:color="auto"/>
            <w:bottom w:val="none" w:sz="0" w:space="0" w:color="auto"/>
            <w:right w:val="none" w:sz="0" w:space="0" w:color="auto"/>
          </w:divBdr>
        </w:div>
      </w:divsChild>
    </w:div>
    <w:div w:id="263147240">
      <w:bodyDiv w:val="1"/>
      <w:marLeft w:val="0"/>
      <w:marRight w:val="0"/>
      <w:marTop w:val="0"/>
      <w:marBottom w:val="0"/>
      <w:divBdr>
        <w:top w:val="none" w:sz="0" w:space="0" w:color="auto"/>
        <w:left w:val="none" w:sz="0" w:space="0" w:color="auto"/>
        <w:bottom w:val="none" w:sz="0" w:space="0" w:color="auto"/>
        <w:right w:val="none" w:sz="0" w:space="0" w:color="auto"/>
      </w:divBdr>
      <w:divsChild>
        <w:div w:id="1035278648">
          <w:marLeft w:val="0"/>
          <w:marRight w:val="0"/>
          <w:marTop w:val="0"/>
          <w:marBottom w:val="0"/>
          <w:divBdr>
            <w:top w:val="none" w:sz="0" w:space="0" w:color="auto"/>
            <w:left w:val="none" w:sz="0" w:space="0" w:color="auto"/>
            <w:bottom w:val="none" w:sz="0" w:space="0" w:color="auto"/>
            <w:right w:val="none" w:sz="0" w:space="0" w:color="auto"/>
          </w:divBdr>
        </w:div>
      </w:divsChild>
    </w:div>
    <w:div w:id="269627345">
      <w:bodyDiv w:val="1"/>
      <w:marLeft w:val="0"/>
      <w:marRight w:val="0"/>
      <w:marTop w:val="0"/>
      <w:marBottom w:val="0"/>
      <w:divBdr>
        <w:top w:val="none" w:sz="0" w:space="0" w:color="auto"/>
        <w:left w:val="none" w:sz="0" w:space="0" w:color="auto"/>
        <w:bottom w:val="none" w:sz="0" w:space="0" w:color="auto"/>
        <w:right w:val="none" w:sz="0" w:space="0" w:color="auto"/>
      </w:divBdr>
      <w:divsChild>
        <w:div w:id="519394414">
          <w:marLeft w:val="0"/>
          <w:marRight w:val="0"/>
          <w:marTop w:val="0"/>
          <w:marBottom w:val="0"/>
          <w:divBdr>
            <w:top w:val="none" w:sz="0" w:space="0" w:color="auto"/>
            <w:left w:val="none" w:sz="0" w:space="0" w:color="auto"/>
            <w:bottom w:val="none" w:sz="0" w:space="0" w:color="auto"/>
            <w:right w:val="none" w:sz="0" w:space="0" w:color="auto"/>
          </w:divBdr>
        </w:div>
      </w:divsChild>
    </w:div>
    <w:div w:id="294261744">
      <w:bodyDiv w:val="1"/>
      <w:marLeft w:val="0"/>
      <w:marRight w:val="0"/>
      <w:marTop w:val="0"/>
      <w:marBottom w:val="0"/>
      <w:divBdr>
        <w:top w:val="none" w:sz="0" w:space="0" w:color="auto"/>
        <w:left w:val="none" w:sz="0" w:space="0" w:color="auto"/>
        <w:bottom w:val="none" w:sz="0" w:space="0" w:color="auto"/>
        <w:right w:val="none" w:sz="0" w:space="0" w:color="auto"/>
      </w:divBdr>
      <w:divsChild>
        <w:div w:id="2118329170">
          <w:marLeft w:val="0"/>
          <w:marRight w:val="0"/>
          <w:marTop w:val="0"/>
          <w:marBottom w:val="0"/>
          <w:divBdr>
            <w:top w:val="none" w:sz="0" w:space="0" w:color="auto"/>
            <w:left w:val="none" w:sz="0" w:space="0" w:color="auto"/>
            <w:bottom w:val="none" w:sz="0" w:space="0" w:color="auto"/>
            <w:right w:val="none" w:sz="0" w:space="0" w:color="auto"/>
          </w:divBdr>
        </w:div>
      </w:divsChild>
    </w:div>
    <w:div w:id="339895616">
      <w:bodyDiv w:val="1"/>
      <w:marLeft w:val="0"/>
      <w:marRight w:val="0"/>
      <w:marTop w:val="0"/>
      <w:marBottom w:val="0"/>
      <w:divBdr>
        <w:top w:val="none" w:sz="0" w:space="0" w:color="auto"/>
        <w:left w:val="none" w:sz="0" w:space="0" w:color="auto"/>
        <w:bottom w:val="none" w:sz="0" w:space="0" w:color="auto"/>
        <w:right w:val="none" w:sz="0" w:space="0" w:color="auto"/>
      </w:divBdr>
      <w:divsChild>
        <w:div w:id="114519135">
          <w:marLeft w:val="0"/>
          <w:marRight w:val="0"/>
          <w:marTop w:val="0"/>
          <w:marBottom w:val="0"/>
          <w:divBdr>
            <w:top w:val="none" w:sz="0" w:space="0" w:color="auto"/>
            <w:left w:val="none" w:sz="0" w:space="0" w:color="auto"/>
            <w:bottom w:val="none" w:sz="0" w:space="0" w:color="auto"/>
            <w:right w:val="none" w:sz="0" w:space="0" w:color="auto"/>
          </w:divBdr>
        </w:div>
      </w:divsChild>
    </w:div>
    <w:div w:id="340203666">
      <w:bodyDiv w:val="1"/>
      <w:marLeft w:val="0"/>
      <w:marRight w:val="0"/>
      <w:marTop w:val="0"/>
      <w:marBottom w:val="0"/>
      <w:divBdr>
        <w:top w:val="none" w:sz="0" w:space="0" w:color="auto"/>
        <w:left w:val="none" w:sz="0" w:space="0" w:color="auto"/>
        <w:bottom w:val="none" w:sz="0" w:space="0" w:color="auto"/>
        <w:right w:val="none" w:sz="0" w:space="0" w:color="auto"/>
      </w:divBdr>
      <w:divsChild>
        <w:div w:id="984159591">
          <w:marLeft w:val="0"/>
          <w:marRight w:val="0"/>
          <w:marTop w:val="0"/>
          <w:marBottom w:val="0"/>
          <w:divBdr>
            <w:top w:val="none" w:sz="0" w:space="0" w:color="auto"/>
            <w:left w:val="none" w:sz="0" w:space="0" w:color="auto"/>
            <w:bottom w:val="none" w:sz="0" w:space="0" w:color="auto"/>
            <w:right w:val="none" w:sz="0" w:space="0" w:color="auto"/>
          </w:divBdr>
        </w:div>
      </w:divsChild>
    </w:div>
    <w:div w:id="362511915">
      <w:bodyDiv w:val="1"/>
      <w:marLeft w:val="0"/>
      <w:marRight w:val="0"/>
      <w:marTop w:val="0"/>
      <w:marBottom w:val="0"/>
      <w:divBdr>
        <w:top w:val="none" w:sz="0" w:space="0" w:color="auto"/>
        <w:left w:val="none" w:sz="0" w:space="0" w:color="auto"/>
        <w:bottom w:val="none" w:sz="0" w:space="0" w:color="auto"/>
        <w:right w:val="none" w:sz="0" w:space="0" w:color="auto"/>
      </w:divBdr>
      <w:divsChild>
        <w:div w:id="1767572427">
          <w:marLeft w:val="0"/>
          <w:marRight w:val="0"/>
          <w:marTop w:val="0"/>
          <w:marBottom w:val="0"/>
          <w:divBdr>
            <w:top w:val="none" w:sz="0" w:space="0" w:color="auto"/>
            <w:left w:val="none" w:sz="0" w:space="0" w:color="auto"/>
            <w:bottom w:val="none" w:sz="0" w:space="0" w:color="auto"/>
            <w:right w:val="none" w:sz="0" w:space="0" w:color="auto"/>
          </w:divBdr>
        </w:div>
      </w:divsChild>
    </w:div>
    <w:div w:id="368648954">
      <w:bodyDiv w:val="1"/>
      <w:marLeft w:val="0"/>
      <w:marRight w:val="0"/>
      <w:marTop w:val="0"/>
      <w:marBottom w:val="0"/>
      <w:divBdr>
        <w:top w:val="none" w:sz="0" w:space="0" w:color="auto"/>
        <w:left w:val="none" w:sz="0" w:space="0" w:color="auto"/>
        <w:bottom w:val="none" w:sz="0" w:space="0" w:color="auto"/>
        <w:right w:val="none" w:sz="0" w:space="0" w:color="auto"/>
      </w:divBdr>
      <w:divsChild>
        <w:div w:id="1632709826">
          <w:marLeft w:val="0"/>
          <w:marRight w:val="0"/>
          <w:marTop w:val="0"/>
          <w:marBottom w:val="0"/>
          <w:divBdr>
            <w:top w:val="none" w:sz="0" w:space="0" w:color="auto"/>
            <w:left w:val="none" w:sz="0" w:space="0" w:color="auto"/>
            <w:bottom w:val="none" w:sz="0" w:space="0" w:color="auto"/>
            <w:right w:val="none" w:sz="0" w:space="0" w:color="auto"/>
          </w:divBdr>
        </w:div>
      </w:divsChild>
    </w:div>
    <w:div w:id="379324084">
      <w:bodyDiv w:val="1"/>
      <w:marLeft w:val="0"/>
      <w:marRight w:val="0"/>
      <w:marTop w:val="0"/>
      <w:marBottom w:val="0"/>
      <w:divBdr>
        <w:top w:val="none" w:sz="0" w:space="0" w:color="auto"/>
        <w:left w:val="none" w:sz="0" w:space="0" w:color="auto"/>
        <w:bottom w:val="none" w:sz="0" w:space="0" w:color="auto"/>
        <w:right w:val="none" w:sz="0" w:space="0" w:color="auto"/>
      </w:divBdr>
      <w:divsChild>
        <w:div w:id="1895003929">
          <w:marLeft w:val="0"/>
          <w:marRight w:val="0"/>
          <w:marTop w:val="0"/>
          <w:marBottom w:val="0"/>
          <w:divBdr>
            <w:top w:val="none" w:sz="0" w:space="0" w:color="auto"/>
            <w:left w:val="none" w:sz="0" w:space="0" w:color="auto"/>
            <w:bottom w:val="none" w:sz="0" w:space="0" w:color="auto"/>
            <w:right w:val="none" w:sz="0" w:space="0" w:color="auto"/>
          </w:divBdr>
        </w:div>
      </w:divsChild>
    </w:div>
    <w:div w:id="400103699">
      <w:bodyDiv w:val="1"/>
      <w:marLeft w:val="0"/>
      <w:marRight w:val="0"/>
      <w:marTop w:val="0"/>
      <w:marBottom w:val="0"/>
      <w:divBdr>
        <w:top w:val="none" w:sz="0" w:space="0" w:color="auto"/>
        <w:left w:val="none" w:sz="0" w:space="0" w:color="auto"/>
        <w:bottom w:val="none" w:sz="0" w:space="0" w:color="auto"/>
        <w:right w:val="none" w:sz="0" w:space="0" w:color="auto"/>
      </w:divBdr>
      <w:divsChild>
        <w:div w:id="1765494260">
          <w:marLeft w:val="0"/>
          <w:marRight w:val="0"/>
          <w:marTop w:val="0"/>
          <w:marBottom w:val="0"/>
          <w:divBdr>
            <w:top w:val="none" w:sz="0" w:space="0" w:color="auto"/>
            <w:left w:val="none" w:sz="0" w:space="0" w:color="auto"/>
            <w:bottom w:val="none" w:sz="0" w:space="0" w:color="auto"/>
            <w:right w:val="none" w:sz="0" w:space="0" w:color="auto"/>
          </w:divBdr>
        </w:div>
      </w:divsChild>
    </w:div>
    <w:div w:id="404647660">
      <w:bodyDiv w:val="1"/>
      <w:marLeft w:val="0"/>
      <w:marRight w:val="0"/>
      <w:marTop w:val="0"/>
      <w:marBottom w:val="0"/>
      <w:divBdr>
        <w:top w:val="none" w:sz="0" w:space="0" w:color="auto"/>
        <w:left w:val="none" w:sz="0" w:space="0" w:color="auto"/>
        <w:bottom w:val="none" w:sz="0" w:space="0" w:color="auto"/>
        <w:right w:val="none" w:sz="0" w:space="0" w:color="auto"/>
      </w:divBdr>
      <w:divsChild>
        <w:div w:id="1728142436">
          <w:marLeft w:val="0"/>
          <w:marRight w:val="0"/>
          <w:marTop w:val="0"/>
          <w:marBottom w:val="0"/>
          <w:divBdr>
            <w:top w:val="none" w:sz="0" w:space="0" w:color="auto"/>
            <w:left w:val="none" w:sz="0" w:space="0" w:color="auto"/>
            <w:bottom w:val="none" w:sz="0" w:space="0" w:color="auto"/>
            <w:right w:val="none" w:sz="0" w:space="0" w:color="auto"/>
          </w:divBdr>
        </w:div>
      </w:divsChild>
    </w:div>
    <w:div w:id="417480398">
      <w:bodyDiv w:val="1"/>
      <w:marLeft w:val="0"/>
      <w:marRight w:val="0"/>
      <w:marTop w:val="0"/>
      <w:marBottom w:val="0"/>
      <w:divBdr>
        <w:top w:val="none" w:sz="0" w:space="0" w:color="auto"/>
        <w:left w:val="none" w:sz="0" w:space="0" w:color="auto"/>
        <w:bottom w:val="none" w:sz="0" w:space="0" w:color="auto"/>
        <w:right w:val="none" w:sz="0" w:space="0" w:color="auto"/>
      </w:divBdr>
      <w:divsChild>
        <w:div w:id="1419712614">
          <w:marLeft w:val="0"/>
          <w:marRight w:val="0"/>
          <w:marTop w:val="0"/>
          <w:marBottom w:val="0"/>
          <w:divBdr>
            <w:top w:val="none" w:sz="0" w:space="0" w:color="auto"/>
            <w:left w:val="none" w:sz="0" w:space="0" w:color="auto"/>
            <w:bottom w:val="none" w:sz="0" w:space="0" w:color="auto"/>
            <w:right w:val="none" w:sz="0" w:space="0" w:color="auto"/>
          </w:divBdr>
        </w:div>
      </w:divsChild>
    </w:div>
    <w:div w:id="431510714">
      <w:bodyDiv w:val="1"/>
      <w:marLeft w:val="0"/>
      <w:marRight w:val="0"/>
      <w:marTop w:val="0"/>
      <w:marBottom w:val="0"/>
      <w:divBdr>
        <w:top w:val="none" w:sz="0" w:space="0" w:color="auto"/>
        <w:left w:val="none" w:sz="0" w:space="0" w:color="auto"/>
        <w:bottom w:val="none" w:sz="0" w:space="0" w:color="auto"/>
        <w:right w:val="none" w:sz="0" w:space="0" w:color="auto"/>
      </w:divBdr>
      <w:divsChild>
        <w:div w:id="97258691">
          <w:marLeft w:val="0"/>
          <w:marRight w:val="0"/>
          <w:marTop w:val="0"/>
          <w:marBottom w:val="0"/>
          <w:divBdr>
            <w:top w:val="none" w:sz="0" w:space="0" w:color="auto"/>
            <w:left w:val="none" w:sz="0" w:space="0" w:color="auto"/>
            <w:bottom w:val="none" w:sz="0" w:space="0" w:color="auto"/>
            <w:right w:val="none" w:sz="0" w:space="0" w:color="auto"/>
          </w:divBdr>
        </w:div>
      </w:divsChild>
    </w:div>
    <w:div w:id="434059661">
      <w:bodyDiv w:val="1"/>
      <w:marLeft w:val="0"/>
      <w:marRight w:val="0"/>
      <w:marTop w:val="0"/>
      <w:marBottom w:val="0"/>
      <w:divBdr>
        <w:top w:val="none" w:sz="0" w:space="0" w:color="auto"/>
        <w:left w:val="none" w:sz="0" w:space="0" w:color="auto"/>
        <w:bottom w:val="none" w:sz="0" w:space="0" w:color="auto"/>
        <w:right w:val="none" w:sz="0" w:space="0" w:color="auto"/>
      </w:divBdr>
      <w:divsChild>
        <w:div w:id="232350611">
          <w:marLeft w:val="0"/>
          <w:marRight w:val="0"/>
          <w:marTop w:val="0"/>
          <w:marBottom w:val="0"/>
          <w:divBdr>
            <w:top w:val="none" w:sz="0" w:space="0" w:color="auto"/>
            <w:left w:val="none" w:sz="0" w:space="0" w:color="auto"/>
            <w:bottom w:val="none" w:sz="0" w:space="0" w:color="auto"/>
            <w:right w:val="none" w:sz="0" w:space="0" w:color="auto"/>
          </w:divBdr>
        </w:div>
      </w:divsChild>
    </w:div>
    <w:div w:id="455101404">
      <w:bodyDiv w:val="1"/>
      <w:marLeft w:val="0"/>
      <w:marRight w:val="0"/>
      <w:marTop w:val="0"/>
      <w:marBottom w:val="0"/>
      <w:divBdr>
        <w:top w:val="none" w:sz="0" w:space="0" w:color="auto"/>
        <w:left w:val="none" w:sz="0" w:space="0" w:color="auto"/>
        <w:bottom w:val="none" w:sz="0" w:space="0" w:color="auto"/>
        <w:right w:val="none" w:sz="0" w:space="0" w:color="auto"/>
      </w:divBdr>
      <w:divsChild>
        <w:div w:id="2146508833">
          <w:marLeft w:val="0"/>
          <w:marRight w:val="0"/>
          <w:marTop w:val="0"/>
          <w:marBottom w:val="0"/>
          <w:divBdr>
            <w:top w:val="none" w:sz="0" w:space="0" w:color="auto"/>
            <w:left w:val="none" w:sz="0" w:space="0" w:color="auto"/>
            <w:bottom w:val="none" w:sz="0" w:space="0" w:color="auto"/>
            <w:right w:val="none" w:sz="0" w:space="0" w:color="auto"/>
          </w:divBdr>
        </w:div>
      </w:divsChild>
    </w:div>
    <w:div w:id="525481410">
      <w:bodyDiv w:val="1"/>
      <w:marLeft w:val="0"/>
      <w:marRight w:val="0"/>
      <w:marTop w:val="0"/>
      <w:marBottom w:val="0"/>
      <w:divBdr>
        <w:top w:val="none" w:sz="0" w:space="0" w:color="auto"/>
        <w:left w:val="none" w:sz="0" w:space="0" w:color="auto"/>
        <w:bottom w:val="none" w:sz="0" w:space="0" w:color="auto"/>
        <w:right w:val="none" w:sz="0" w:space="0" w:color="auto"/>
      </w:divBdr>
      <w:divsChild>
        <w:div w:id="1482768246">
          <w:marLeft w:val="0"/>
          <w:marRight w:val="0"/>
          <w:marTop w:val="0"/>
          <w:marBottom w:val="0"/>
          <w:divBdr>
            <w:top w:val="none" w:sz="0" w:space="0" w:color="auto"/>
            <w:left w:val="none" w:sz="0" w:space="0" w:color="auto"/>
            <w:bottom w:val="none" w:sz="0" w:space="0" w:color="auto"/>
            <w:right w:val="none" w:sz="0" w:space="0" w:color="auto"/>
          </w:divBdr>
        </w:div>
      </w:divsChild>
    </w:div>
    <w:div w:id="525758085">
      <w:bodyDiv w:val="1"/>
      <w:marLeft w:val="0"/>
      <w:marRight w:val="0"/>
      <w:marTop w:val="0"/>
      <w:marBottom w:val="0"/>
      <w:divBdr>
        <w:top w:val="none" w:sz="0" w:space="0" w:color="auto"/>
        <w:left w:val="none" w:sz="0" w:space="0" w:color="auto"/>
        <w:bottom w:val="none" w:sz="0" w:space="0" w:color="auto"/>
        <w:right w:val="none" w:sz="0" w:space="0" w:color="auto"/>
      </w:divBdr>
      <w:divsChild>
        <w:div w:id="666174231">
          <w:marLeft w:val="0"/>
          <w:marRight w:val="0"/>
          <w:marTop w:val="0"/>
          <w:marBottom w:val="0"/>
          <w:divBdr>
            <w:top w:val="none" w:sz="0" w:space="0" w:color="auto"/>
            <w:left w:val="none" w:sz="0" w:space="0" w:color="auto"/>
            <w:bottom w:val="none" w:sz="0" w:space="0" w:color="auto"/>
            <w:right w:val="none" w:sz="0" w:space="0" w:color="auto"/>
          </w:divBdr>
        </w:div>
      </w:divsChild>
    </w:div>
    <w:div w:id="536813620">
      <w:bodyDiv w:val="1"/>
      <w:marLeft w:val="0"/>
      <w:marRight w:val="0"/>
      <w:marTop w:val="0"/>
      <w:marBottom w:val="0"/>
      <w:divBdr>
        <w:top w:val="none" w:sz="0" w:space="0" w:color="auto"/>
        <w:left w:val="none" w:sz="0" w:space="0" w:color="auto"/>
        <w:bottom w:val="none" w:sz="0" w:space="0" w:color="auto"/>
        <w:right w:val="none" w:sz="0" w:space="0" w:color="auto"/>
      </w:divBdr>
      <w:divsChild>
        <w:div w:id="1259556980">
          <w:marLeft w:val="0"/>
          <w:marRight w:val="0"/>
          <w:marTop w:val="0"/>
          <w:marBottom w:val="0"/>
          <w:divBdr>
            <w:top w:val="none" w:sz="0" w:space="0" w:color="auto"/>
            <w:left w:val="none" w:sz="0" w:space="0" w:color="auto"/>
            <w:bottom w:val="none" w:sz="0" w:space="0" w:color="auto"/>
            <w:right w:val="none" w:sz="0" w:space="0" w:color="auto"/>
          </w:divBdr>
        </w:div>
      </w:divsChild>
    </w:div>
    <w:div w:id="550579056">
      <w:bodyDiv w:val="1"/>
      <w:marLeft w:val="0"/>
      <w:marRight w:val="0"/>
      <w:marTop w:val="0"/>
      <w:marBottom w:val="0"/>
      <w:divBdr>
        <w:top w:val="none" w:sz="0" w:space="0" w:color="auto"/>
        <w:left w:val="none" w:sz="0" w:space="0" w:color="auto"/>
        <w:bottom w:val="none" w:sz="0" w:space="0" w:color="auto"/>
        <w:right w:val="none" w:sz="0" w:space="0" w:color="auto"/>
      </w:divBdr>
      <w:divsChild>
        <w:div w:id="295108836">
          <w:marLeft w:val="0"/>
          <w:marRight w:val="0"/>
          <w:marTop w:val="0"/>
          <w:marBottom w:val="0"/>
          <w:divBdr>
            <w:top w:val="none" w:sz="0" w:space="0" w:color="auto"/>
            <w:left w:val="none" w:sz="0" w:space="0" w:color="auto"/>
            <w:bottom w:val="none" w:sz="0" w:space="0" w:color="auto"/>
            <w:right w:val="none" w:sz="0" w:space="0" w:color="auto"/>
          </w:divBdr>
        </w:div>
      </w:divsChild>
    </w:div>
    <w:div w:id="558323563">
      <w:bodyDiv w:val="1"/>
      <w:marLeft w:val="0"/>
      <w:marRight w:val="0"/>
      <w:marTop w:val="0"/>
      <w:marBottom w:val="0"/>
      <w:divBdr>
        <w:top w:val="none" w:sz="0" w:space="0" w:color="auto"/>
        <w:left w:val="none" w:sz="0" w:space="0" w:color="auto"/>
        <w:bottom w:val="none" w:sz="0" w:space="0" w:color="auto"/>
        <w:right w:val="none" w:sz="0" w:space="0" w:color="auto"/>
      </w:divBdr>
      <w:divsChild>
        <w:div w:id="1438330897">
          <w:marLeft w:val="0"/>
          <w:marRight w:val="0"/>
          <w:marTop w:val="0"/>
          <w:marBottom w:val="0"/>
          <w:divBdr>
            <w:top w:val="none" w:sz="0" w:space="0" w:color="auto"/>
            <w:left w:val="none" w:sz="0" w:space="0" w:color="auto"/>
            <w:bottom w:val="none" w:sz="0" w:space="0" w:color="auto"/>
            <w:right w:val="none" w:sz="0" w:space="0" w:color="auto"/>
          </w:divBdr>
        </w:div>
      </w:divsChild>
    </w:div>
    <w:div w:id="563150864">
      <w:bodyDiv w:val="1"/>
      <w:marLeft w:val="0"/>
      <w:marRight w:val="0"/>
      <w:marTop w:val="0"/>
      <w:marBottom w:val="0"/>
      <w:divBdr>
        <w:top w:val="none" w:sz="0" w:space="0" w:color="auto"/>
        <w:left w:val="none" w:sz="0" w:space="0" w:color="auto"/>
        <w:bottom w:val="none" w:sz="0" w:space="0" w:color="auto"/>
        <w:right w:val="none" w:sz="0" w:space="0" w:color="auto"/>
      </w:divBdr>
      <w:divsChild>
        <w:div w:id="1480030467">
          <w:marLeft w:val="0"/>
          <w:marRight w:val="0"/>
          <w:marTop w:val="0"/>
          <w:marBottom w:val="0"/>
          <w:divBdr>
            <w:top w:val="none" w:sz="0" w:space="0" w:color="auto"/>
            <w:left w:val="none" w:sz="0" w:space="0" w:color="auto"/>
            <w:bottom w:val="none" w:sz="0" w:space="0" w:color="auto"/>
            <w:right w:val="none" w:sz="0" w:space="0" w:color="auto"/>
          </w:divBdr>
        </w:div>
      </w:divsChild>
    </w:div>
    <w:div w:id="669137830">
      <w:bodyDiv w:val="1"/>
      <w:marLeft w:val="0"/>
      <w:marRight w:val="0"/>
      <w:marTop w:val="0"/>
      <w:marBottom w:val="0"/>
      <w:divBdr>
        <w:top w:val="none" w:sz="0" w:space="0" w:color="auto"/>
        <w:left w:val="none" w:sz="0" w:space="0" w:color="auto"/>
        <w:bottom w:val="none" w:sz="0" w:space="0" w:color="auto"/>
        <w:right w:val="none" w:sz="0" w:space="0" w:color="auto"/>
      </w:divBdr>
      <w:divsChild>
        <w:div w:id="1997999599">
          <w:marLeft w:val="0"/>
          <w:marRight w:val="0"/>
          <w:marTop w:val="0"/>
          <w:marBottom w:val="0"/>
          <w:divBdr>
            <w:top w:val="none" w:sz="0" w:space="0" w:color="auto"/>
            <w:left w:val="none" w:sz="0" w:space="0" w:color="auto"/>
            <w:bottom w:val="none" w:sz="0" w:space="0" w:color="auto"/>
            <w:right w:val="none" w:sz="0" w:space="0" w:color="auto"/>
          </w:divBdr>
        </w:div>
      </w:divsChild>
    </w:div>
    <w:div w:id="674723519">
      <w:bodyDiv w:val="1"/>
      <w:marLeft w:val="0"/>
      <w:marRight w:val="0"/>
      <w:marTop w:val="0"/>
      <w:marBottom w:val="0"/>
      <w:divBdr>
        <w:top w:val="none" w:sz="0" w:space="0" w:color="auto"/>
        <w:left w:val="none" w:sz="0" w:space="0" w:color="auto"/>
        <w:bottom w:val="none" w:sz="0" w:space="0" w:color="auto"/>
        <w:right w:val="none" w:sz="0" w:space="0" w:color="auto"/>
      </w:divBdr>
      <w:divsChild>
        <w:div w:id="766850726">
          <w:marLeft w:val="0"/>
          <w:marRight w:val="0"/>
          <w:marTop w:val="0"/>
          <w:marBottom w:val="0"/>
          <w:divBdr>
            <w:top w:val="none" w:sz="0" w:space="0" w:color="auto"/>
            <w:left w:val="none" w:sz="0" w:space="0" w:color="auto"/>
            <w:bottom w:val="none" w:sz="0" w:space="0" w:color="auto"/>
            <w:right w:val="none" w:sz="0" w:space="0" w:color="auto"/>
          </w:divBdr>
        </w:div>
      </w:divsChild>
    </w:div>
    <w:div w:id="681008859">
      <w:bodyDiv w:val="1"/>
      <w:marLeft w:val="0"/>
      <w:marRight w:val="0"/>
      <w:marTop w:val="0"/>
      <w:marBottom w:val="0"/>
      <w:divBdr>
        <w:top w:val="none" w:sz="0" w:space="0" w:color="auto"/>
        <w:left w:val="none" w:sz="0" w:space="0" w:color="auto"/>
        <w:bottom w:val="none" w:sz="0" w:space="0" w:color="auto"/>
        <w:right w:val="none" w:sz="0" w:space="0" w:color="auto"/>
      </w:divBdr>
      <w:divsChild>
        <w:div w:id="1363171799">
          <w:marLeft w:val="0"/>
          <w:marRight w:val="0"/>
          <w:marTop w:val="0"/>
          <w:marBottom w:val="0"/>
          <w:divBdr>
            <w:top w:val="none" w:sz="0" w:space="0" w:color="auto"/>
            <w:left w:val="none" w:sz="0" w:space="0" w:color="auto"/>
            <w:bottom w:val="none" w:sz="0" w:space="0" w:color="auto"/>
            <w:right w:val="none" w:sz="0" w:space="0" w:color="auto"/>
          </w:divBdr>
        </w:div>
      </w:divsChild>
    </w:div>
    <w:div w:id="708452856">
      <w:bodyDiv w:val="1"/>
      <w:marLeft w:val="0"/>
      <w:marRight w:val="0"/>
      <w:marTop w:val="0"/>
      <w:marBottom w:val="0"/>
      <w:divBdr>
        <w:top w:val="none" w:sz="0" w:space="0" w:color="auto"/>
        <w:left w:val="none" w:sz="0" w:space="0" w:color="auto"/>
        <w:bottom w:val="none" w:sz="0" w:space="0" w:color="auto"/>
        <w:right w:val="none" w:sz="0" w:space="0" w:color="auto"/>
      </w:divBdr>
      <w:divsChild>
        <w:div w:id="1356426539">
          <w:marLeft w:val="0"/>
          <w:marRight w:val="0"/>
          <w:marTop w:val="0"/>
          <w:marBottom w:val="0"/>
          <w:divBdr>
            <w:top w:val="none" w:sz="0" w:space="0" w:color="auto"/>
            <w:left w:val="none" w:sz="0" w:space="0" w:color="auto"/>
            <w:bottom w:val="none" w:sz="0" w:space="0" w:color="auto"/>
            <w:right w:val="none" w:sz="0" w:space="0" w:color="auto"/>
          </w:divBdr>
        </w:div>
      </w:divsChild>
    </w:div>
    <w:div w:id="713388060">
      <w:bodyDiv w:val="1"/>
      <w:marLeft w:val="0"/>
      <w:marRight w:val="0"/>
      <w:marTop w:val="0"/>
      <w:marBottom w:val="0"/>
      <w:divBdr>
        <w:top w:val="none" w:sz="0" w:space="0" w:color="auto"/>
        <w:left w:val="none" w:sz="0" w:space="0" w:color="auto"/>
        <w:bottom w:val="none" w:sz="0" w:space="0" w:color="auto"/>
        <w:right w:val="none" w:sz="0" w:space="0" w:color="auto"/>
      </w:divBdr>
      <w:divsChild>
        <w:div w:id="688994175">
          <w:marLeft w:val="0"/>
          <w:marRight w:val="0"/>
          <w:marTop w:val="0"/>
          <w:marBottom w:val="0"/>
          <w:divBdr>
            <w:top w:val="none" w:sz="0" w:space="0" w:color="auto"/>
            <w:left w:val="none" w:sz="0" w:space="0" w:color="auto"/>
            <w:bottom w:val="none" w:sz="0" w:space="0" w:color="auto"/>
            <w:right w:val="none" w:sz="0" w:space="0" w:color="auto"/>
          </w:divBdr>
        </w:div>
      </w:divsChild>
    </w:div>
    <w:div w:id="731656298">
      <w:bodyDiv w:val="1"/>
      <w:marLeft w:val="0"/>
      <w:marRight w:val="0"/>
      <w:marTop w:val="0"/>
      <w:marBottom w:val="0"/>
      <w:divBdr>
        <w:top w:val="none" w:sz="0" w:space="0" w:color="auto"/>
        <w:left w:val="none" w:sz="0" w:space="0" w:color="auto"/>
        <w:bottom w:val="none" w:sz="0" w:space="0" w:color="auto"/>
        <w:right w:val="none" w:sz="0" w:space="0" w:color="auto"/>
      </w:divBdr>
      <w:divsChild>
        <w:div w:id="1522812921">
          <w:marLeft w:val="0"/>
          <w:marRight w:val="0"/>
          <w:marTop w:val="0"/>
          <w:marBottom w:val="0"/>
          <w:divBdr>
            <w:top w:val="none" w:sz="0" w:space="0" w:color="auto"/>
            <w:left w:val="none" w:sz="0" w:space="0" w:color="auto"/>
            <w:bottom w:val="none" w:sz="0" w:space="0" w:color="auto"/>
            <w:right w:val="none" w:sz="0" w:space="0" w:color="auto"/>
          </w:divBdr>
        </w:div>
      </w:divsChild>
    </w:div>
    <w:div w:id="767505329">
      <w:bodyDiv w:val="1"/>
      <w:marLeft w:val="0"/>
      <w:marRight w:val="0"/>
      <w:marTop w:val="0"/>
      <w:marBottom w:val="0"/>
      <w:divBdr>
        <w:top w:val="none" w:sz="0" w:space="0" w:color="auto"/>
        <w:left w:val="none" w:sz="0" w:space="0" w:color="auto"/>
        <w:bottom w:val="none" w:sz="0" w:space="0" w:color="auto"/>
        <w:right w:val="none" w:sz="0" w:space="0" w:color="auto"/>
      </w:divBdr>
      <w:divsChild>
        <w:div w:id="1854806282">
          <w:marLeft w:val="0"/>
          <w:marRight w:val="0"/>
          <w:marTop w:val="0"/>
          <w:marBottom w:val="0"/>
          <w:divBdr>
            <w:top w:val="none" w:sz="0" w:space="0" w:color="auto"/>
            <w:left w:val="none" w:sz="0" w:space="0" w:color="auto"/>
            <w:bottom w:val="none" w:sz="0" w:space="0" w:color="auto"/>
            <w:right w:val="none" w:sz="0" w:space="0" w:color="auto"/>
          </w:divBdr>
        </w:div>
      </w:divsChild>
    </w:div>
    <w:div w:id="773137366">
      <w:bodyDiv w:val="1"/>
      <w:marLeft w:val="0"/>
      <w:marRight w:val="0"/>
      <w:marTop w:val="0"/>
      <w:marBottom w:val="0"/>
      <w:divBdr>
        <w:top w:val="none" w:sz="0" w:space="0" w:color="auto"/>
        <w:left w:val="none" w:sz="0" w:space="0" w:color="auto"/>
        <w:bottom w:val="none" w:sz="0" w:space="0" w:color="auto"/>
        <w:right w:val="none" w:sz="0" w:space="0" w:color="auto"/>
      </w:divBdr>
      <w:divsChild>
        <w:div w:id="974063568">
          <w:marLeft w:val="0"/>
          <w:marRight w:val="0"/>
          <w:marTop w:val="0"/>
          <w:marBottom w:val="0"/>
          <w:divBdr>
            <w:top w:val="none" w:sz="0" w:space="0" w:color="auto"/>
            <w:left w:val="none" w:sz="0" w:space="0" w:color="auto"/>
            <w:bottom w:val="none" w:sz="0" w:space="0" w:color="auto"/>
            <w:right w:val="none" w:sz="0" w:space="0" w:color="auto"/>
          </w:divBdr>
        </w:div>
      </w:divsChild>
    </w:div>
    <w:div w:id="795031131">
      <w:bodyDiv w:val="1"/>
      <w:marLeft w:val="0"/>
      <w:marRight w:val="0"/>
      <w:marTop w:val="0"/>
      <w:marBottom w:val="0"/>
      <w:divBdr>
        <w:top w:val="none" w:sz="0" w:space="0" w:color="auto"/>
        <w:left w:val="none" w:sz="0" w:space="0" w:color="auto"/>
        <w:bottom w:val="none" w:sz="0" w:space="0" w:color="auto"/>
        <w:right w:val="none" w:sz="0" w:space="0" w:color="auto"/>
      </w:divBdr>
      <w:divsChild>
        <w:div w:id="200047739">
          <w:marLeft w:val="0"/>
          <w:marRight w:val="0"/>
          <w:marTop w:val="0"/>
          <w:marBottom w:val="0"/>
          <w:divBdr>
            <w:top w:val="none" w:sz="0" w:space="0" w:color="auto"/>
            <w:left w:val="none" w:sz="0" w:space="0" w:color="auto"/>
            <w:bottom w:val="none" w:sz="0" w:space="0" w:color="auto"/>
            <w:right w:val="none" w:sz="0" w:space="0" w:color="auto"/>
          </w:divBdr>
        </w:div>
      </w:divsChild>
    </w:div>
    <w:div w:id="817772407">
      <w:bodyDiv w:val="1"/>
      <w:marLeft w:val="0"/>
      <w:marRight w:val="0"/>
      <w:marTop w:val="0"/>
      <w:marBottom w:val="0"/>
      <w:divBdr>
        <w:top w:val="none" w:sz="0" w:space="0" w:color="auto"/>
        <w:left w:val="none" w:sz="0" w:space="0" w:color="auto"/>
        <w:bottom w:val="none" w:sz="0" w:space="0" w:color="auto"/>
        <w:right w:val="none" w:sz="0" w:space="0" w:color="auto"/>
      </w:divBdr>
      <w:divsChild>
        <w:div w:id="300624163">
          <w:marLeft w:val="0"/>
          <w:marRight w:val="0"/>
          <w:marTop w:val="0"/>
          <w:marBottom w:val="0"/>
          <w:divBdr>
            <w:top w:val="none" w:sz="0" w:space="0" w:color="auto"/>
            <w:left w:val="none" w:sz="0" w:space="0" w:color="auto"/>
            <w:bottom w:val="none" w:sz="0" w:space="0" w:color="auto"/>
            <w:right w:val="none" w:sz="0" w:space="0" w:color="auto"/>
          </w:divBdr>
        </w:div>
      </w:divsChild>
    </w:div>
    <w:div w:id="856699891">
      <w:bodyDiv w:val="1"/>
      <w:marLeft w:val="0"/>
      <w:marRight w:val="0"/>
      <w:marTop w:val="0"/>
      <w:marBottom w:val="0"/>
      <w:divBdr>
        <w:top w:val="none" w:sz="0" w:space="0" w:color="auto"/>
        <w:left w:val="none" w:sz="0" w:space="0" w:color="auto"/>
        <w:bottom w:val="none" w:sz="0" w:space="0" w:color="auto"/>
        <w:right w:val="none" w:sz="0" w:space="0" w:color="auto"/>
      </w:divBdr>
      <w:divsChild>
        <w:div w:id="861162946">
          <w:marLeft w:val="0"/>
          <w:marRight w:val="0"/>
          <w:marTop w:val="0"/>
          <w:marBottom w:val="0"/>
          <w:divBdr>
            <w:top w:val="none" w:sz="0" w:space="0" w:color="auto"/>
            <w:left w:val="none" w:sz="0" w:space="0" w:color="auto"/>
            <w:bottom w:val="none" w:sz="0" w:space="0" w:color="auto"/>
            <w:right w:val="none" w:sz="0" w:space="0" w:color="auto"/>
          </w:divBdr>
        </w:div>
      </w:divsChild>
    </w:div>
    <w:div w:id="873155052">
      <w:bodyDiv w:val="1"/>
      <w:marLeft w:val="0"/>
      <w:marRight w:val="0"/>
      <w:marTop w:val="0"/>
      <w:marBottom w:val="0"/>
      <w:divBdr>
        <w:top w:val="none" w:sz="0" w:space="0" w:color="auto"/>
        <w:left w:val="none" w:sz="0" w:space="0" w:color="auto"/>
        <w:bottom w:val="none" w:sz="0" w:space="0" w:color="auto"/>
        <w:right w:val="none" w:sz="0" w:space="0" w:color="auto"/>
      </w:divBdr>
      <w:divsChild>
        <w:div w:id="2007201194">
          <w:marLeft w:val="0"/>
          <w:marRight w:val="0"/>
          <w:marTop w:val="0"/>
          <w:marBottom w:val="0"/>
          <w:divBdr>
            <w:top w:val="none" w:sz="0" w:space="0" w:color="auto"/>
            <w:left w:val="none" w:sz="0" w:space="0" w:color="auto"/>
            <w:bottom w:val="none" w:sz="0" w:space="0" w:color="auto"/>
            <w:right w:val="none" w:sz="0" w:space="0" w:color="auto"/>
          </w:divBdr>
        </w:div>
      </w:divsChild>
    </w:div>
    <w:div w:id="874736095">
      <w:bodyDiv w:val="1"/>
      <w:marLeft w:val="0"/>
      <w:marRight w:val="0"/>
      <w:marTop w:val="0"/>
      <w:marBottom w:val="0"/>
      <w:divBdr>
        <w:top w:val="none" w:sz="0" w:space="0" w:color="auto"/>
        <w:left w:val="none" w:sz="0" w:space="0" w:color="auto"/>
        <w:bottom w:val="none" w:sz="0" w:space="0" w:color="auto"/>
        <w:right w:val="none" w:sz="0" w:space="0" w:color="auto"/>
      </w:divBdr>
      <w:divsChild>
        <w:div w:id="554314092">
          <w:marLeft w:val="0"/>
          <w:marRight w:val="0"/>
          <w:marTop w:val="0"/>
          <w:marBottom w:val="0"/>
          <w:divBdr>
            <w:top w:val="none" w:sz="0" w:space="0" w:color="auto"/>
            <w:left w:val="none" w:sz="0" w:space="0" w:color="auto"/>
            <w:bottom w:val="none" w:sz="0" w:space="0" w:color="auto"/>
            <w:right w:val="none" w:sz="0" w:space="0" w:color="auto"/>
          </w:divBdr>
        </w:div>
      </w:divsChild>
    </w:div>
    <w:div w:id="886723358">
      <w:bodyDiv w:val="1"/>
      <w:marLeft w:val="0"/>
      <w:marRight w:val="0"/>
      <w:marTop w:val="0"/>
      <w:marBottom w:val="0"/>
      <w:divBdr>
        <w:top w:val="none" w:sz="0" w:space="0" w:color="auto"/>
        <w:left w:val="none" w:sz="0" w:space="0" w:color="auto"/>
        <w:bottom w:val="none" w:sz="0" w:space="0" w:color="auto"/>
        <w:right w:val="none" w:sz="0" w:space="0" w:color="auto"/>
      </w:divBdr>
      <w:divsChild>
        <w:div w:id="212740000">
          <w:marLeft w:val="0"/>
          <w:marRight w:val="0"/>
          <w:marTop w:val="0"/>
          <w:marBottom w:val="0"/>
          <w:divBdr>
            <w:top w:val="none" w:sz="0" w:space="0" w:color="auto"/>
            <w:left w:val="none" w:sz="0" w:space="0" w:color="auto"/>
            <w:bottom w:val="none" w:sz="0" w:space="0" w:color="auto"/>
            <w:right w:val="none" w:sz="0" w:space="0" w:color="auto"/>
          </w:divBdr>
        </w:div>
      </w:divsChild>
    </w:div>
    <w:div w:id="905340823">
      <w:bodyDiv w:val="1"/>
      <w:marLeft w:val="0"/>
      <w:marRight w:val="0"/>
      <w:marTop w:val="0"/>
      <w:marBottom w:val="0"/>
      <w:divBdr>
        <w:top w:val="none" w:sz="0" w:space="0" w:color="auto"/>
        <w:left w:val="none" w:sz="0" w:space="0" w:color="auto"/>
        <w:bottom w:val="none" w:sz="0" w:space="0" w:color="auto"/>
        <w:right w:val="none" w:sz="0" w:space="0" w:color="auto"/>
      </w:divBdr>
      <w:divsChild>
        <w:div w:id="1666519102">
          <w:marLeft w:val="0"/>
          <w:marRight w:val="0"/>
          <w:marTop w:val="0"/>
          <w:marBottom w:val="0"/>
          <w:divBdr>
            <w:top w:val="none" w:sz="0" w:space="0" w:color="auto"/>
            <w:left w:val="none" w:sz="0" w:space="0" w:color="auto"/>
            <w:bottom w:val="none" w:sz="0" w:space="0" w:color="auto"/>
            <w:right w:val="none" w:sz="0" w:space="0" w:color="auto"/>
          </w:divBdr>
        </w:div>
      </w:divsChild>
    </w:div>
    <w:div w:id="933392790">
      <w:bodyDiv w:val="1"/>
      <w:marLeft w:val="0"/>
      <w:marRight w:val="0"/>
      <w:marTop w:val="0"/>
      <w:marBottom w:val="0"/>
      <w:divBdr>
        <w:top w:val="none" w:sz="0" w:space="0" w:color="auto"/>
        <w:left w:val="none" w:sz="0" w:space="0" w:color="auto"/>
        <w:bottom w:val="none" w:sz="0" w:space="0" w:color="auto"/>
        <w:right w:val="none" w:sz="0" w:space="0" w:color="auto"/>
      </w:divBdr>
      <w:divsChild>
        <w:div w:id="1118719370">
          <w:marLeft w:val="0"/>
          <w:marRight w:val="0"/>
          <w:marTop w:val="0"/>
          <w:marBottom w:val="0"/>
          <w:divBdr>
            <w:top w:val="none" w:sz="0" w:space="0" w:color="auto"/>
            <w:left w:val="none" w:sz="0" w:space="0" w:color="auto"/>
            <w:bottom w:val="none" w:sz="0" w:space="0" w:color="auto"/>
            <w:right w:val="none" w:sz="0" w:space="0" w:color="auto"/>
          </w:divBdr>
        </w:div>
      </w:divsChild>
    </w:div>
    <w:div w:id="936985893">
      <w:bodyDiv w:val="1"/>
      <w:marLeft w:val="0"/>
      <w:marRight w:val="0"/>
      <w:marTop w:val="0"/>
      <w:marBottom w:val="0"/>
      <w:divBdr>
        <w:top w:val="none" w:sz="0" w:space="0" w:color="auto"/>
        <w:left w:val="none" w:sz="0" w:space="0" w:color="auto"/>
        <w:bottom w:val="none" w:sz="0" w:space="0" w:color="auto"/>
        <w:right w:val="none" w:sz="0" w:space="0" w:color="auto"/>
      </w:divBdr>
      <w:divsChild>
        <w:div w:id="1787693512">
          <w:marLeft w:val="0"/>
          <w:marRight w:val="0"/>
          <w:marTop w:val="0"/>
          <w:marBottom w:val="0"/>
          <w:divBdr>
            <w:top w:val="none" w:sz="0" w:space="0" w:color="auto"/>
            <w:left w:val="none" w:sz="0" w:space="0" w:color="auto"/>
            <w:bottom w:val="none" w:sz="0" w:space="0" w:color="auto"/>
            <w:right w:val="none" w:sz="0" w:space="0" w:color="auto"/>
          </w:divBdr>
        </w:div>
      </w:divsChild>
    </w:div>
    <w:div w:id="946620207">
      <w:bodyDiv w:val="1"/>
      <w:marLeft w:val="0"/>
      <w:marRight w:val="0"/>
      <w:marTop w:val="0"/>
      <w:marBottom w:val="0"/>
      <w:divBdr>
        <w:top w:val="none" w:sz="0" w:space="0" w:color="auto"/>
        <w:left w:val="none" w:sz="0" w:space="0" w:color="auto"/>
        <w:bottom w:val="none" w:sz="0" w:space="0" w:color="auto"/>
        <w:right w:val="none" w:sz="0" w:space="0" w:color="auto"/>
      </w:divBdr>
      <w:divsChild>
        <w:div w:id="791438665">
          <w:marLeft w:val="0"/>
          <w:marRight w:val="0"/>
          <w:marTop w:val="0"/>
          <w:marBottom w:val="0"/>
          <w:divBdr>
            <w:top w:val="none" w:sz="0" w:space="0" w:color="auto"/>
            <w:left w:val="none" w:sz="0" w:space="0" w:color="auto"/>
            <w:bottom w:val="none" w:sz="0" w:space="0" w:color="auto"/>
            <w:right w:val="none" w:sz="0" w:space="0" w:color="auto"/>
          </w:divBdr>
        </w:div>
      </w:divsChild>
    </w:div>
    <w:div w:id="956718664">
      <w:bodyDiv w:val="1"/>
      <w:marLeft w:val="0"/>
      <w:marRight w:val="0"/>
      <w:marTop w:val="0"/>
      <w:marBottom w:val="0"/>
      <w:divBdr>
        <w:top w:val="none" w:sz="0" w:space="0" w:color="auto"/>
        <w:left w:val="none" w:sz="0" w:space="0" w:color="auto"/>
        <w:bottom w:val="none" w:sz="0" w:space="0" w:color="auto"/>
        <w:right w:val="none" w:sz="0" w:space="0" w:color="auto"/>
      </w:divBdr>
      <w:divsChild>
        <w:div w:id="255796178">
          <w:marLeft w:val="0"/>
          <w:marRight w:val="0"/>
          <w:marTop w:val="0"/>
          <w:marBottom w:val="0"/>
          <w:divBdr>
            <w:top w:val="none" w:sz="0" w:space="0" w:color="auto"/>
            <w:left w:val="none" w:sz="0" w:space="0" w:color="auto"/>
            <w:bottom w:val="none" w:sz="0" w:space="0" w:color="auto"/>
            <w:right w:val="none" w:sz="0" w:space="0" w:color="auto"/>
          </w:divBdr>
        </w:div>
      </w:divsChild>
    </w:div>
    <w:div w:id="1012799555">
      <w:bodyDiv w:val="1"/>
      <w:marLeft w:val="0"/>
      <w:marRight w:val="0"/>
      <w:marTop w:val="0"/>
      <w:marBottom w:val="0"/>
      <w:divBdr>
        <w:top w:val="none" w:sz="0" w:space="0" w:color="auto"/>
        <w:left w:val="none" w:sz="0" w:space="0" w:color="auto"/>
        <w:bottom w:val="none" w:sz="0" w:space="0" w:color="auto"/>
        <w:right w:val="none" w:sz="0" w:space="0" w:color="auto"/>
      </w:divBdr>
      <w:divsChild>
        <w:div w:id="1065955099">
          <w:marLeft w:val="0"/>
          <w:marRight w:val="0"/>
          <w:marTop w:val="0"/>
          <w:marBottom w:val="0"/>
          <w:divBdr>
            <w:top w:val="none" w:sz="0" w:space="0" w:color="auto"/>
            <w:left w:val="none" w:sz="0" w:space="0" w:color="auto"/>
            <w:bottom w:val="none" w:sz="0" w:space="0" w:color="auto"/>
            <w:right w:val="none" w:sz="0" w:space="0" w:color="auto"/>
          </w:divBdr>
        </w:div>
      </w:divsChild>
    </w:div>
    <w:div w:id="1042291524">
      <w:bodyDiv w:val="1"/>
      <w:marLeft w:val="0"/>
      <w:marRight w:val="0"/>
      <w:marTop w:val="0"/>
      <w:marBottom w:val="0"/>
      <w:divBdr>
        <w:top w:val="none" w:sz="0" w:space="0" w:color="auto"/>
        <w:left w:val="none" w:sz="0" w:space="0" w:color="auto"/>
        <w:bottom w:val="none" w:sz="0" w:space="0" w:color="auto"/>
        <w:right w:val="none" w:sz="0" w:space="0" w:color="auto"/>
      </w:divBdr>
      <w:divsChild>
        <w:div w:id="1928268022">
          <w:marLeft w:val="0"/>
          <w:marRight w:val="0"/>
          <w:marTop w:val="0"/>
          <w:marBottom w:val="0"/>
          <w:divBdr>
            <w:top w:val="none" w:sz="0" w:space="0" w:color="auto"/>
            <w:left w:val="none" w:sz="0" w:space="0" w:color="auto"/>
            <w:bottom w:val="none" w:sz="0" w:space="0" w:color="auto"/>
            <w:right w:val="none" w:sz="0" w:space="0" w:color="auto"/>
          </w:divBdr>
        </w:div>
      </w:divsChild>
    </w:div>
    <w:div w:id="1062797462">
      <w:bodyDiv w:val="1"/>
      <w:marLeft w:val="0"/>
      <w:marRight w:val="0"/>
      <w:marTop w:val="0"/>
      <w:marBottom w:val="0"/>
      <w:divBdr>
        <w:top w:val="none" w:sz="0" w:space="0" w:color="auto"/>
        <w:left w:val="none" w:sz="0" w:space="0" w:color="auto"/>
        <w:bottom w:val="none" w:sz="0" w:space="0" w:color="auto"/>
        <w:right w:val="none" w:sz="0" w:space="0" w:color="auto"/>
      </w:divBdr>
      <w:divsChild>
        <w:div w:id="2032492028">
          <w:marLeft w:val="0"/>
          <w:marRight w:val="0"/>
          <w:marTop w:val="0"/>
          <w:marBottom w:val="0"/>
          <w:divBdr>
            <w:top w:val="none" w:sz="0" w:space="0" w:color="auto"/>
            <w:left w:val="none" w:sz="0" w:space="0" w:color="auto"/>
            <w:bottom w:val="none" w:sz="0" w:space="0" w:color="auto"/>
            <w:right w:val="none" w:sz="0" w:space="0" w:color="auto"/>
          </w:divBdr>
        </w:div>
      </w:divsChild>
    </w:div>
    <w:div w:id="1064910162">
      <w:bodyDiv w:val="1"/>
      <w:marLeft w:val="0"/>
      <w:marRight w:val="0"/>
      <w:marTop w:val="0"/>
      <w:marBottom w:val="0"/>
      <w:divBdr>
        <w:top w:val="none" w:sz="0" w:space="0" w:color="auto"/>
        <w:left w:val="none" w:sz="0" w:space="0" w:color="auto"/>
        <w:bottom w:val="none" w:sz="0" w:space="0" w:color="auto"/>
        <w:right w:val="none" w:sz="0" w:space="0" w:color="auto"/>
      </w:divBdr>
      <w:divsChild>
        <w:div w:id="348484224">
          <w:marLeft w:val="0"/>
          <w:marRight w:val="0"/>
          <w:marTop w:val="0"/>
          <w:marBottom w:val="0"/>
          <w:divBdr>
            <w:top w:val="none" w:sz="0" w:space="0" w:color="auto"/>
            <w:left w:val="none" w:sz="0" w:space="0" w:color="auto"/>
            <w:bottom w:val="none" w:sz="0" w:space="0" w:color="auto"/>
            <w:right w:val="none" w:sz="0" w:space="0" w:color="auto"/>
          </w:divBdr>
        </w:div>
      </w:divsChild>
    </w:div>
    <w:div w:id="1110130290">
      <w:bodyDiv w:val="1"/>
      <w:marLeft w:val="0"/>
      <w:marRight w:val="0"/>
      <w:marTop w:val="0"/>
      <w:marBottom w:val="0"/>
      <w:divBdr>
        <w:top w:val="none" w:sz="0" w:space="0" w:color="auto"/>
        <w:left w:val="none" w:sz="0" w:space="0" w:color="auto"/>
        <w:bottom w:val="none" w:sz="0" w:space="0" w:color="auto"/>
        <w:right w:val="none" w:sz="0" w:space="0" w:color="auto"/>
      </w:divBdr>
      <w:divsChild>
        <w:div w:id="1598903514">
          <w:marLeft w:val="0"/>
          <w:marRight w:val="0"/>
          <w:marTop w:val="0"/>
          <w:marBottom w:val="0"/>
          <w:divBdr>
            <w:top w:val="none" w:sz="0" w:space="0" w:color="auto"/>
            <w:left w:val="none" w:sz="0" w:space="0" w:color="auto"/>
            <w:bottom w:val="none" w:sz="0" w:space="0" w:color="auto"/>
            <w:right w:val="none" w:sz="0" w:space="0" w:color="auto"/>
          </w:divBdr>
        </w:div>
      </w:divsChild>
    </w:div>
    <w:div w:id="1126581468">
      <w:bodyDiv w:val="1"/>
      <w:marLeft w:val="0"/>
      <w:marRight w:val="0"/>
      <w:marTop w:val="0"/>
      <w:marBottom w:val="0"/>
      <w:divBdr>
        <w:top w:val="none" w:sz="0" w:space="0" w:color="auto"/>
        <w:left w:val="none" w:sz="0" w:space="0" w:color="auto"/>
        <w:bottom w:val="none" w:sz="0" w:space="0" w:color="auto"/>
        <w:right w:val="none" w:sz="0" w:space="0" w:color="auto"/>
      </w:divBdr>
      <w:divsChild>
        <w:div w:id="1180970105">
          <w:marLeft w:val="0"/>
          <w:marRight w:val="0"/>
          <w:marTop w:val="0"/>
          <w:marBottom w:val="0"/>
          <w:divBdr>
            <w:top w:val="none" w:sz="0" w:space="0" w:color="auto"/>
            <w:left w:val="none" w:sz="0" w:space="0" w:color="auto"/>
            <w:bottom w:val="none" w:sz="0" w:space="0" w:color="auto"/>
            <w:right w:val="none" w:sz="0" w:space="0" w:color="auto"/>
          </w:divBdr>
        </w:div>
      </w:divsChild>
    </w:div>
    <w:div w:id="1133522159">
      <w:bodyDiv w:val="1"/>
      <w:marLeft w:val="0"/>
      <w:marRight w:val="0"/>
      <w:marTop w:val="0"/>
      <w:marBottom w:val="0"/>
      <w:divBdr>
        <w:top w:val="none" w:sz="0" w:space="0" w:color="auto"/>
        <w:left w:val="none" w:sz="0" w:space="0" w:color="auto"/>
        <w:bottom w:val="none" w:sz="0" w:space="0" w:color="auto"/>
        <w:right w:val="none" w:sz="0" w:space="0" w:color="auto"/>
      </w:divBdr>
      <w:divsChild>
        <w:div w:id="1046833845">
          <w:marLeft w:val="0"/>
          <w:marRight w:val="0"/>
          <w:marTop w:val="0"/>
          <w:marBottom w:val="0"/>
          <w:divBdr>
            <w:top w:val="none" w:sz="0" w:space="0" w:color="auto"/>
            <w:left w:val="none" w:sz="0" w:space="0" w:color="auto"/>
            <w:bottom w:val="none" w:sz="0" w:space="0" w:color="auto"/>
            <w:right w:val="none" w:sz="0" w:space="0" w:color="auto"/>
          </w:divBdr>
        </w:div>
      </w:divsChild>
    </w:div>
    <w:div w:id="1134904161">
      <w:bodyDiv w:val="1"/>
      <w:marLeft w:val="0"/>
      <w:marRight w:val="0"/>
      <w:marTop w:val="0"/>
      <w:marBottom w:val="0"/>
      <w:divBdr>
        <w:top w:val="none" w:sz="0" w:space="0" w:color="auto"/>
        <w:left w:val="none" w:sz="0" w:space="0" w:color="auto"/>
        <w:bottom w:val="none" w:sz="0" w:space="0" w:color="auto"/>
        <w:right w:val="none" w:sz="0" w:space="0" w:color="auto"/>
      </w:divBdr>
      <w:divsChild>
        <w:div w:id="1217667146">
          <w:marLeft w:val="0"/>
          <w:marRight w:val="0"/>
          <w:marTop w:val="0"/>
          <w:marBottom w:val="0"/>
          <w:divBdr>
            <w:top w:val="none" w:sz="0" w:space="0" w:color="auto"/>
            <w:left w:val="none" w:sz="0" w:space="0" w:color="auto"/>
            <w:bottom w:val="none" w:sz="0" w:space="0" w:color="auto"/>
            <w:right w:val="none" w:sz="0" w:space="0" w:color="auto"/>
          </w:divBdr>
        </w:div>
      </w:divsChild>
    </w:div>
    <w:div w:id="1173833498">
      <w:bodyDiv w:val="1"/>
      <w:marLeft w:val="0"/>
      <w:marRight w:val="0"/>
      <w:marTop w:val="0"/>
      <w:marBottom w:val="0"/>
      <w:divBdr>
        <w:top w:val="none" w:sz="0" w:space="0" w:color="auto"/>
        <w:left w:val="none" w:sz="0" w:space="0" w:color="auto"/>
        <w:bottom w:val="none" w:sz="0" w:space="0" w:color="auto"/>
        <w:right w:val="none" w:sz="0" w:space="0" w:color="auto"/>
      </w:divBdr>
      <w:divsChild>
        <w:div w:id="255136838">
          <w:marLeft w:val="0"/>
          <w:marRight w:val="0"/>
          <w:marTop w:val="0"/>
          <w:marBottom w:val="0"/>
          <w:divBdr>
            <w:top w:val="none" w:sz="0" w:space="0" w:color="auto"/>
            <w:left w:val="none" w:sz="0" w:space="0" w:color="auto"/>
            <w:bottom w:val="none" w:sz="0" w:space="0" w:color="auto"/>
            <w:right w:val="none" w:sz="0" w:space="0" w:color="auto"/>
          </w:divBdr>
        </w:div>
      </w:divsChild>
    </w:div>
    <w:div w:id="1187669170">
      <w:bodyDiv w:val="1"/>
      <w:marLeft w:val="0"/>
      <w:marRight w:val="0"/>
      <w:marTop w:val="0"/>
      <w:marBottom w:val="0"/>
      <w:divBdr>
        <w:top w:val="none" w:sz="0" w:space="0" w:color="auto"/>
        <w:left w:val="none" w:sz="0" w:space="0" w:color="auto"/>
        <w:bottom w:val="none" w:sz="0" w:space="0" w:color="auto"/>
        <w:right w:val="none" w:sz="0" w:space="0" w:color="auto"/>
      </w:divBdr>
      <w:divsChild>
        <w:div w:id="730422857">
          <w:marLeft w:val="0"/>
          <w:marRight w:val="0"/>
          <w:marTop w:val="0"/>
          <w:marBottom w:val="0"/>
          <w:divBdr>
            <w:top w:val="none" w:sz="0" w:space="0" w:color="auto"/>
            <w:left w:val="none" w:sz="0" w:space="0" w:color="auto"/>
            <w:bottom w:val="none" w:sz="0" w:space="0" w:color="auto"/>
            <w:right w:val="none" w:sz="0" w:space="0" w:color="auto"/>
          </w:divBdr>
        </w:div>
      </w:divsChild>
    </w:div>
    <w:div w:id="1204058207">
      <w:bodyDiv w:val="1"/>
      <w:marLeft w:val="0"/>
      <w:marRight w:val="0"/>
      <w:marTop w:val="0"/>
      <w:marBottom w:val="0"/>
      <w:divBdr>
        <w:top w:val="none" w:sz="0" w:space="0" w:color="auto"/>
        <w:left w:val="none" w:sz="0" w:space="0" w:color="auto"/>
        <w:bottom w:val="none" w:sz="0" w:space="0" w:color="auto"/>
        <w:right w:val="none" w:sz="0" w:space="0" w:color="auto"/>
      </w:divBdr>
      <w:divsChild>
        <w:div w:id="995915092">
          <w:marLeft w:val="0"/>
          <w:marRight w:val="0"/>
          <w:marTop w:val="0"/>
          <w:marBottom w:val="0"/>
          <w:divBdr>
            <w:top w:val="none" w:sz="0" w:space="0" w:color="auto"/>
            <w:left w:val="none" w:sz="0" w:space="0" w:color="auto"/>
            <w:bottom w:val="none" w:sz="0" w:space="0" w:color="auto"/>
            <w:right w:val="none" w:sz="0" w:space="0" w:color="auto"/>
          </w:divBdr>
        </w:div>
      </w:divsChild>
    </w:div>
    <w:div w:id="1224676968">
      <w:bodyDiv w:val="1"/>
      <w:marLeft w:val="0"/>
      <w:marRight w:val="0"/>
      <w:marTop w:val="0"/>
      <w:marBottom w:val="0"/>
      <w:divBdr>
        <w:top w:val="none" w:sz="0" w:space="0" w:color="auto"/>
        <w:left w:val="none" w:sz="0" w:space="0" w:color="auto"/>
        <w:bottom w:val="none" w:sz="0" w:space="0" w:color="auto"/>
        <w:right w:val="none" w:sz="0" w:space="0" w:color="auto"/>
      </w:divBdr>
      <w:divsChild>
        <w:div w:id="340738488">
          <w:marLeft w:val="0"/>
          <w:marRight w:val="0"/>
          <w:marTop w:val="0"/>
          <w:marBottom w:val="0"/>
          <w:divBdr>
            <w:top w:val="none" w:sz="0" w:space="0" w:color="auto"/>
            <w:left w:val="none" w:sz="0" w:space="0" w:color="auto"/>
            <w:bottom w:val="none" w:sz="0" w:space="0" w:color="auto"/>
            <w:right w:val="none" w:sz="0" w:space="0" w:color="auto"/>
          </w:divBdr>
        </w:div>
      </w:divsChild>
    </w:div>
    <w:div w:id="1230576878">
      <w:bodyDiv w:val="1"/>
      <w:marLeft w:val="0"/>
      <w:marRight w:val="0"/>
      <w:marTop w:val="0"/>
      <w:marBottom w:val="0"/>
      <w:divBdr>
        <w:top w:val="none" w:sz="0" w:space="0" w:color="auto"/>
        <w:left w:val="none" w:sz="0" w:space="0" w:color="auto"/>
        <w:bottom w:val="none" w:sz="0" w:space="0" w:color="auto"/>
        <w:right w:val="none" w:sz="0" w:space="0" w:color="auto"/>
      </w:divBdr>
      <w:divsChild>
        <w:div w:id="1327978197">
          <w:marLeft w:val="0"/>
          <w:marRight w:val="0"/>
          <w:marTop w:val="0"/>
          <w:marBottom w:val="0"/>
          <w:divBdr>
            <w:top w:val="none" w:sz="0" w:space="0" w:color="auto"/>
            <w:left w:val="none" w:sz="0" w:space="0" w:color="auto"/>
            <w:bottom w:val="none" w:sz="0" w:space="0" w:color="auto"/>
            <w:right w:val="none" w:sz="0" w:space="0" w:color="auto"/>
          </w:divBdr>
        </w:div>
      </w:divsChild>
    </w:div>
    <w:div w:id="1233271249">
      <w:bodyDiv w:val="1"/>
      <w:marLeft w:val="0"/>
      <w:marRight w:val="0"/>
      <w:marTop w:val="0"/>
      <w:marBottom w:val="0"/>
      <w:divBdr>
        <w:top w:val="none" w:sz="0" w:space="0" w:color="auto"/>
        <w:left w:val="none" w:sz="0" w:space="0" w:color="auto"/>
        <w:bottom w:val="none" w:sz="0" w:space="0" w:color="auto"/>
        <w:right w:val="none" w:sz="0" w:space="0" w:color="auto"/>
      </w:divBdr>
      <w:divsChild>
        <w:div w:id="72044338">
          <w:marLeft w:val="0"/>
          <w:marRight w:val="0"/>
          <w:marTop w:val="0"/>
          <w:marBottom w:val="0"/>
          <w:divBdr>
            <w:top w:val="none" w:sz="0" w:space="0" w:color="auto"/>
            <w:left w:val="none" w:sz="0" w:space="0" w:color="auto"/>
            <w:bottom w:val="none" w:sz="0" w:space="0" w:color="auto"/>
            <w:right w:val="none" w:sz="0" w:space="0" w:color="auto"/>
          </w:divBdr>
        </w:div>
      </w:divsChild>
    </w:div>
    <w:div w:id="1246115101">
      <w:bodyDiv w:val="1"/>
      <w:marLeft w:val="0"/>
      <w:marRight w:val="0"/>
      <w:marTop w:val="0"/>
      <w:marBottom w:val="0"/>
      <w:divBdr>
        <w:top w:val="none" w:sz="0" w:space="0" w:color="auto"/>
        <w:left w:val="none" w:sz="0" w:space="0" w:color="auto"/>
        <w:bottom w:val="none" w:sz="0" w:space="0" w:color="auto"/>
        <w:right w:val="none" w:sz="0" w:space="0" w:color="auto"/>
      </w:divBdr>
      <w:divsChild>
        <w:div w:id="604269724">
          <w:marLeft w:val="0"/>
          <w:marRight w:val="0"/>
          <w:marTop w:val="0"/>
          <w:marBottom w:val="0"/>
          <w:divBdr>
            <w:top w:val="none" w:sz="0" w:space="0" w:color="auto"/>
            <w:left w:val="none" w:sz="0" w:space="0" w:color="auto"/>
            <w:bottom w:val="none" w:sz="0" w:space="0" w:color="auto"/>
            <w:right w:val="none" w:sz="0" w:space="0" w:color="auto"/>
          </w:divBdr>
        </w:div>
      </w:divsChild>
    </w:div>
    <w:div w:id="1263610004">
      <w:bodyDiv w:val="1"/>
      <w:marLeft w:val="0"/>
      <w:marRight w:val="0"/>
      <w:marTop w:val="0"/>
      <w:marBottom w:val="0"/>
      <w:divBdr>
        <w:top w:val="none" w:sz="0" w:space="0" w:color="auto"/>
        <w:left w:val="none" w:sz="0" w:space="0" w:color="auto"/>
        <w:bottom w:val="none" w:sz="0" w:space="0" w:color="auto"/>
        <w:right w:val="none" w:sz="0" w:space="0" w:color="auto"/>
      </w:divBdr>
      <w:divsChild>
        <w:div w:id="394856467">
          <w:marLeft w:val="0"/>
          <w:marRight w:val="0"/>
          <w:marTop w:val="0"/>
          <w:marBottom w:val="0"/>
          <w:divBdr>
            <w:top w:val="none" w:sz="0" w:space="0" w:color="auto"/>
            <w:left w:val="none" w:sz="0" w:space="0" w:color="auto"/>
            <w:bottom w:val="none" w:sz="0" w:space="0" w:color="auto"/>
            <w:right w:val="none" w:sz="0" w:space="0" w:color="auto"/>
          </w:divBdr>
        </w:div>
      </w:divsChild>
    </w:div>
    <w:div w:id="1265839513">
      <w:bodyDiv w:val="1"/>
      <w:marLeft w:val="0"/>
      <w:marRight w:val="0"/>
      <w:marTop w:val="0"/>
      <w:marBottom w:val="0"/>
      <w:divBdr>
        <w:top w:val="none" w:sz="0" w:space="0" w:color="auto"/>
        <w:left w:val="none" w:sz="0" w:space="0" w:color="auto"/>
        <w:bottom w:val="none" w:sz="0" w:space="0" w:color="auto"/>
        <w:right w:val="none" w:sz="0" w:space="0" w:color="auto"/>
      </w:divBdr>
      <w:divsChild>
        <w:div w:id="1831366666">
          <w:marLeft w:val="0"/>
          <w:marRight w:val="0"/>
          <w:marTop w:val="0"/>
          <w:marBottom w:val="0"/>
          <w:divBdr>
            <w:top w:val="none" w:sz="0" w:space="0" w:color="auto"/>
            <w:left w:val="none" w:sz="0" w:space="0" w:color="auto"/>
            <w:bottom w:val="none" w:sz="0" w:space="0" w:color="auto"/>
            <w:right w:val="none" w:sz="0" w:space="0" w:color="auto"/>
          </w:divBdr>
        </w:div>
      </w:divsChild>
    </w:div>
    <w:div w:id="1296446398">
      <w:bodyDiv w:val="1"/>
      <w:marLeft w:val="0"/>
      <w:marRight w:val="0"/>
      <w:marTop w:val="0"/>
      <w:marBottom w:val="0"/>
      <w:divBdr>
        <w:top w:val="none" w:sz="0" w:space="0" w:color="auto"/>
        <w:left w:val="none" w:sz="0" w:space="0" w:color="auto"/>
        <w:bottom w:val="none" w:sz="0" w:space="0" w:color="auto"/>
        <w:right w:val="none" w:sz="0" w:space="0" w:color="auto"/>
      </w:divBdr>
      <w:divsChild>
        <w:div w:id="458111929">
          <w:marLeft w:val="0"/>
          <w:marRight w:val="0"/>
          <w:marTop w:val="0"/>
          <w:marBottom w:val="0"/>
          <w:divBdr>
            <w:top w:val="none" w:sz="0" w:space="0" w:color="auto"/>
            <w:left w:val="none" w:sz="0" w:space="0" w:color="auto"/>
            <w:bottom w:val="none" w:sz="0" w:space="0" w:color="auto"/>
            <w:right w:val="none" w:sz="0" w:space="0" w:color="auto"/>
          </w:divBdr>
        </w:div>
      </w:divsChild>
    </w:div>
    <w:div w:id="1298073209">
      <w:bodyDiv w:val="1"/>
      <w:marLeft w:val="0"/>
      <w:marRight w:val="0"/>
      <w:marTop w:val="0"/>
      <w:marBottom w:val="0"/>
      <w:divBdr>
        <w:top w:val="none" w:sz="0" w:space="0" w:color="auto"/>
        <w:left w:val="none" w:sz="0" w:space="0" w:color="auto"/>
        <w:bottom w:val="none" w:sz="0" w:space="0" w:color="auto"/>
        <w:right w:val="none" w:sz="0" w:space="0" w:color="auto"/>
      </w:divBdr>
      <w:divsChild>
        <w:div w:id="345403715">
          <w:marLeft w:val="0"/>
          <w:marRight w:val="0"/>
          <w:marTop w:val="0"/>
          <w:marBottom w:val="0"/>
          <w:divBdr>
            <w:top w:val="none" w:sz="0" w:space="0" w:color="auto"/>
            <w:left w:val="none" w:sz="0" w:space="0" w:color="auto"/>
            <w:bottom w:val="none" w:sz="0" w:space="0" w:color="auto"/>
            <w:right w:val="none" w:sz="0" w:space="0" w:color="auto"/>
          </w:divBdr>
        </w:div>
      </w:divsChild>
    </w:div>
    <w:div w:id="1307272936">
      <w:bodyDiv w:val="1"/>
      <w:marLeft w:val="0"/>
      <w:marRight w:val="0"/>
      <w:marTop w:val="0"/>
      <w:marBottom w:val="0"/>
      <w:divBdr>
        <w:top w:val="none" w:sz="0" w:space="0" w:color="auto"/>
        <w:left w:val="none" w:sz="0" w:space="0" w:color="auto"/>
        <w:bottom w:val="none" w:sz="0" w:space="0" w:color="auto"/>
        <w:right w:val="none" w:sz="0" w:space="0" w:color="auto"/>
      </w:divBdr>
      <w:divsChild>
        <w:div w:id="134222498">
          <w:marLeft w:val="0"/>
          <w:marRight w:val="0"/>
          <w:marTop w:val="0"/>
          <w:marBottom w:val="0"/>
          <w:divBdr>
            <w:top w:val="none" w:sz="0" w:space="0" w:color="auto"/>
            <w:left w:val="none" w:sz="0" w:space="0" w:color="auto"/>
            <w:bottom w:val="none" w:sz="0" w:space="0" w:color="auto"/>
            <w:right w:val="none" w:sz="0" w:space="0" w:color="auto"/>
          </w:divBdr>
        </w:div>
      </w:divsChild>
    </w:div>
    <w:div w:id="1330477725">
      <w:bodyDiv w:val="1"/>
      <w:marLeft w:val="0"/>
      <w:marRight w:val="0"/>
      <w:marTop w:val="0"/>
      <w:marBottom w:val="0"/>
      <w:divBdr>
        <w:top w:val="none" w:sz="0" w:space="0" w:color="auto"/>
        <w:left w:val="none" w:sz="0" w:space="0" w:color="auto"/>
        <w:bottom w:val="none" w:sz="0" w:space="0" w:color="auto"/>
        <w:right w:val="none" w:sz="0" w:space="0" w:color="auto"/>
      </w:divBdr>
      <w:divsChild>
        <w:div w:id="599143713">
          <w:marLeft w:val="0"/>
          <w:marRight w:val="0"/>
          <w:marTop w:val="0"/>
          <w:marBottom w:val="0"/>
          <w:divBdr>
            <w:top w:val="none" w:sz="0" w:space="0" w:color="auto"/>
            <w:left w:val="none" w:sz="0" w:space="0" w:color="auto"/>
            <w:bottom w:val="none" w:sz="0" w:space="0" w:color="auto"/>
            <w:right w:val="none" w:sz="0" w:space="0" w:color="auto"/>
          </w:divBdr>
        </w:div>
      </w:divsChild>
    </w:div>
    <w:div w:id="1351225830">
      <w:bodyDiv w:val="1"/>
      <w:marLeft w:val="0"/>
      <w:marRight w:val="0"/>
      <w:marTop w:val="0"/>
      <w:marBottom w:val="0"/>
      <w:divBdr>
        <w:top w:val="none" w:sz="0" w:space="0" w:color="auto"/>
        <w:left w:val="none" w:sz="0" w:space="0" w:color="auto"/>
        <w:bottom w:val="none" w:sz="0" w:space="0" w:color="auto"/>
        <w:right w:val="none" w:sz="0" w:space="0" w:color="auto"/>
      </w:divBdr>
      <w:divsChild>
        <w:div w:id="1485047894">
          <w:marLeft w:val="0"/>
          <w:marRight w:val="0"/>
          <w:marTop w:val="0"/>
          <w:marBottom w:val="0"/>
          <w:divBdr>
            <w:top w:val="none" w:sz="0" w:space="0" w:color="auto"/>
            <w:left w:val="none" w:sz="0" w:space="0" w:color="auto"/>
            <w:bottom w:val="none" w:sz="0" w:space="0" w:color="auto"/>
            <w:right w:val="none" w:sz="0" w:space="0" w:color="auto"/>
          </w:divBdr>
        </w:div>
      </w:divsChild>
    </w:div>
    <w:div w:id="1368292039">
      <w:bodyDiv w:val="1"/>
      <w:marLeft w:val="0"/>
      <w:marRight w:val="0"/>
      <w:marTop w:val="0"/>
      <w:marBottom w:val="0"/>
      <w:divBdr>
        <w:top w:val="none" w:sz="0" w:space="0" w:color="auto"/>
        <w:left w:val="none" w:sz="0" w:space="0" w:color="auto"/>
        <w:bottom w:val="none" w:sz="0" w:space="0" w:color="auto"/>
        <w:right w:val="none" w:sz="0" w:space="0" w:color="auto"/>
      </w:divBdr>
      <w:divsChild>
        <w:div w:id="1130826388">
          <w:marLeft w:val="0"/>
          <w:marRight w:val="0"/>
          <w:marTop w:val="0"/>
          <w:marBottom w:val="0"/>
          <w:divBdr>
            <w:top w:val="none" w:sz="0" w:space="0" w:color="auto"/>
            <w:left w:val="none" w:sz="0" w:space="0" w:color="auto"/>
            <w:bottom w:val="none" w:sz="0" w:space="0" w:color="auto"/>
            <w:right w:val="none" w:sz="0" w:space="0" w:color="auto"/>
          </w:divBdr>
        </w:div>
      </w:divsChild>
    </w:div>
    <w:div w:id="1370450200">
      <w:bodyDiv w:val="1"/>
      <w:marLeft w:val="0"/>
      <w:marRight w:val="0"/>
      <w:marTop w:val="0"/>
      <w:marBottom w:val="0"/>
      <w:divBdr>
        <w:top w:val="none" w:sz="0" w:space="0" w:color="auto"/>
        <w:left w:val="none" w:sz="0" w:space="0" w:color="auto"/>
        <w:bottom w:val="none" w:sz="0" w:space="0" w:color="auto"/>
        <w:right w:val="none" w:sz="0" w:space="0" w:color="auto"/>
      </w:divBdr>
      <w:divsChild>
        <w:div w:id="320163934">
          <w:marLeft w:val="0"/>
          <w:marRight w:val="0"/>
          <w:marTop w:val="0"/>
          <w:marBottom w:val="0"/>
          <w:divBdr>
            <w:top w:val="none" w:sz="0" w:space="0" w:color="auto"/>
            <w:left w:val="none" w:sz="0" w:space="0" w:color="auto"/>
            <w:bottom w:val="none" w:sz="0" w:space="0" w:color="auto"/>
            <w:right w:val="none" w:sz="0" w:space="0" w:color="auto"/>
          </w:divBdr>
        </w:div>
      </w:divsChild>
    </w:div>
    <w:div w:id="1427269378">
      <w:bodyDiv w:val="1"/>
      <w:marLeft w:val="0"/>
      <w:marRight w:val="0"/>
      <w:marTop w:val="0"/>
      <w:marBottom w:val="0"/>
      <w:divBdr>
        <w:top w:val="none" w:sz="0" w:space="0" w:color="auto"/>
        <w:left w:val="none" w:sz="0" w:space="0" w:color="auto"/>
        <w:bottom w:val="none" w:sz="0" w:space="0" w:color="auto"/>
        <w:right w:val="none" w:sz="0" w:space="0" w:color="auto"/>
      </w:divBdr>
      <w:divsChild>
        <w:div w:id="1015687320">
          <w:marLeft w:val="0"/>
          <w:marRight w:val="0"/>
          <w:marTop w:val="0"/>
          <w:marBottom w:val="0"/>
          <w:divBdr>
            <w:top w:val="none" w:sz="0" w:space="0" w:color="auto"/>
            <w:left w:val="none" w:sz="0" w:space="0" w:color="auto"/>
            <w:bottom w:val="none" w:sz="0" w:space="0" w:color="auto"/>
            <w:right w:val="none" w:sz="0" w:space="0" w:color="auto"/>
          </w:divBdr>
        </w:div>
      </w:divsChild>
    </w:div>
    <w:div w:id="1456023994">
      <w:bodyDiv w:val="1"/>
      <w:marLeft w:val="0"/>
      <w:marRight w:val="0"/>
      <w:marTop w:val="0"/>
      <w:marBottom w:val="0"/>
      <w:divBdr>
        <w:top w:val="none" w:sz="0" w:space="0" w:color="auto"/>
        <w:left w:val="none" w:sz="0" w:space="0" w:color="auto"/>
        <w:bottom w:val="none" w:sz="0" w:space="0" w:color="auto"/>
        <w:right w:val="none" w:sz="0" w:space="0" w:color="auto"/>
      </w:divBdr>
      <w:divsChild>
        <w:div w:id="952712982">
          <w:marLeft w:val="0"/>
          <w:marRight w:val="0"/>
          <w:marTop w:val="0"/>
          <w:marBottom w:val="0"/>
          <w:divBdr>
            <w:top w:val="none" w:sz="0" w:space="0" w:color="auto"/>
            <w:left w:val="none" w:sz="0" w:space="0" w:color="auto"/>
            <w:bottom w:val="none" w:sz="0" w:space="0" w:color="auto"/>
            <w:right w:val="none" w:sz="0" w:space="0" w:color="auto"/>
          </w:divBdr>
        </w:div>
      </w:divsChild>
    </w:div>
    <w:div w:id="1459176976">
      <w:bodyDiv w:val="1"/>
      <w:marLeft w:val="0"/>
      <w:marRight w:val="0"/>
      <w:marTop w:val="0"/>
      <w:marBottom w:val="0"/>
      <w:divBdr>
        <w:top w:val="none" w:sz="0" w:space="0" w:color="auto"/>
        <w:left w:val="none" w:sz="0" w:space="0" w:color="auto"/>
        <w:bottom w:val="none" w:sz="0" w:space="0" w:color="auto"/>
        <w:right w:val="none" w:sz="0" w:space="0" w:color="auto"/>
      </w:divBdr>
      <w:divsChild>
        <w:div w:id="355159865">
          <w:marLeft w:val="0"/>
          <w:marRight w:val="0"/>
          <w:marTop w:val="0"/>
          <w:marBottom w:val="0"/>
          <w:divBdr>
            <w:top w:val="none" w:sz="0" w:space="0" w:color="auto"/>
            <w:left w:val="none" w:sz="0" w:space="0" w:color="auto"/>
            <w:bottom w:val="none" w:sz="0" w:space="0" w:color="auto"/>
            <w:right w:val="none" w:sz="0" w:space="0" w:color="auto"/>
          </w:divBdr>
        </w:div>
      </w:divsChild>
    </w:div>
    <w:div w:id="1460952285">
      <w:bodyDiv w:val="1"/>
      <w:marLeft w:val="0"/>
      <w:marRight w:val="0"/>
      <w:marTop w:val="0"/>
      <w:marBottom w:val="0"/>
      <w:divBdr>
        <w:top w:val="none" w:sz="0" w:space="0" w:color="auto"/>
        <w:left w:val="none" w:sz="0" w:space="0" w:color="auto"/>
        <w:bottom w:val="none" w:sz="0" w:space="0" w:color="auto"/>
        <w:right w:val="none" w:sz="0" w:space="0" w:color="auto"/>
      </w:divBdr>
      <w:divsChild>
        <w:div w:id="446389513">
          <w:marLeft w:val="0"/>
          <w:marRight w:val="0"/>
          <w:marTop w:val="0"/>
          <w:marBottom w:val="0"/>
          <w:divBdr>
            <w:top w:val="none" w:sz="0" w:space="0" w:color="auto"/>
            <w:left w:val="none" w:sz="0" w:space="0" w:color="auto"/>
            <w:bottom w:val="none" w:sz="0" w:space="0" w:color="auto"/>
            <w:right w:val="none" w:sz="0" w:space="0" w:color="auto"/>
          </w:divBdr>
        </w:div>
      </w:divsChild>
    </w:div>
    <w:div w:id="1535575551">
      <w:bodyDiv w:val="1"/>
      <w:marLeft w:val="0"/>
      <w:marRight w:val="0"/>
      <w:marTop w:val="0"/>
      <w:marBottom w:val="0"/>
      <w:divBdr>
        <w:top w:val="none" w:sz="0" w:space="0" w:color="auto"/>
        <w:left w:val="none" w:sz="0" w:space="0" w:color="auto"/>
        <w:bottom w:val="none" w:sz="0" w:space="0" w:color="auto"/>
        <w:right w:val="none" w:sz="0" w:space="0" w:color="auto"/>
      </w:divBdr>
      <w:divsChild>
        <w:div w:id="161356187">
          <w:marLeft w:val="0"/>
          <w:marRight w:val="0"/>
          <w:marTop w:val="0"/>
          <w:marBottom w:val="0"/>
          <w:divBdr>
            <w:top w:val="none" w:sz="0" w:space="0" w:color="auto"/>
            <w:left w:val="none" w:sz="0" w:space="0" w:color="auto"/>
            <w:bottom w:val="none" w:sz="0" w:space="0" w:color="auto"/>
            <w:right w:val="none" w:sz="0" w:space="0" w:color="auto"/>
          </w:divBdr>
        </w:div>
      </w:divsChild>
    </w:div>
    <w:div w:id="1541044968">
      <w:bodyDiv w:val="1"/>
      <w:marLeft w:val="0"/>
      <w:marRight w:val="0"/>
      <w:marTop w:val="0"/>
      <w:marBottom w:val="0"/>
      <w:divBdr>
        <w:top w:val="none" w:sz="0" w:space="0" w:color="auto"/>
        <w:left w:val="none" w:sz="0" w:space="0" w:color="auto"/>
        <w:bottom w:val="none" w:sz="0" w:space="0" w:color="auto"/>
        <w:right w:val="none" w:sz="0" w:space="0" w:color="auto"/>
      </w:divBdr>
      <w:divsChild>
        <w:div w:id="131019108">
          <w:marLeft w:val="0"/>
          <w:marRight w:val="0"/>
          <w:marTop w:val="0"/>
          <w:marBottom w:val="0"/>
          <w:divBdr>
            <w:top w:val="none" w:sz="0" w:space="0" w:color="auto"/>
            <w:left w:val="none" w:sz="0" w:space="0" w:color="auto"/>
            <w:bottom w:val="none" w:sz="0" w:space="0" w:color="auto"/>
            <w:right w:val="none" w:sz="0" w:space="0" w:color="auto"/>
          </w:divBdr>
        </w:div>
      </w:divsChild>
    </w:div>
    <w:div w:id="1574001962">
      <w:bodyDiv w:val="1"/>
      <w:marLeft w:val="0"/>
      <w:marRight w:val="0"/>
      <w:marTop w:val="0"/>
      <w:marBottom w:val="0"/>
      <w:divBdr>
        <w:top w:val="none" w:sz="0" w:space="0" w:color="auto"/>
        <w:left w:val="none" w:sz="0" w:space="0" w:color="auto"/>
        <w:bottom w:val="none" w:sz="0" w:space="0" w:color="auto"/>
        <w:right w:val="none" w:sz="0" w:space="0" w:color="auto"/>
      </w:divBdr>
      <w:divsChild>
        <w:div w:id="873466966">
          <w:marLeft w:val="0"/>
          <w:marRight w:val="0"/>
          <w:marTop w:val="0"/>
          <w:marBottom w:val="0"/>
          <w:divBdr>
            <w:top w:val="none" w:sz="0" w:space="0" w:color="auto"/>
            <w:left w:val="none" w:sz="0" w:space="0" w:color="auto"/>
            <w:bottom w:val="none" w:sz="0" w:space="0" w:color="auto"/>
            <w:right w:val="none" w:sz="0" w:space="0" w:color="auto"/>
          </w:divBdr>
        </w:div>
      </w:divsChild>
    </w:div>
    <w:div w:id="1600599422">
      <w:bodyDiv w:val="1"/>
      <w:marLeft w:val="0"/>
      <w:marRight w:val="0"/>
      <w:marTop w:val="0"/>
      <w:marBottom w:val="0"/>
      <w:divBdr>
        <w:top w:val="none" w:sz="0" w:space="0" w:color="auto"/>
        <w:left w:val="none" w:sz="0" w:space="0" w:color="auto"/>
        <w:bottom w:val="none" w:sz="0" w:space="0" w:color="auto"/>
        <w:right w:val="none" w:sz="0" w:space="0" w:color="auto"/>
      </w:divBdr>
      <w:divsChild>
        <w:div w:id="714743632">
          <w:marLeft w:val="0"/>
          <w:marRight w:val="0"/>
          <w:marTop w:val="0"/>
          <w:marBottom w:val="0"/>
          <w:divBdr>
            <w:top w:val="none" w:sz="0" w:space="0" w:color="auto"/>
            <w:left w:val="none" w:sz="0" w:space="0" w:color="auto"/>
            <w:bottom w:val="none" w:sz="0" w:space="0" w:color="auto"/>
            <w:right w:val="none" w:sz="0" w:space="0" w:color="auto"/>
          </w:divBdr>
        </w:div>
      </w:divsChild>
    </w:div>
    <w:div w:id="1683050841">
      <w:bodyDiv w:val="1"/>
      <w:marLeft w:val="0"/>
      <w:marRight w:val="0"/>
      <w:marTop w:val="0"/>
      <w:marBottom w:val="0"/>
      <w:divBdr>
        <w:top w:val="none" w:sz="0" w:space="0" w:color="auto"/>
        <w:left w:val="none" w:sz="0" w:space="0" w:color="auto"/>
        <w:bottom w:val="none" w:sz="0" w:space="0" w:color="auto"/>
        <w:right w:val="none" w:sz="0" w:space="0" w:color="auto"/>
      </w:divBdr>
      <w:divsChild>
        <w:div w:id="1727292255">
          <w:marLeft w:val="0"/>
          <w:marRight w:val="0"/>
          <w:marTop w:val="0"/>
          <w:marBottom w:val="0"/>
          <w:divBdr>
            <w:top w:val="none" w:sz="0" w:space="0" w:color="auto"/>
            <w:left w:val="none" w:sz="0" w:space="0" w:color="auto"/>
            <w:bottom w:val="none" w:sz="0" w:space="0" w:color="auto"/>
            <w:right w:val="none" w:sz="0" w:space="0" w:color="auto"/>
          </w:divBdr>
        </w:div>
      </w:divsChild>
    </w:div>
    <w:div w:id="1699966141">
      <w:bodyDiv w:val="1"/>
      <w:marLeft w:val="0"/>
      <w:marRight w:val="0"/>
      <w:marTop w:val="0"/>
      <w:marBottom w:val="0"/>
      <w:divBdr>
        <w:top w:val="none" w:sz="0" w:space="0" w:color="auto"/>
        <w:left w:val="none" w:sz="0" w:space="0" w:color="auto"/>
        <w:bottom w:val="none" w:sz="0" w:space="0" w:color="auto"/>
        <w:right w:val="none" w:sz="0" w:space="0" w:color="auto"/>
      </w:divBdr>
      <w:divsChild>
        <w:div w:id="157044968">
          <w:marLeft w:val="0"/>
          <w:marRight w:val="0"/>
          <w:marTop w:val="0"/>
          <w:marBottom w:val="0"/>
          <w:divBdr>
            <w:top w:val="none" w:sz="0" w:space="0" w:color="auto"/>
            <w:left w:val="none" w:sz="0" w:space="0" w:color="auto"/>
            <w:bottom w:val="none" w:sz="0" w:space="0" w:color="auto"/>
            <w:right w:val="none" w:sz="0" w:space="0" w:color="auto"/>
          </w:divBdr>
        </w:div>
      </w:divsChild>
    </w:div>
    <w:div w:id="1774738505">
      <w:bodyDiv w:val="1"/>
      <w:marLeft w:val="0"/>
      <w:marRight w:val="0"/>
      <w:marTop w:val="0"/>
      <w:marBottom w:val="0"/>
      <w:divBdr>
        <w:top w:val="none" w:sz="0" w:space="0" w:color="auto"/>
        <w:left w:val="none" w:sz="0" w:space="0" w:color="auto"/>
        <w:bottom w:val="none" w:sz="0" w:space="0" w:color="auto"/>
        <w:right w:val="none" w:sz="0" w:space="0" w:color="auto"/>
      </w:divBdr>
      <w:divsChild>
        <w:div w:id="1328363583">
          <w:marLeft w:val="0"/>
          <w:marRight w:val="0"/>
          <w:marTop w:val="0"/>
          <w:marBottom w:val="0"/>
          <w:divBdr>
            <w:top w:val="none" w:sz="0" w:space="0" w:color="auto"/>
            <w:left w:val="none" w:sz="0" w:space="0" w:color="auto"/>
            <w:bottom w:val="none" w:sz="0" w:space="0" w:color="auto"/>
            <w:right w:val="none" w:sz="0" w:space="0" w:color="auto"/>
          </w:divBdr>
        </w:div>
      </w:divsChild>
    </w:div>
    <w:div w:id="1781995221">
      <w:bodyDiv w:val="1"/>
      <w:marLeft w:val="0"/>
      <w:marRight w:val="0"/>
      <w:marTop w:val="0"/>
      <w:marBottom w:val="0"/>
      <w:divBdr>
        <w:top w:val="none" w:sz="0" w:space="0" w:color="auto"/>
        <w:left w:val="none" w:sz="0" w:space="0" w:color="auto"/>
        <w:bottom w:val="none" w:sz="0" w:space="0" w:color="auto"/>
        <w:right w:val="none" w:sz="0" w:space="0" w:color="auto"/>
      </w:divBdr>
      <w:divsChild>
        <w:div w:id="115493299">
          <w:marLeft w:val="0"/>
          <w:marRight w:val="0"/>
          <w:marTop w:val="0"/>
          <w:marBottom w:val="0"/>
          <w:divBdr>
            <w:top w:val="none" w:sz="0" w:space="0" w:color="auto"/>
            <w:left w:val="none" w:sz="0" w:space="0" w:color="auto"/>
            <w:bottom w:val="none" w:sz="0" w:space="0" w:color="auto"/>
            <w:right w:val="none" w:sz="0" w:space="0" w:color="auto"/>
          </w:divBdr>
        </w:div>
      </w:divsChild>
    </w:div>
    <w:div w:id="1798790435">
      <w:bodyDiv w:val="1"/>
      <w:marLeft w:val="0"/>
      <w:marRight w:val="0"/>
      <w:marTop w:val="0"/>
      <w:marBottom w:val="0"/>
      <w:divBdr>
        <w:top w:val="none" w:sz="0" w:space="0" w:color="auto"/>
        <w:left w:val="none" w:sz="0" w:space="0" w:color="auto"/>
        <w:bottom w:val="none" w:sz="0" w:space="0" w:color="auto"/>
        <w:right w:val="none" w:sz="0" w:space="0" w:color="auto"/>
      </w:divBdr>
      <w:divsChild>
        <w:div w:id="545334698">
          <w:marLeft w:val="0"/>
          <w:marRight w:val="0"/>
          <w:marTop w:val="0"/>
          <w:marBottom w:val="0"/>
          <w:divBdr>
            <w:top w:val="none" w:sz="0" w:space="0" w:color="auto"/>
            <w:left w:val="none" w:sz="0" w:space="0" w:color="auto"/>
            <w:bottom w:val="none" w:sz="0" w:space="0" w:color="auto"/>
            <w:right w:val="none" w:sz="0" w:space="0" w:color="auto"/>
          </w:divBdr>
        </w:div>
      </w:divsChild>
    </w:div>
    <w:div w:id="1810593259">
      <w:bodyDiv w:val="1"/>
      <w:marLeft w:val="0"/>
      <w:marRight w:val="0"/>
      <w:marTop w:val="0"/>
      <w:marBottom w:val="0"/>
      <w:divBdr>
        <w:top w:val="none" w:sz="0" w:space="0" w:color="auto"/>
        <w:left w:val="none" w:sz="0" w:space="0" w:color="auto"/>
        <w:bottom w:val="none" w:sz="0" w:space="0" w:color="auto"/>
        <w:right w:val="none" w:sz="0" w:space="0" w:color="auto"/>
      </w:divBdr>
      <w:divsChild>
        <w:div w:id="2058049458">
          <w:marLeft w:val="0"/>
          <w:marRight w:val="0"/>
          <w:marTop w:val="0"/>
          <w:marBottom w:val="0"/>
          <w:divBdr>
            <w:top w:val="none" w:sz="0" w:space="0" w:color="auto"/>
            <w:left w:val="none" w:sz="0" w:space="0" w:color="auto"/>
            <w:bottom w:val="none" w:sz="0" w:space="0" w:color="auto"/>
            <w:right w:val="none" w:sz="0" w:space="0" w:color="auto"/>
          </w:divBdr>
        </w:div>
      </w:divsChild>
    </w:div>
    <w:div w:id="1831751011">
      <w:bodyDiv w:val="1"/>
      <w:marLeft w:val="0"/>
      <w:marRight w:val="0"/>
      <w:marTop w:val="0"/>
      <w:marBottom w:val="0"/>
      <w:divBdr>
        <w:top w:val="none" w:sz="0" w:space="0" w:color="auto"/>
        <w:left w:val="none" w:sz="0" w:space="0" w:color="auto"/>
        <w:bottom w:val="none" w:sz="0" w:space="0" w:color="auto"/>
        <w:right w:val="none" w:sz="0" w:space="0" w:color="auto"/>
      </w:divBdr>
      <w:divsChild>
        <w:div w:id="1275095000">
          <w:marLeft w:val="0"/>
          <w:marRight w:val="0"/>
          <w:marTop w:val="0"/>
          <w:marBottom w:val="0"/>
          <w:divBdr>
            <w:top w:val="none" w:sz="0" w:space="0" w:color="auto"/>
            <w:left w:val="none" w:sz="0" w:space="0" w:color="auto"/>
            <w:bottom w:val="none" w:sz="0" w:space="0" w:color="auto"/>
            <w:right w:val="none" w:sz="0" w:space="0" w:color="auto"/>
          </w:divBdr>
        </w:div>
      </w:divsChild>
    </w:div>
    <w:div w:id="1902133944">
      <w:bodyDiv w:val="1"/>
      <w:marLeft w:val="0"/>
      <w:marRight w:val="0"/>
      <w:marTop w:val="0"/>
      <w:marBottom w:val="0"/>
      <w:divBdr>
        <w:top w:val="none" w:sz="0" w:space="0" w:color="auto"/>
        <w:left w:val="none" w:sz="0" w:space="0" w:color="auto"/>
        <w:bottom w:val="none" w:sz="0" w:space="0" w:color="auto"/>
        <w:right w:val="none" w:sz="0" w:space="0" w:color="auto"/>
      </w:divBdr>
      <w:divsChild>
        <w:div w:id="1879901014">
          <w:marLeft w:val="0"/>
          <w:marRight w:val="0"/>
          <w:marTop w:val="0"/>
          <w:marBottom w:val="0"/>
          <w:divBdr>
            <w:top w:val="none" w:sz="0" w:space="0" w:color="auto"/>
            <w:left w:val="none" w:sz="0" w:space="0" w:color="auto"/>
            <w:bottom w:val="none" w:sz="0" w:space="0" w:color="auto"/>
            <w:right w:val="none" w:sz="0" w:space="0" w:color="auto"/>
          </w:divBdr>
        </w:div>
      </w:divsChild>
    </w:div>
    <w:div w:id="1922643664">
      <w:bodyDiv w:val="1"/>
      <w:marLeft w:val="0"/>
      <w:marRight w:val="0"/>
      <w:marTop w:val="0"/>
      <w:marBottom w:val="0"/>
      <w:divBdr>
        <w:top w:val="none" w:sz="0" w:space="0" w:color="auto"/>
        <w:left w:val="none" w:sz="0" w:space="0" w:color="auto"/>
        <w:bottom w:val="none" w:sz="0" w:space="0" w:color="auto"/>
        <w:right w:val="none" w:sz="0" w:space="0" w:color="auto"/>
      </w:divBdr>
      <w:divsChild>
        <w:div w:id="324865098">
          <w:marLeft w:val="0"/>
          <w:marRight w:val="0"/>
          <w:marTop w:val="0"/>
          <w:marBottom w:val="0"/>
          <w:divBdr>
            <w:top w:val="none" w:sz="0" w:space="0" w:color="auto"/>
            <w:left w:val="none" w:sz="0" w:space="0" w:color="auto"/>
            <w:bottom w:val="none" w:sz="0" w:space="0" w:color="auto"/>
            <w:right w:val="none" w:sz="0" w:space="0" w:color="auto"/>
          </w:divBdr>
        </w:div>
      </w:divsChild>
    </w:div>
    <w:div w:id="1926962515">
      <w:bodyDiv w:val="1"/>
      <w:marLeft w:val="0"/>
      <w:marRight w:val="0"/>
      <w:marTop w:val="0"/>
      <w:marBottom w:val="0"/>
      <w:divBdr>
        <w:top w:val="none" w:sz="0" w:space="0" w:color="auto"/>
        <w:left w:val="none" w:sz="0" w:space="0" w:color="auto"/>
        <w:bottom w:val="none" w:sz="0" w:space="0" w:color="auto"/>
        <w:right w:val="none" w:sz="0" w:space="0" w:color="auto"/>
      </w:divBdr>
      <w:divsChild>
        <w:div w:id="1053771170">
          <w:marLeft w:val="0"/>
          <w:marRight w:val="0"/>
          <w:marTop w:val="0"/>
          <w:marBottom w:val="0"/>
          <w:divBdr>
            <w:top w:val="none" w:sz="0" w:space="0" w:color="auto"/>
            <w:left w:val="none" w:sz="0" w:space="0" w:color="auto"/>
            <w:bottom w:val="none" w:sz="0" w:space="0" w:color="auto"/>
            <w:right w:val="none" w:sz="0" w:space="0" w:color="auto"/>
          </w:divBdr>
        </w:div>
      </w:divsChild>
    </w:div>
    <w:div w:id="1993020142">
      <w:bodyDiv w:val="1"/>
      <w:marLeft w:val="0"/>
      <w:marRight w:val="0"/>
      <w:marTop w:val="0"/>
      <w:marBottom w:val="0"/>
      <w:divBdr>
        <w:top w:val="none" w:sz="0" w:space="0" w:color="auto"/>
        <w:left w:val="none" w:sz="0" w:space="0" w:color="auto"/>
        <w:bottom w:val="none" w:sz="0" w:space="0" w:color="auto"/>
        <w:right w:val="none" w:sz="0" w:space="0" w:color="auto"/>
      </w:divBdr>
      <w:divsChild>
        <w:div w:id="1739205698">
          <w:marLeft w:val="0"/>
          <w:marRight w:val="0"/>
          <w:marTop w:val="0"/>
          <w:marBottom w:val="0"/>
          <w:divBdr>
            <w:top w:val="none" w:sz="0" w:space="0" w:color="auto"/>
            <w:left w:val="none" w:sz="0" w:space="0" w:color="auto"/>
            <w:bottom w:val="none" w:sz="0" w:space="0" w:color="auto"/>
            <w:right w:val="none" w:sz="0" w:space="0" w:color="auto"/>
          </w:divBdr>
        </w:div>
      </w:divsChild>
    </w:div>
    <w:div w:id="2003046513">
      <w:bodyDiv w:val="1"/>
      <w:marLeft w:val="0"/>
      <w:marRight w:val="0"/>
      <w:marTop w:val="0"/>
      <w:marBottom w:val="0"/>
      <w:divBdr>
        <w:top w:val="none" w:sz="0" w:space="0" w:color="auto"/>
        <w:left w:val="none" w:sz="0" w:space="0" w:color="auto"/>
        <w:bottom w:val="none" w:sz="0" w:space="0" w:color="auto"/>
        <w:right w:val="none" w:sz="0" w:space="0" w:color="auto"/>
      </w:divBdr>
      <w:divsChild>
        <w:div w:id="1930238844">
          <w:marLeft w:val="0"/>
          <w:marRight w:val="0"/>
          <w:marTop w:val="0"/>
          <w:marBottom w:val="0"/>
          <w:divBdr>
            <w:top w:val="none" w:sz="0" w:space="0" w:color="auto"/>
            <w:left w:val="none" w:sz="0" w:space="0" w:color="auto"/>
            <w:bottom w:val="none" w:sz="0" w:space="0" w:color="auto"/>
            <w:right w:val="none" w:sz="0" w:space="0" w:color="auto"/>
          </w:divBdr>
        </w:div>
      </w:divsChild>
    </w:div>
    <w:div w:id="2020153763">
      <w:bodyDiv w:val="1"/>
      <w:marLeft w:val="0"/>
      <w:marRight w:val="0"/>
      <w:marTop w:val="0"/>
      <w:marBottom w:val="0"/>
      <w:divBdr>
        <w:top w:val="none" w:sz="0" w:space="0" w:color="auto"/>
        <w:left w:val="none" w:sz="0" w:space="0" w:color="auto"/>
        <w:bottom w:val="none" w:sz="0" w:space="0" w:color="auto"/>
        <w:right w:val="none" w:sz="0" w:space="0" w:color="auto"/>
      </w:divBdr>
      <w:divsChild>
        <w:div w:id="533883191">
          <w:marLeft w:val="0"/>
          <w:marRight w:val="0"/>
          <w:marTop w:val="0"/>
          <w:marBottom w:val="0"/>
          <w:divBdr>
            <w:top w:val="none" w:sz="0" w:space="0" w:color="auto"/>
            <w:left w:val="none" w:sz="0" w:space="0" w:color="auto"/>
            <w:bottom w:val="none" w:sz="0" w:space="0" w:color="auto"/>
            <w:right w:val="none" w:sz="0" w:space="0" w:color="auto"/>
          </w:divBdr>
        </w:div>
      </w:divsChild>
    </w:div>
    <w:div w:id="2025277375">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1">
          <w:marLeft w:val="0"/>
          <w:marRight w:val="0"/>
          <w:marTop w:val="0"/>
          <w:marBottom w:val="0"/>
          <w:divBdr>
            <w:top w:val="none" w:sz="0" w:space="0" w:color="auto"/>
            <w:left w:val="none" w:sz="0" w:space="0" w:color="auto"/>
            <w:bottom w:val="none" w:sz="0" w:space="0" w:color="auto"/>
            <w:right w:val="none" w:sz="0" w:space="0" w:color="auto"/>
          </w:divBdr>
        </w:div>
      </w:divsChild>
    </w:div>
    <w:div w:id="2053923095">
      <w:bodyDiv w:val="1"/>
      <w:marLeft w:val="0"/>
      <w:marRight w:val="0"/>
      <w:marTop w:val="0"/>
      <w:marBottom w:val="0"/>
      <w:divBdr>
        <w:top w:val="none" w:sz="0" w:space="0" w:color="auto"/>
        <w:left w:val="none" w:sz="0" w:space="0" w:color="auto"/>
        <w:bottom w:val="none" w:sz="0" w:space="0" w:color="auto"/>
        <w:right w:val="none" w:sz="0" w:space="0" w:color="auto"/>
      </w:divBdr>
      <w:divsChild>
        <w:div w:id="656303528">
          <w:marLeft w:val="0"/>
          <w:marRight w:val="0"/>
          <w:marTop w:val="0"/>
          <w:marBottom w:val="0"/>
          <w:divBdr>
            <w:top w:val="none" w:sz="0" w:space="0" w:color="auto"/>
            <w:left w:val="none" w:sz="0" w:space="0" w:color="auto"/>
            <w:bottom w:val="none" w:sz="0" w:space="0" w:color="auto"/>
            <w:right w:val="none" w:sz="0" w:space="0" w:color="auto"/>
          </w:divBdr>
        </w:div>
      </w:divsChild>
    </w:div>
    <w:div w:id="2058553999">
      <w:bodyDiv w:val="1"/>
      <w:marLeft w:val="0"/>
      <w:marRight w:val="0"/>
      <w:marTop w:val="0"/>
      <w:marBottom w:val="0"/>
      <w:divBdr>
        <w:top w:val="none" w:sz="0" w:space="0" w:color="auto"/>
        <w:left w:val="none" w:sz="0" w:space="0" w:color="auto"/>
        <w:bottom w:val="none" w:sz="0" w:space="0" w:color="auto"/>
        <w:right w:val="none" w:sz="0" w:space="0" w:color="auto"/>
      </w:divBdr>
      <w:divsChild>
        <w:div w:id="2122454955">
          <w:marLeft w:val="0"/>
          <w:marRight w:val="0"/>
          <w:marTop w:val="0"/>
          <w:marBottom w:val="0"/>
          <w:divBdr>
            <w:top w:val="none" w:sz="0" w:space="0" w:color="auto"/>
            <w:left w:val="none" w:sz="0" w:space="0" w:color="auto"/>
            <w:bottom w:val="none" w:sz="0" w:space="0" w:color="auto"/>
            <w:right w:val="none" w:sz="0" w:space="0" w:color="auto"/>
          </w:divBdr>
        </w:div>
      </w:divsChild>
    </w:div>
    <w:div w:id="2065398511">
      <w:bodyDiv w:val="1"/>
      <w:marLeft w:val="0"/>
      <w:marRight w:val="0"/>
      <w:marTop w:val="0"/>
      <w:marBottom w:val="0"/>
      <w:divBdr>
        <w:top w:val="none" w:sz="0" w:space="0" w:color="auto"/>
        <w:left w:val="none" w:sz="0" w:space="0" w:color="auto"/>
        <w:bottom w:val="none" w:sz="0" w:space="0" w:color="auto"/>
        <w:right w:val="none" w:sz="0" w:space="0" w:color="auto"/>
      </w:divBdr>
      <w:divsChild>
        <w:div w:id="1476097279">
          <w:marLeft w:val="0"/>
          <w:marRight w:val="0"/>
          <w:marTop w:val="0"/>
          <w:marBottom w:val="0"/>
          <w:divBdr>
            <w:top w:val="none" w:sz="0" w:space="0" w:color="auto"/>
            <w:left w:val="none" w:sz="0" w:space="0" w:color="auto"/>
            <w:bottom w:val="none" w:sz="0" w:space="0" w:color="auto"/>
            <w:right w:val="none" w:sz="0" w:space="0" w:color="auto"/>
          </w:divBdr>
        </w:div>
      </w:divsChild>
    </w:div>
    <w:div w:id="2082829126">
      <w:bodyDiv w:val="1"/>
      <w:marLeft w:val="0"/>
      <w:marRight w:val="0"/>
      <w:marTop w:val="0"/>
      <w:marBottom w:val="0"/>
      <w:divBdr>
        <w:top w:val="none" w:sz="0" w:space="0" w:color="auto"/>
        <w:left w:val="none" w:sz="0" w:space="0" w:color="auto"/>
        <w:bottom w:val="none" w:sz="0" w:space="0" w:color="auto"/>
        <w:right w:val="none" w:sz="0" w:space="0" w:color="auto"/>
      </w:divBdr>
    </w:div>
    <w:div w:id="2108889628">
      <w:bodyDiv w:val="1"/>
      <w:marLeft w:val="0"/>
      <w:marRight w:val="0"/>
      <w:marTop w:val="0"/>
      <w:marBottom w:val="0"/>
      <w:divBdr>
        <w:top w:val="none" w:sz="0" w:space="0" w:color="auto"/>
        <w:left w:val="none" w:sz="0" w:space="0" w:color="auto"/>
        <w:bottom w:val="none" w:sz="0" w:space="0" w:color="auto"/>
        <w:right w:val="none" w:sz="0" w:space="0" w:color="auto"/>
      </w:divBdr>
      <w:divsChild>
        <w:div w:id="377316319">
          <w:marLeft w:val="0"/>
          <w:marRight w:val="0"/>
          <w:marTop w:val="0"/>
          <w:marBottom w:val="0"/>
          <w:divBdr>
            <w:top w:val="none" w:sz="0" w:space="0" w:color="auto"/>
            <w:left w:val="none" w:sz="0" w:space="0" w:color="auto"/>
            <w:bottom w:val="none" w:sz="0" w:space="0" w:color="auto"/>
            <w:right w:val="none" w:sz="0" w:space="0" w:color="auto"/>
          </w:divBdr>
        </w:div>
      </w:divsChild>
    </w:div>
    <w:div w:id="2128306326">
      <w:bodyDiv w:val="1"/>
      <w:marLeft w:val="0"/>
      <w:marRight w:val="0"/>
      <w:marTop w:val="0"/>
      <w:marBottom w:val="0"/>
      <w:divBdr>
        <w:top w:val="none" w:sz="0" w:space="0" w:color="auto"/>
        <w:left w:val="none" w:sz="0" w:space="0" w:color="auto"/>
        <w:bottom w:val="none" w:sz="0" w:space="0" w:color="auto"/>
        <w:right w:val="none" w:sz="0" w:space="0" w:color="auto"/>
      </w:divBdr>
      <w:divsChild>
        <w:div w:id="272399138">
          <w:marLeft w:val="0"/>
          <w:marRight w:val="0"/>
          <w:marTop w:val="0"/>
          <w:marBottom w:val="0"/>
          <w:divBdr>
            <w:top w:val="none" w:sz="0" w:space="0" w:color="auto"/>
            <w:left w:val="none" w:sz="0" w:space="0" w:color="auto"/>
            <w:bottom w:val="none" w:sz="0" w:space="0" w:color="auto"/>
            <w:right w:val="none" w:sz="0" w:space="0" w:color="auto"/>
          </w:divBdr>
        </w:div>
      </w:divsChild>
    </w:div>
    <w:div w:id="2132242184">
      <w:bodyDiv w:val="1"/>
      <w:marLeft w:val="0"/>
      <w:marRight w:val="0"/>
      <w:marTop w:val="0"/>
      <w:marBottom w:val="0"/>
      <w:divBdr>
        <w:top w:val="none" w:sz="0" w:space="0" w:color="auto"/>
        <w:left w:val="none" w:sz="0" w:space="0" w:color="auto"/>
        <w:bottom w:val="none" w:sz="0" w:space="0" w:color="auto"/>
        <w:right w:val="none" w:sz="0" w:space="0" w:color="auto"/>
      </w:divBdr>
      <w:divsChild>
        <w:div w:id="1259483560">
          <w:marLeft w:val="0"/>
          <w:marRight w:val="0"/>
          <w:marTop w:val="0"/>
          <w:marBottom w:val="0"/>
          <w:divBdr>
            <w:top w:val="none" w:sz="0" w:space="0" w:color="auto"/>
            <w:left w:val="none" w:sz="0" w:space="0" w:color="auto"/>
            <w:bottom w:val="none" w:sz="0" w:space="0" w:color="auto"/>
            <w:right w:val="none" w:sz="0" w:space="0" w:color="auto"/>
          </w:divBdr>
        </w:div>
      </w:divsChild>
    </w:div>
    <w:div w:id="2143574531">
      <w:bodyDiv w:val="1"/>
      <w:marLeft w:val="0"/>
      <w:marRight w:val="0"/>
      <w:marTop w:val="0"/>
      <w:marBottom w:val="0"/>
      <w:divBdr>
        <w:top w:val="none" w:sz="0" w:space="0" w:color="auto"/>
        <w:left w:val="none" w:sz="0" w:space="0" w:color="auto"/>
        <w:bottom w:val="none" w:sz="0" w:space="0" w:color="auto"/>
        <w:right w:val="none" w:sz="0" w:space="0" w:color="auto"/>
      </w:divBdr>
      <w:divsChild>
        <w:div w:id="429937977">
          <w:marLeft w:val="0"/>
          <w:marRight w:val="0"/>
          <w:marTop w:val="0"/>
          <w:marBottom w:val="0"/>
          <w:divBdr>
            <w:top w:val="none" w:sz="0" w:space="0" w:color="auto"/>
            <w:left w:val="none" w:sz="0" w:space="0" w:color="auto"/>
            <w:bottom w:val="none" w:sz="0" w:space="0" w:color="auto"/>
            <w:right w:val="none" w:sz="0" w:space="0" w:color="auto"/>
          </w:divBdr>
        </w:div>
      </w:divsChild>
    </w:div>
    <w:div w:id="2146048158">
      <w:bodyDiv w:val="1"/>
      <w:marLeft w:val="0"/>
      <w:marRight w:val="0"/>
      <w:marTop w:val="0"/>
      <w:marBottom w:val="0"/>
      <w:divBdr>
        <w:top w:val="none" w:sz="0" w:space="0" w:color="auto"/>
        <w:left w:val="none" w:sz="0" w:space="0" w:color="auto"/>
        <w:bottom w:val="none" w:sz="0" w:space="0" w:color="auto"/>
        <w:right w:val="none" w:sz="0" w:space="0" w:color="auto"/>
      </w:divBdr>
      <w:divsChild>
        <w:div w:id="384331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 w</dc:creator>
  <cp:keywords/>
  <dc:description/>
  <cp:lastModifiedBy>x w</cp:lastModifiedBy>
  <cp:revision>6</cp:revision>
  <dcterms:created xsi:type="dcterms:W3CDTF">2024-11-02T08:55:00Z</dcterms:created>
  <dcterms:modified xsi:type="dcterms:W3CDTF">2024-11-06T11:20:00Z</dcterms:modified>
</cp:coreProperties>
</file>