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505D0">
      <w:pPr>
        <w:pStyle w:val="2"/>
        <w:bidi w:val="0"/>
        <w:ind w:firstLine="2168" w:firstLineChars="600"/>
        <w:rPr>
          <w:sz w:val="36"/>
          <w:szCs w:val="21"/>
        </w:rPr>
      </w:pPr>
      <w:r>
        <w:rPr>
          <w:sz w:val="36"/>
          <w:szCs w:val="21"/>
        </w:rPr>
        <w:t>青春绘乡野，科技赋新篇</w:t>
      </w:r>
    </w:p>
    <w:p w14:paraId="4F8ADDA8">
      <w:pPr>
        <w:pStyle w:val="3"/>
        <w:keepNext w:val="0"/>
        <w:keepLines w:val="0"/>
        <w:widowControl/>
        <w:suppressLineNumbers w:val="0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“真正的英雄主义，是在认清生活的真相后依然热爱生活。” —— 罗曼·罗兰</w:t>
      </w:r>
    </w:p>
    <w:p w14:paraId="5EABC39A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这句话在我心中回响，如同夏日的微风拂过稻田，唤醒沉睡的梦想。作为一名红风古鸢实践团的队员，我亲身经历了在阳春市双滘镇旱田村开展的“科技兴农，‘义’暖人心”暑期“三下乡”社会实践活动，这段经历不仅是我人生旅途中的一抹亮色，更是一次深刻的灵魂触动。</w:t>
      </w:r>
    </w:p>
    <w:p w14:paraId="7AE2CFE1">
      <w:pPr>
        <w:pStyle w:val="3"/>
        <w:keepNext w:val="0"/>
        <w:keepLines w:val="0"/>
        <w:widowControl/>
        <w:suppressLineNumbers w:val="0"/>
        <w:ind w:firstLine="2530" w:firstLineChars="900"/>
        <w:rPr>
          <w:rFonts w:asciiTheme="minorHAnsi" w:hAnsiTheme="minorHAnsi" w:eastAsiaTheme="minorEastAsia" w:cstheme="minorBidi"/>
          <w:b/>
          <w:kern w:val="44"/>
          <w:sz w:val="36"/>
          <w:szCs w:val="21"/>
          <w:lang w:val="en-US" w:eastAsia="zh-CN" w:bidi="ar-SA"/>
        </w:rPr>
      </w:pPr>
      <w:r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  <w:t>躬身入局，共筑美丽乡村</w:t>
      </w:r>
    </w:p>
    <w:p w14:paraId="250C2BB2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抵达旱田村的第一刻起，我和队友们便化身为勤劳的小蜜蜂，穿梭于街头巷尾，用双手创造美丽家园。正如托尔斯泰所说：“幸福的家庭都是相似的；不幸的家庭各有各的不幸。”我们深谙，每个村落的美丽背后，都有着村民辛勤耕耘的身影。“一屋不扫何以扫天下”，我们从清扫街道做起，一点点擦亮乡村的底色，让每一处景致都能讲述自己的故事。</w:t>
      </w:r>
    </w:p>
    <w:p w14:paraId="7C0EB611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然而，自然总是充满变数。当暴雨骤至，稻田一片汪洋之际，我与同伴们没有退缩，而是选择迎难而上。鲁迅先生曾言：“其实地上本没有路，走的人多了，也便成了路。”我们在泥泞中前行，与时间赛跑，保护即将收获的果实免遭损失。那一刻，我深刻体会到“团结就是力量”，任何困难都无法阻挡一颗颗赤子之心的前进脚步。</w:t>
      </w:r>
    </w:p>
    <w:p w14:paraId="4C90E815">
      <w:pPr>
        <w:pStyle w:val="3"/>
        <w:keepNext w:val="0"/>
        <w:keepLines w:val="0"/>
        <w:widowControl/>
        <w:suppressLineNumbers w:val="0"/>
        <w:ind w:firstLine="2530" w:firstLineChars="900"/>
        <w:jc w:val="left"/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</w:pPr>
      <w:r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  <w:t>科技之光，点亮绿色希望</w:t>
      </w:r>
    </w:p>
    <w:p w14:paraId="5A9F8E9B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科学技术是第一生产力”。在深入田间地头的过程中，我见证了科技如何成为乡村振兴的强大引擎。我们运用无人机高空作业，捕捉每一寸土地的脉络，就像达芬奇笔下的《蒙娜丽莎》，每一幅画面都承载着生命的秘密。通过对数据的精细分析，我们为沙姜和玉米的生长开出“处方”，确保每一株作物都能健康成长，抵御病虫害的侵袭。</w:t>
      </w:r>
    </w:p>
    <w:p w14:paraId="2F6C1CF9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重要的是，我们倾听农民的声音，理解他们的困惑与期盼，因为“知行合一”才是解决问题的关键。正如王阳明所提倡的，“事上磨炼”，只有深入一线，才能找到最适合本土的农业发展模式。我们与农户并肩作战，用科技的智慧点亮希望，让绿色成为旱田村最亮丽的名片。</w:t>
      </w:r>
    </w:p>
    <w:p w14:paraId="1C7C95E8">
      <w:pPr>
        <w:pStyle w:val="3"/>
        <w:keepNext w:val="0"/>
        <w:keepLines w:val="0"/>
        <w:widowControl/>
        <w:suppressLineNumbers w:val="0"/>
        <w:tabs>
          <w:tab w:val="center" w:pos="4153"/>
        </w:tabs>
        <w:ind w:firstLine="2530" w:firstLineChars="900"/>
        <w:rPr>
          <w:rFonts w:hint="eastAsia" w:eastAsiaTheme="minorEastAsia"/>
          <w:lang w:eastAsia="zh-CN"/>
        </w:rPr>
      </w:pPr>
      <w:r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  <w:t>爱与关怀，播撒人间真情</w:t>
      </w:r>
    </w:p>
    <w:p w14:paraId="32B6CCCE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“世界上只有一种真正的英雄主义，那就是在认清生活真相之后依然热爱生活。” —— 罗曼·罗兰</w:t>
      </w:r>
    </w:p>
    <w:p w14:paraId="1D06CAFB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旱田村的日子里，我们不仅播种科技的种子，更播下了爱与关怀的花朵。义教课堂上，孩子们纯真的笑容是最美的风景；义诊帐篷下，老人们感激的眼神是最好的奖赏。我深知，“纸上得来终觉浅，绝知此事要躬行”，每一次亲手触摸土壤，每一次俯身倾听心跳，都让我更加珍惜手中的每一分资源，更加懂得回馈社会的意义。</w:t>
      </w:r>
    </w:p>
    <w:p w14:paraId="5FAB9707">
      <w:pPr>
        <w:pStyle w:val="3"/>
        <w:keepNext w:val="0"/>
        <w:keepLines w:val="0"/>
        <w:widowControl/>
        <w:suppressLineNumbers w:val="0"/>
        <w:ind w:firstLine="2530" w:firstLineChars="900"/>
        <w:jc w:val="left"/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</w:pPr>
      <w:r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  <w:t>新媒体的翅膀，让梦想飞翔</w:t>
      </w:r>
    </w:p>
    <w:p w14:paraId="30168AD8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24"/>
        </w:rPr>
        <w:t>“互联网不是改变世界的力量，而是连接改变世界的力量。” —— 马云</w:t>
      </w:r>
    </w:p>
    <w:bookmarkEnd w:id="0"/>
    <w:p w14:paraId="69FD191A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这个万物互联的时代，我们利用新媒体的翅膀，让旱田村的故事插上腾飞的羽翼。通过直播带货，我们不仅推销了沙姜和玉米的鲜美，更传递了旱田村的风情万种。每一次镜头前的微笑，都是对远方朋友的真诚邀请；每一声点赞的背后，都是对家乡情怀的共鸣。新媒体不仅拉近了城乡距离，更让乡村振兴的梦想触手可及。</w:t>
      </w:r>
    </w:p>
    <w:p w14:paraId="066FAFDE">
      <w:pPr>
        <w:pStyle w:val="3"/>
        <w:keepNext w:val="0"/>
        <w:keepLines w:val="0"/>
        <w:widowControl/>
        <w:suppressLineNumbers w:val="0"/>
        <w:ind w:firstLine="3654" w:firstLineChars="1300"/>
        <w:jc w:val="left"/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</w:pPr>
      <w:r>
        <w:rPr>
          <w:rFonts w:asciiTheme="minorHAnsi" w:hAnsiTheme="minorHAnsi" w:eastAsiaTheme="minorEastAsia" w:cstheme="minorBidi"/>
          <w:b/>
          <w:kern w:val="44"/>
          <w:sz w:val="28"/>
          <w:szCs w:val="18"/>
          <w:lang w:val="en-US" w:eastAsia="zh-CN" w:bidi="ar-SA"/>
        </w:rPr>
        <w:t>结语</w:t>
      </w:r>
    </w:p>
    <w:p w14:paraId="11E5CF57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回顾这段难忘的经历，我心中充满了感激。感谢红风古鸢实践团给予的机会，让我有机会见证科技与人文的碰撞，见证梦想与现实的交织。正如海明威在《老人与海》中写道：“一个人可以被毁灭，但不能被打败。”我相信，只要我们坚持心中的理想，勇敢追梦，就能在乡村振兴的道路上留下坚实的足迹。</w:t>
      </w:r>
    </w:p>
    <w:p w14:paraId="73E11BFB">
      <w:pPr>
        <w:pStyle w:val="3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未来的日子，无论身处何方，我都将带着这段宝贵的回忆继续前行。让我们携手并进，用青春的热情，点燃乡村振兴的火种，让每一寸土地都绽放出灿烂的光芒，让每一张笑脸都成为这个时代的最美印记。因为我们知道，青春的舞台，就在脚下这片热土之上，等待着每一个热血沸腾的灵魂去书写它的辉煌篇章。</w:t>
      </w:r>
    </w:p>
    <w:p w14:paraId="58E9BD5E">
      <w:pPr>
        <w:pStyle w:val="3"/>
        <w:keepNext w:val="0"/>
        <w:keepLines w:val="0"/>
        <w:widowControl/>
        <w:suppressLineNumbers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夏日体W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仿宋_GB18030">
    <w:altName w:val="方正仿宋_GB18030"/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gyMWY1MmEyZWQ0ODcyZDY2MTIzMmM5OGMzNGUifQ=="/>
  </w:docVars>
  <w:rsids>
    <w:rsidRoot w:val="00000000"/>
    <w:rsid w:val="11D81D3B"/>
    <w:rsid w:val="237B69CA"/>
    <w:rsid w:val="31077AEF"/>
    <w:rsid w:val="45F91CA4"/>
    <w:rsid w:val="4CDC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2024-10-05T12:07:28Z</dcterms:created>
  <dc:creator>nanqi</dc:creator>
  <cp:lastModifiedBy>盎旅构漳谓</cp:lastModifiedBy>
  <dcterms:modified xsi:type="dcterms:W3CDTF">2024-10-05T12:19:21Z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1ED838D599B04AE9AD912ADD25C205B1_12</vt:lpwstr>
  </property>
</Properties>
</file>