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7645576">
      <w:pPr>
        <w:jc w:val="center"/>
        <w:rPr>
          <w:rFonts w:ascii="华文楷体" w:hAnsi="华文楷体" w:eastAsia="华文楷体" w:cs="华文楷体"/>
          <w:sz w:val="44"/>
          <w:szCs w:val="52"/>
        </w:rPr>
      </w:pPr>
      <w:r>
        <w:rPr>
          <w:rFonts w:hint="eastAsia" w:ascii="华文楷体" w:hAnsi="华文楷体" w:eastAsia="华文楷体" w:cs="华文楷体"/>
          <w:sz w:val="44"/>
          <w:szCs w:val="52"/>
        </w:rPr>
        <w:t>学生主题教育活动记录表</w:t>
      </w: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90"/>
        <w:gridCol w:w="3289"/>
        <w:gridCol w:w="1704"/>
        <w:gridCol w:w="2839"/>
      </w:tblGrid>
      <w:tr w14:paraId="1C33E29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1" w:hRule="atLeast"/>
        </w:trPr>
        <w:tc>
          <w:tcPr>
            <w:tcW w:w="1554" w:type="dxa"/>
          </w:tcPr>
          <w:p w14:paraId="04FBF680">
            <w:pPr>
              <w:jc w:val="center"/>
              <w:rPr>
                <w:rFonts w:ascii="华文楷体" w:hAnsi="华文楷体" w:eastAsia="华文楷体" w:cs="华文楷体"/>
                <w:b/>
                <w:bCs/>
                <w:sz w:val="28"/>
                <w:szCs w:val="36"/>
              </w:rPr>
            </w:pPr>
            <w:r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</w:rPr>
              <w:t>活动主题</w:t>
            </w:r>
          </w:p>
        </w:tc>
        <w:tc>
          <w:tcPr>
            <w:tcW w:w="6968" w:type="dxa"/>
            <w:gridSpan w:val="3"/>
          </w:tcPr>
          <w:p w14:paraId="0B9328D5">
            <w:pPr>
              <w:jc w:val="center"/>
              <w:rPr>
                <w:rFonts w:ascii="华文楷体" w:hAnsi="华文楷体" w:eastAsia="华文楷体" w:cs="华文楷体"/>
                <w:b/>
                <w:bCs/>
                <w:sz w:val="28"/>
                <w:szCs w:val="36"/>
              </w:rPr>
            </w:pPr>
            <w:r>
              <w:rPr>
                <w:rFonts w:ascii="华文楷体" w:hAnsi="华文楷体" w:eastAsia="华文楷体" w:cs="华文楷体"/>
                <w:b/>
                <w:bCs/>
                <w:sz w:val="28"/>
                <w:szCs w:val="36"/>
              </w:rPr>
              <w:t>“2024年</w:t>
            </w:r>
            <w:r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</w:rPr>
              <w:t>秋</w:t>
            </w:r>
            <w:r>
              <w:rPr>
                <w:rFonts w:ascii="华文楷体" w:hAnsi="华文楷体" w:eastAsia="华文楷体" w:cs="华文楷体"/>
                <w:b/>
                <w:bCs/>
                <w:sz w:val="28"/>
                <w:szCs w:val="36"/>
              </w:rPr>
              <w:t>季开学安全第一课”主题班会</w:t>
            </w:r>
          </w:p>
          <w:p w14:paraId="3BE47DBC">
            <w:pPr>
              <w:jc w:val="center"/>
              <w:rPr>
                <w:rFonts w:ascii="华文楷体" w:hAnsi="华文楷体" w:eastAsia="华文楷体" w:cs="华文楷体"/>
                <w:b/>
                <w:bCs/>
                <w:sz w:val="28"/>
                <w:szCs w:val="36"/>
              </w:rPr>
            </w:pPr>
            <w:r>
              <w:rPr>
                <w:rFonts w:ascii="华文楷体" w:hAnsi="华文楷体" w:eastAsia="华文楷体" w:cs="华文楷体"/>
                <w:b/>
                <w:bCs/>
                <w:sz w:val="28"/>
                <w:szCs w:val="36"/>
              </w:rPr>
              <w:t>加强安全防范意识和能力、保障人身和财产安全</w:t>
            </w:r>
          </w:p>
        </w:tc>
      </w:tr>
      <w:tr w14:paraId="54119C8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5" w:hRule="atLeast"/>
        </w:trPr>
        <w:tc>
          <w:tcPr>
            <w:tcW w:w="1554" w:type="dxa"/>
          </w:tcPr>
          <w:p w14:paraId="2A436205">
            <w:pPr>
              <w:jc w:val="center"/>
              <w:rPr>
                <w:rFonts w:ascii="华文楷体" w:hAnsi="华文楷体" w:eastAsia="华文楷体" w:cs="华文楷体"/>
                <w:b/>
                <w:bCs/>
                <w:sz w:val="28"/>
                <w:szCs w:val="36"/>
              </w:rPr>
            </w:pPr>
            <w:r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</w:rPr>
              <w:t>辅导员</w:t>
            </w:r>
          </w:p>
        </w:tc>
        <w:tc>
          <w:tcPr>
            <w:tcW w:w="2706" w:type="dxa"/>
          </w:tcPr>
          <w:p w14:paraId="6ED8F841">
            <w:pPr>
              <w:ind w:firstLine="964" w:firstLineChars="400"/>
              <w:rPr>
                <w:rFonts w:hint="eastAsia" w:ascii="华文楷体" w:hAnsi="华文楷体" w:eastAsia="华文楷体" w:cs="华文楷体"/>
                <w:b/>
                <w:bCs/>
                <w:sz w:val="24"/>
                <w:szCs w:val="32"/>
                <w:lang w:eastAsia="zh-CN"/>
              </w:rPr>
            </w:pPr>
            <w:r>
              <w:rPr>
                <w:rFonts w:hint="eastAsia" w:ascii="华文楷体" w:hAnsi="华文楷体" w:eastAsia="华文楷体" w:cs="华文楷体"/>
                <w:b/>
                <w:bCs/>
                <w:sz w:val="24"/>
                <w:szCs w:val="32"/>
                <w:lang w:eastAsia="zh-CN"/>
              </w:rPr>
              <w:t>唐夕雁</w:t>
            </w:r>
          </w:p>
        </w:tc>
        <w:tc>
          <w:tcPr>
            <w:tcW w:w="1576" w:type="dxa"/>
          </w:tcPr>
          <w:p w14:paraId="37B70816">
            <w:pPr>
              <w:jc w:val="center"/>
              <w:rPr>
                <w:rFonts w:ascii="华文楷体" w:hAnsi="华文楷体" w:eastAsia="华文楷体" w:cs="华文楷体"/>
                <w:b/>
                <w:bCs/>
                <w:sz w:val="28"/>
                <w:szCs w:val="36"/>
              </w:rPr>
            </w:pPr>
            <w:r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</w:rPr>
              <w:t>形式</w:t>
            </w:r>
          </w:p>
        </w:tc>
        <w:tc>
          <w:tcPr>
            <w:tcW w:w="2686" w:type="dxa"/>
          </w:tcPr>
          <w:p w14:paraId="1C44DCC2">
            <w:pPr>
              <w:jc w:val="center"/>
              <w:rPr>
                <w:rFonts w:ascii="华文楷体" w:hAnsi="华文楷体" w:eastAsia="华文楷体" w:cs="华文楷体"/>
                <w:b/>
                <w:bCs/>
                <w:sz w:val="28"/>
                <w:szCs w:val="36"/>
              </w:rPr>
            </w:pPr>
            <w:r>
              <w:rPr>
                <w:rFonts w:hint="eastAsia" w:ascii="华文楷体" w:hAnsi="华文楷体" w:eastAsia="华文楷体" w:cs="华文楷体"/>
                <w:sz w:val="28"/>
                <w:szCs w:val="36"/>
              </w:rPr>
              <w:t>（</w:t>
            </w:r>
            <w:r>
              <w:rPr>
                <w:rFonts w:hint="eastAsia" w:ascii="华文楷体" w:hAnsi="华文楷体" w:eastAsia="华文楷体" w:cs="华文楷体"/>
                <w:color w:val="FF0000"/>
                <w:sz w:val="28"/>
                <w:szCs w:val="36"/>
                <w:u w:val="single"/>
              </w:rPr>
              <w:t>线下</w:t>
            </w:r>
            <w:r>
              <w:rPr>
                <w:rFonts w:hint="eastAsia" w:ascii="华文楷体" w:hAnsi="华文楷体" w:eastAsia="华文楷体" w:cs="华文楷体"/>
                <w:sz w:val="28"/>
                <w:szCs w:val="36"/>
              </w:rPr>
              <w:t>）</w:t>
            </w:r>
          </w:p>
        </w:tc>
      </w:tr>
      <w:tr w14:paraId="2E4F9F1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554" w:type="dxa"/>
            <w:vAlign w:val="center"/>
          </w:tcPr>
          <w:p w14:paraId="2DC49403">
            <w:pPr>
              <w:jc w:val="center"/>
              <w:rPr>
                <w:rFonts w:ascii="华文楷体" w:hAnsi="华文楷体" w:eastAsia="华文楷体" w:cs="华文楷体"/>
                <w:b/>
                <w:bCs/>
                <w:sz w:val="28"/>
                <w:szCs w:val="36"/>
              </w:rPr>
            </w:pPr>
            <w:r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</w:rPr>
              <w:t>班级</w:t>
            </w:r>
          </w:p>
        </w:tc>
        <w:tc>
          <w:tcPr>
            <w:tcW w:w="2706" w:type="dxa"/>
            <w:vAlign w:val="center"/>
          </w:tcPr>
          <w:p w14:paraId="732490EB">
            <w:pPr>
              <w:spacing w:line="440" w:lineRule="exact"/>
              <w:jc w:val="center"/>
              <w:rPr>
                <w:rFonts w:hint="default" w:ascii="华文楷体" w:hAnsi="华文楷体" w:eastAsia="华文楷体" w:cs="华文楷体"/>
                <w:b/>
                <w:bCs/>
                <w:sz w:val="24"/>
                <w:szCs w:val="32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b/>
                <w:bCs/>
                <w:sz w:val="24"/>
                <w:szCs w:val="32"/>
                <w:lang w:eastAsia="zh-CN"/>
              </w:rPr>
              <w:t>规划</w:t>
            </w:r>
            <w:r>
              <w:rPr>
                <w:rFonts w:hint="eastAsia" w:ascii="华文楷体" w:hAnsi="华文楷体" w:eastAsia="华文楷体" w:cs="华文楷体"/>
                <w:b/>
                <w:bCs/>
                <w:sz w:val="24"/>
                <w:szCs w:val="32"/>
                <w:lang w:val="en-US" w:eastAsia="zh-CN"/>
              </w:rPr>
              <w:t>2201/2202班、园林2201/2202班、风景2201班</w:t>
            </w:r>
          </w:p>
        </w:tc>
        <w:tc>
          <w:tcPr>
            <w:tcW w:w="1576" w:type="dxa"/>
            <w:vAlign w:val="center"/>
          </w:tcPr>
          <w:p w14:paraId="3DBA6FBE">
            <w:pPr>
              <w:jc w:val="center"/>
              <w:rPr>
                <w:rFonts w:ascii="华文楷体" w:hAnsi="华文楷体" w:eastAsia="华文楷体" w:cs="华文楷体"/>
                <w:b/>
                <w:bCs/>
                <w:sz w:val="28"/>
                <w:szCs w:val="36"/>
              </w:rPr>
            </w:pPr>
            <w:r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</w:rPr>
              <w:t>参加人数</w:t>
            </w:r>
          </w:p>
        </w:tc>
        <w:tc>
          <w:tcPr>
            <w:tcW w:w="2686" w:type="dxa"/>
            <w:vAlign w:val="center"/>
          </w:tcPr>
          <w:p w14:paraId="29BE3283">
            <w:pPr>
              <w:jc w:val="center"/>
              <w:rPr>
                <w:rFonts w:ascii="华文楷体" w:hAnsi="华文楷体" w:eastAsia="华文楷体" w:cs="华文楷体"/>
                <w:b/>
                <w:bCs/>
                <w:sz w:val="28"/>
                <w:szCs w:val="36"/>
              </w:rPr>
            </w:pPr>
            <w:r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lang w:val="en-US" w:eastAsia="zh-CN"/>
              </w:rPr>
              <w:t>247</w:t>
            </w:r>
            <w:r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</w:rPr>
              <w:t>人</w:t>
            </w:r>
          </w:p>
        </w:tc>
      </w:tr>
      <w:tr w14:paraId="7D76197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554" w:type="dxa"/>
          </w:tcPr>
          <w:p w14:paraId="3FDF378A">
            <w:pPr>
              <w:jc w:val="center"/>
              <w:rPr>
                <w:rFonts w:ascii="华文楷体" w:hAnsi="华文楷体" w:eastAsia="华文楷体" w:cs="华文楷体"/>
                <w:b/>
                <w:bCs/>
                <w:sz w:val="28"/>
                <w:szCs w:val="36"/>
              </w:rPr>
            </w:pPr>
            <w:r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</w:rPr>
              <w:t>时间</w:t>
            </w:r>
          </w:p>
        </w:tc>
        <w:tc>
          <w:tcPr>
            <w:tcW w:w="2706" w:type="dxa"/>
          </w:tcPr>
          <w:p w14:paraId="11189797">
            <w:pPr>
              <w:jc w:val="center"/>
              <w:rPr>
                <w:rFonts w:ascii="华文楷体" w:hAnsi="华文楷体" w:eastAsia="华文楷体" w:cs="华文楷体"/>
                <w:b/>
                <w:bCs/>
                <w:sz w:val="24"/>
                <w:szCs w:val="32"/>
              </w:rPr>
            </w:pPr>
            <w:r>
              <w:rPr>
                <w:rFonts w:hint="eastAsia" w:ascii="华文楷体" w:hAnsi="华文楷体" w:eastAsia="华文楷体" w:cs="华文楷体"/>
                <w:b/>
                <w:bCs/>
                <w:sz w:val="24"/>
                <w:szCs w:val="32"/>
              </w:rPr>
              <w:t>2024.9.</w:t>
            </w:r>
            <w:r>
              <w:rPr>
                <w:rFonts w:hint="eastAsia" w:ascii="华文楷体" w:hAnsi="华文楷体" w:eastAsia="华文楷体" w:cs="华文楷体"/>
                <w:b/>
                <w:bCs/>
                <w:sz w:val="24"/>
                <w:szCs w:val="32"/>
                <w:lang w:val="en-US" w:eastAsia="zh-CN"/>
              </w:rPr>
              <w:t>13</w:t>
            </w:r>
            <w:r>
              <w:rPr>
                <w:rFonts w:hint="eastAsia" w:ascii="华文楷体" w:hAnsi="华文楷体" w:eastAsia="华文楷体" w:cs="华文楷体"/>
                <w:b/>
                <w:bCs/>
                <w:sz w:val="24"/>
                <w:szCs w:val="32"/>
              </w:rPr>
              <w:t>日</w:t>
            </w:r>
          </w:p>
        </w:tc>
        <w:tc>
          <w:tcPr>
            <w:tcW w:w="1576" w:type="dxa"/>
          </w:tcPr>
          <w:p w14:paraId="16C4C281">
            <w:pPr>
              <w:jc w:val="center"/>
              <w:rPr>
                <w:rFonts w:ascii="华文楷体" w:hAnsi="华文楷体" w:eastAsia="华文楷体" w:cs="华文楷体"/>
                <w:b/>
                <w:bCs/>
                <w:sz w:val="28"/>
                <w:szCs w:val="36"/>
              </w:rPr>
            </w:pPr>
            <w:r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</w:rPr>
              <w:t>地点</w:t>
            </w:r>
          </w:p>
        </w:tc>
        <w:tc>
          <w:tcPr>
            <w:tcW w:w="2686" w:type="dxa"/>
          </w:tcPr>
          <w:p w14:paraId="360AC6E7">
            <w:pPr>
              <w:jc w:val="center"/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lang w:eastAsia="zh-CN"/>
              </w:rPr>
            </w:pPr>
            <w:r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lang w:eastAsia="zh-CN"/>
              </w:rPr>
              <w:t>六教固定教室</w:t>
            </w:r>
          </w:p>
        </w:tc>
      </w:tr>
      <w:tr w14:paraId="09FD8F3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12" w:hRule="atLeast"/>
        </w:trPr>
        <w:tc>
          <w:tcPr>
            <w:tcW w:w="1554" w:type="dxa"/>
          </w:tcPr>
          <w:p w14:paraId="4578BC0E">
            <w:pPr>
              <w:jc w:val="center"/>
              <w:rPr>
                <w:rFonts w:ascii="华文楷体" w:hAnsi="华文楷体" w:eastAsia="华文楷体" w:cs="华文楷体"/>
                <w:b/>
                <w:bCs/>
                <w:sz w:val="28"/>
                <w:szCs w:val="36"/>
              </w:rPr>
            </w:pPr>
          </w:p>
          <w:p w14:paraId="14A87288">
            <w:pPr>
              <w:jc w:val="center"/>
              <w:rPr>
                <w:rFonts w:ascii="华文楷体" w:hAnsi="华文楷体" w:eastAsia="华文楷体" w:cs="华文楷体"/>
                <w:b/>
                <w:bCs/>
                <w:sz w:val="28"/>
                <w:szCs w:val="36"/>
              </w:rPr>
            </w:pPr>
          </w:p>
          <w:p w14:paraId="443029F8">
            <w:pPr>
              <w:jc w:val="center"/>
              <w:rPr>
                <w:rFonts w:ascii="华文楷体" w:hAnsi="华文楷体" w:eastAsia="华文楷体" w:cs="华文楷体"/>
                <w:b/>
                <w:bCs/>
                <w:sz w:val="28"/>
                <w:szCs w:val="36"/>
              </w:rPr>
            </w:pPr>
          </w:p>
          <w:p w14:paraId="6E8554AD">
            <w:pPr>
              <w:jc w:val="center"/>
              <w:rPr>
                <w:rFonts w:ascii="华文楷体" w:hAnsi="华文楷体" w:eastAsia="华文楷体" w:cs="华文楷体"/>
                <w:b/>
                <w:bCs/>
                <w:sz w:val="28"/>
                <w:szCs w:val="36"/>
              </w:rPr>
            </w:pPr>
            <w:r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</w:rPr>
              <w:t>活动</w:t>
            </w:r>
          </w:p>
          <w:p w14:paraId="0C2BB344">
            <w:pPr>
              <w:jc w:val="center"/>
              <w:rPr>
                <w:rFonts w:ascii="华文楷体" w:hAnsi="华文楷体" w:eastAsia="华文楷体" w:cs="华文楷体"/>
                <w:b/>
                <w:bCs/>
                <w:sz w:val="28"/>
                <w:szCs w:val="36"/>
              </w:rPr>
            </w:pPr>
            <w:r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</w:rPr>
              <w:t>纪要</w:t>
            </w:r>
          </w:p>
        </w:tc>
        <w:tc>
          <w:tcPr>
            <w:tcW w:w="6968" w:type="dxa"/>
            <w:gridSpan w:val="3"/>
          </w:tcPr>
          <w:p w14:paraId="24353C18">
            <w:pPr>
              <w:spacing w:line="440" w:lineRule="exact"/>
              <w:ind w:firstLine="480" w:firstLineChars="200"/>
              <w:rPr>
                <w:rFonts w:ascii="微软雅黑" w:hAnsi="微软雅黑" w:eastAsia="微软雅黑" w:cs="微软雅黑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>为切实做好2024年秋季开学安全教育工作，加强学生安全防范意识和能力，保障学生人身和财产安全，召开2024年秋季开学安全第一课主题班会。</w:t>
            </w:r>
            <w:r>
              <w:rPr>
                <w:rFonts w:hint="eastAsia" w:ascii="微软雅黑" w:hAnsi="微软雅黑" w:eastAsia="微软雅黑" w:cs="微软雅黑"/>
                <w:sz w:val="24"/>
                <w:lang w:eastAsia="zh-CN"/>
              </w:rPr>
              <w:t>唐夕雁</w:t>
            </w:r>
            <w:r>
              <w:rPr>
                <w:rFonts w:hint="eastAsia" w:ascii="微软雅黑" w:hAnsi="微软雅黑" w:eastAsia="微软雅黑" w:cs="微软雅黑"/>
                <w:sz w:val="24"/>
              </w:rPr>
              <w:t>老师于2024年9月</w:t>
            </w:r>
            <w:r>
              <w:rPr>
                <w:rFonts w:hint="eastAsia" w:ascii="微软雅黑" w:hAnsi="微软雅黑" w:eastAsia="微软雅黑" w:cs="微软雅黑"/>
                <w:sz w:val="24"/>
                <w:lang w:val="en-US" w:eastAsia="zh-CN"/>
              </w:rPr>
              <w:t>13</w:t>
            </w:r>
            <w:r>
              <w:rPr>
                <w:rFonts w:hint="eastAsia" w:ascii="微软雅黑" w:hAnsi="微软雅黑" w:eastAsia="微软雅黑" w:cs="微软雅黑"/>
                <w:sz w:val="24"/>
              </w:rPr>
              <w:t>日在</w:t>
            </w:r>
            <w:r>
              <w:rPr>
                <w:rFonts w:hint="eastAsia" w:ascii="微软雅黑" w:hAnsi="微软雅黑" w:eastAsia="微软雅黑" w:cs="微软雅黑"/>
                <w:sz w:val="24"/>
                <w:lang w:eastAsia="zh-CN"/>
              </w:rPr>
              <w:t>六号教学楼</w:t>
            </w:r>
            <w:r>
              <w:rPr>
                <w:rFonts w:hint="eastAsia" w:ascii="微软雅黑" w:hAnsi="微软雅黑" w:eastAsia="微软雅黑" w:cs="微软雅黑"/>
                <w:sz w:val="24"/>
              </w:rPr>
              <w:t>分别召开了主题为“</w:t>
            </w:r>
            <w:r>
              <w:rPr>
                <w:rFonts w:ascii="华文楷体" w:hAnsi="华文楷体" w:eastAsia="华文楷体" w:cs="华文楷体"/>
                <w:b/>
                <w:bCs/>
                <w:sz w:val="28"/>
                <w:szCs w:val="36"/>
              </w:rPr>
              <w:t>加强安全防范意识和能力、保障人身和财产安全</w:t>
            </w:r>
            <w:r>
              <w:rPr>
                <w:rFonts w:hint="eastAsia" w:ascii="微软雅黑" w:hAnsi="微软雅黑" w:eastAsia="微软雅黑" w:cs="微软雅黑"/>
                <w:sz w:val="24"/>
              </w:rPr>
              <w:t>”主题班会。</w:t>
            </w:r>
          </w:p>
          <w:p w14:paraId="5CE7AFB0">
            <w:pPr>
              <w:spacing w:line="440" w:lineRule="exact"/>
              <w:ind w:firstLine="480" w:firstLineChars="200"/>
              <w:rPr>
                <w:rFonts w:ascii="微软雅黑" w:hAnsi="微软雅黑" w:eastAsia="微软雅黑" w:cs="微软雅黑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>班会主要内容：</w:t>
            </w:r>
          </w:p>
          <w:p w14:paraId="5F6BBF64">
            <w:pPr>
              <w:numPr>
                <w:ilvl w:val="0"/>
                <w:numId w:val="1"/>
              </w:numPr>
              <w:spacing w:line="440" w:lineRule="exact"/>
              <w:ind w:firstLine="480" w:firstLineChars="200"/>
              <w:rPr>
                <w:rFonts w:ascii="微软雅黑" w:hAnsi="微软雅黑" w:eastAsia="微软雅黑" w:cs="微软雅黑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>增强预防诈骗意识，详细解释了刷单骗局案例分析；</w:t>
            </w:r>
          </w:p>
          <w:p w14:paraId="6DB09080">
            <w:pPr>
              <w:numPr>
                <w:ilvl w:val="0"/>
                <w:numId w:val="1"/>
              </w:numPr>
              <w:spacing w:line="440" w:lineRule="exact"/>
              <w:ind w:firstLine="480" w:firstLineChars="200"/>
              <w:rPr>
                <w:rFonts w:ascii="微软雅黑" w:hAnsi="微软雅黑" w:eastAsia="微软雅黑" w:cs="微软雅黑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>增强消防安全意识，着重演示了灭火器的使用方法；</w:t>
            </w:r>
          </w:p>
          <w:p w14:paraId="687770DA">
            <w:pPr>
              <w:numPr>
                <w:ilvl w:val="0"/>
                <w:numId w:val="1"/>
              </w:numPr>
              <w:spacing w:line="440" w:lineRule="exact"/>
              <w:ind w:firstLine="480" w:firstLineChars="200"/>
              <w:rPr>
                <w:rFonts w:ascii="华文楷体" w:hAnsi="华文楷体" w:eastAsia="华文楷体" w:cs="华文楷体"/>
                <w:b/>
                <w:bCs/>
                <w:sz w:val="28"/>
                <w:szCs w:val="36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>增强食品安全意识，尽量在学校食堂吃饭，吃外卖必须要注意查看餐饮店的卫生安全条件。</w:t>
            </w:r>
          </w:p>
          <w:p w14:paraId="235A73E9">
            <w:pPr>
              <w:numPr>
                <w:ilvl w:val="0"/>
                <w:numId w:val="1"/>
              </w:numPr>
              <w:spacing w:line="440" w:lineRule="exact"/>
              <w:ind w:firstLine="480" w:firstLineChars="200"/>
              <w:rPr>
                <w:rFonts w:ascii="微软雅黑" w:hAnsi="微软雅黑" w:eastAsia="微软雅黑" w:cs="微软雅黑"/>
                <w:sz w:val="24"/>
              </w:rPr>
            </w:pPr>
            <w:r>
              <w:rPr>
                <w:rFonts w:ascii="微软雅黑" w:hAnsi="微软雅黑" w:eastAsia="微软雅黑" w:cs="微软雅黑"/>
                <w:sz w:val="24"/>
              </w:rPr>
              <w:t>网络舆论安全以及不良网络贷款、诈骗、传销等安全隐患</w:t>
            </w:r>
          </w:p>
          <w:p w14:paraId="00ABF533">
            <w:pPr>
              <w:numPr>
                <w:ilvl w:val="0"/>
                <w:numId w:val="1"/>
              </w:numPr>
              <w:spacing w:line="440" w:lineRule="exact"/>
              <w:ind w:firstLine="480" w:firstLineChars="200"/>
              <w:rPr>
                <w:rFonts w:ascii="华文楷体" w:hAnsi="华文楷体" w:eastAsia="华文楷体" w:cs="华文楷体"/>
                <w:b/>
                <w:bCs/>
                <w:sz w:val="28"/>
                <w:szCs w:val="36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>重点强调求职安全，详细解释了9个求职常见的陷阱。</w:t>
            </w:r>
          </w:p>
        </w:tc>
      </w:tr>
      <w:tr w14:paraId="5AF0DFD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48" w:hRule="atLeast"/>
        </w:trPr>
        <w:tc>
          <w:tcPr>
            <w:tcW w:w="1554" w:type="dxa"/>
          </w:tcPr>
          <w:p w14:paraId="1CE860D2">
            <w:pPr>
              <w:jc w:val="center"/>
              <w:rPr>
                <w:rFonts w:ascii="华文楷体" w:hAnsi="华文楷体" w:eastAsia="华文楷体" w:cs="华文楷体"/>
                <w:b/>
                <w:bCs/>
                <w:sz w:val="28"/>
                <w:szCs w:val="36"/>
              </w:rPr>
            </w:pPr>
          </w:p>
          <w:p w14:paraId="72A1DE8F">
            <w:pPr>
              <w:ind w:firstLine="281" w:firstLineChars="100"/>
              <w:rPr>
                <w:rFonts w:ascii="华文楷体" w:hAnsi="华文楷体" w:eastAsia="华文楷体" w:cs="华文楷体"/>
                <w:b/>
                <w:bCs/>
                <w:sz w:val="28"/>
                <w:szCs w:val="36"/>
              </w:rPr>
            </w:pPr>
            <w:r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</w:rPr>
              <w:t>活动</w:t>
            </w:r>
          </w:p>
          <w:p w14:paraId="6B598C40">
            <w:pPr>
              <w:jc w:val="center"/>
              <w:rPr>
                <w:rFonts w:ascii="华文楷体" w:hAnsi="华文楷体" w:eastAsia="华文楷体" w:cs="华文楷体"/>
                <w:b/>
                <w:bCs/>
                <w:sz w:val="28"/>
                <w:szCs w:val="36"/>
              </w:rPr>
            </w:pPr>
            <w:r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</w:rPr>
              <w:t>图片</w:t>
            </w:r>
          </w:p>
        </w:tc>
        <w:tc>
          <w:tcPr>
            <w:tcW w:w="6968" w:type="dxa"/>
            <w:gridSpan w:val="3"/>
          </w:tcPr>
          <w:p w14:paraId="1F1EAD09">
            <w:pPr>
              <w:rPr>
                <w:rFonts w:ascii="宋体" w:hAnsi="宋体" w:eastAsia="宋体" w:cs="宋体"/>
                <w:sz w:val="24"/>
              </w:rPr>
            </w:pPr>
          </w:p>
          <w:p w14:paraId="3D0BA3A6">
            <w:pPr>
              <w:jc w:val="center"/>
              <w:rPr>
                <w:rFonts w:ascii="宋体" w:hAnsi="宋体" w:eastAsia="宋体" w:cs="宋体"/>
                <w:sz w:val="24"/>
              </w:rPr>
            </w:pPr>
          </w:p>
          <w:p w14:paraId="454E2BCF">
            <w:pPr>
              <w:rPr>
                <w:rFonts w:ascii="宋体" w:hAnsi="宋体" w:eastAsia="宋体" w:cs="宋体"/>
                <w:sz w:val="24"/>
              </w:rPr>
            </w:pPr>
          </w:p>
          <w:p w14:paraId="3F43D705">
            <w:pPr>
              <w:jc w:val="center"/>
              <w:rPr>
                <w:rFonts w:hint="eastAsia" w:ascii="宋体" w:hAnsi="宋体" w:eastAsia="宋体" w:cs="宋体"/>
                <w:sz w:val="24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lang w:eastAsia="zh-CN"/>
              </w:rPr>
              <w:drawing>
                <wp:inline distT="0" distB="0" distL="114300" distR="114300">
                  <wp:extent cx="4267200" cy="1920240"/>
                  <wp:effectExtent l="0" t="0" r="0" b="3810"/>
                  <wp:docPr id="1" name="图片 1" descr="863e26505204ea68c547be36d38f2d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863e26505204ea68c547be36d38f2d82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7200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70D8541">
            <w:pPr>
              <w:rPr>
                <w:rFonts w:hint="eastAsia" w:ascii="宋体" w:hAnsi="宋体" w:eastAsia="宋体" w:cs="宋体"/>
                <w:sz w:val="24"/>
                <w:lang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4420870" cy="1989455"/>
                  <wp:effectExtent l="0" t="0" r="17780" b="10795"/>
                  <wp:docPr id="2" name="图片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20870" cy="19894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4537075" cy="2552065"/>
                  <wp:effectExtent l="0" t="0" r="15875" b="635"/>
                  <wp:docPr id="3" name="图片 2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2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4537075" cy="2552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sz w:val="24"/>
                <w:lang w:eastAsia="zh-CN"/>
              </w:rPr>
              <w:drawing>
                <wp:inline distT="0" distB="0" distL="114300" distR="114300">
                  <wp:extent cx="4531995" cy="2548890"/>
                  <wp:effectExtent l="0" t="0" r="1905" b="3810"/>
                  <wp:docPr id="4" name="图片 4" descr="287f2d834b3bb191f7e4a75edc5e09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287f2d834b3bb191f7e4a75edc5e0942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31995" cy="2548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5000625" cy="2813050"/>
                  <wp:effectExtent l="0" t="0" r="9525" b="6350"/>
                  <wp:docPr id="5" name="图片 3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3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00625" cy="2813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</w:tbl>
    <w:p w14:paraId="1F64F131">
      <w:pPr>
        <w:spacing w:line="20" w:lineRule="exact"/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华文楷体">
    <w:altName w:val="宋体"/>
    <w:panose1 w:val="02010600040101010101"/>
    <w:charset w:val="86"/>
    <w:family w:val="auto"/>
    <w:pitch w:val="default"/>
    <w:sig w:usb0="00000000" w:usb1="00000000" w:usb2="00000010" w:usb3="00000000" w:csb0="000400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73BC301"/>
    <w:multiLevelType w:val="singleLevel"/>
    <w:tmpl w:val="B73BC301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WMwMzAxNzY4YTU4MWRmNDllZDIyOWNlODA1MDAwYmQifQ=="/>
  </w:docVars>
  <w:rsids>
    <w:rsidRoot w:val="005109B3"/>
    <w:rsid w:val="005109B3"/>
    <w:rsid w:val="006549FF"/>
    <w:rsid w:val="00665BAD"/>
    <w:rsid w:val="0DE73DC2"/>
    <w:rsid w:val="107101A9"/>
    <w:rsid w:val="184205C5"/>
    <w:rsid w:val="22C11C76"/>
    <w:rsid w:val="28AD1ECD"/>
    <w:rsid w:val="2B15277A"/>
    <w:rsid w:val="2D5F70C1"/>
    <w:rsid w:val="3ACD2704"/>
    <w:rsid w:val="435636FF"/>
    <w:rsid w:val="4C6D6585"/>
    <w:rsid w:val="4D704D11"/>
    <w:rsid w:val="52C379A1"/>
    <w:rsid w:val="54EA382C"/>
    <w:rsid w:val="63E8362C"/>
    <w:rsid w:val="6F1B7155"/>
    <w:rsid w:val="73520A3A"/>
    <w:rsid w:val="743E59E6"/>
    <w:rsid w:val="7A344C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autoRedefine/>
    <w:qFormat/>
    <w:uiPriority w:val="0"/>
    <w:pPr>
      <w:spacing w:beforeAutospacing="1" w:afterAutospacing="1"/>
      <w:jc w:val="left"/>
      <w:outlineLvl w:val="0"/>
    </w:pPr>
    <w:rPr>
      <w:rFonts w:hint="eastAsia" w:ascii="宋体" w:hAnsi="宋体" w:eastAsia="宋体" w:cs="Times New Roman"/>
      <w:b/>
      <w:bCs/>
      <w:kern w:val="44"/>
      <w:sz w:val="48"/>
      <w:szCs w:val="48"/>
    </w:rPr>
  </w:style>
  <w:style w:type="character" w:default="1" w:styleId="7">
    <w:name w:val="Default Paragraph Font"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9"/>
    <w:qFormat/>
    <w:uiPriority w:val="0"/>
    <w:rPr>
      <w:sz w:val="18"/>
      <w:szCs w:val="18"/>
    </w:rPr>
  </w:style>
  <w:style w:type="paragraph" w:styleId="4">
    <w:name w:val="Normal (Web)"/>
    <w:basedOn w:val="1"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6">
    <w:name w:val="Table Grid"/>
    <w:basedOn w:val="5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8">
    <w:name w:val="Strong"/>
    <w:basedOn w:val="7"/>
    <w:qFormat/>
    <w:uiPriority w:val="0"/>
    <w:rPr>
      <w:b/>
    </w:rPr>
  </w:style>
  <w:style w:type="character" w:customStyle="1" w:styleId="9">
    <w:name w:val="批注框文本 Char"/>
    <w:basedOn w:val="7"/>
    <w:link w:val="3"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3</Pages>
  <Words>396</Words>
  <Characters>432</Characters>
  <Lines>3</Lines>
  <Paragraphs>1</Paragraphs>
  <TotalTime>12</TotalTime>
  <ScaleCrop>false</ScaleCrop>
  <LinksUpToDate>false</LinksUpToDate>
  <CharactersWithSpaces>432</CharactersWithSpaces>
  <Application>WPS Office_12.1.0.17468_F1E327BC-269C-435d-A152-05C5408002CA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2022-03-28T07:49:00Z</dcterms:created>
  <dc:creator>Administrator</dc:creator>
  <cp:lastModifiedBy>窗外的班主任</cp:lastModifiedBy>
  <dcterms:modified xsi:type="dcterms:W3CDTF">2024-09-14T09:38:09Z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2052-12.1.0.17468</vt:lpwstr>
  </property>
  <property fmtid="{D5CDD505-2E9C-101B-9397-08002B2CF9AE}" pid="3" name="ICV">
    <vt:lpwstr>326B8EE4F5F742CA9A18421E0F9F2CB8</vt:lpwstr>
  </property>
</Properties>
</file>