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3680B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国之所向，赣必随之</w:t>
      </w:r>
    </w:p>
    <w:p w14:paraId="4F591414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D0C4B6D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一．基础设施</w:t>
      </w:r>
    </w:p>
    <w:p w14:paraId="23A14B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82545" cy="2196465"/>
            <wp:effectExtent l="0" t="0" r="8255" b="635"/>
            <wp:docPr id="7" name="图片 7" descr="微信图片_2024090213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902131045"/>
                    <pic:cNvPicPr>
                      <a:picLocks noChangeAspect="1"/>
                    </pic:cNvPicPr>
                  </pic:nvPicPr>
                  <pic:blipFill>
                    <a:blip r:embed="rId4"/>
                    <a:srcRect b="49936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392680" cy="2193925"/>
            <wp:effectExtent l="0" t="0" r="7620" b="3175"/>
            <wp:docPr id="11" name="图片 11" descr="微信图片_2024090213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40902131045"/>
                    <pic:cNvPicPr>
                      <a:picLocks noChangeAspect="1"/>
                    </pic:cNvPicPr>
                  </pic:nvPicPr>
                  <pic:blipFill>
                    <a:blip r:embed="rId4"/>
                    <a:srcRect t="50259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</w:t>
      </w:r>
    </w:p>
    <w:p w14:paraId="5215014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以前的道路多是沙，街道脏乱差，政府进行道路整改，现在各村都铺上了水泥路，交通方便了，整体样貌焕然一新。</w:t>
      </w:r>
    </w:p>
    <w:p w14:paraId="6DBB3ED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929A289">
      <w:pPr>
        <w:rPr>
          <w:rFonts w:hint="default"/>
          <w:lang w:val="en-US" w:eastAsia="zh-CN"/>
        </w:rPr>
      </w:pPr>
    </w:p>
    <w:p w14:paraId="7613CB6F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二．人文教育</w:t>
      </w:r>
    </w:p>
    <w:p w14:paraId="1D7340A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354705"/>
            <wp:effectExtent l="0" t="0" r="2540" b="10795"/>
            <wp:docPr id="6" name="图片 6" descr="微信图片_2024090213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9021310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BC6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教育是国之大计，党之大计。为响应国家政策，政府落实人文教育。这是一所离我们村不到三公里的一所初高中，旁边有一所幼儿园，不远处还有图书馆，博物馆。   </w:t>
      </w:r>
    </w:p>
    <w:p w14:paraId="724FD5AC">
      <w:pPr>
        <w:rPr>
          <w:rFonts w:hint="eastAsia"/>
          <w:lang w:val="en-US" w:eastAsia="zh-CN"/>
        </w:rPr>
      </w:pPr>
    </w:p>
    <w:p w14:paraId="1EA590D1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三.娱乐设施</w:t>
      </w:r>
    </w:p>
    <w:p w14:paraId="5EB085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21300" cy="7022465"/>
            <wp:effectExtent l="0" t="0" r="0" b="635"/>
            <wp:docPr id="12" name="图片 12" descr="微信图片_20240902130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409021309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5A0A3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出现商超及景点。</w:t>
      </w:r>
    </w:p>
    <w:p w14:paraId="30EFDC82">
      <w:pPr>
        <w:rPr>
          <w:rFonts w:hint="eastAsia"/>
          <w:lang w:val="en-US" w:eastAsia="zh-CN"/>
        </w:rPr>
      </w:pPr>
    </w:p>
    <w:p w14:paraId="3D07CA7C">
      <w:pPr>
        <w:rPr>
          <w:rFonts w:hint="eastAsia"/>
          <w:lang w:val="en-US" w:eastAsia="zh-CN"/>
        </w:rPr>
      </w:pPr>
    </w:p>
    <w:p w14:paraId="48F5CA33">
      <w:pPr>
        <w:rPr>
          <w:rFonts w:hint="eastAsia"/>
          <w:lang w:val="en-US" w:eastAsia="zh-CN"/>
        </w:rPr>
      </w:pPr>
    </w:p>
    <w:p w14:paraId="4BAFD755">
      <w:pPr>
        <w:rPr>
          <w:rFonts w:hint="eastAsia"/>
          <w:lang w:val="en-US" w:eastAsia="zh-CN"/>
        </w:rPr>
      </w:pPr>
    </w:p>
    <w:p w14:paraId="3EE4C56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四．人文关怀</w:t>
      </w:r>
    </w:p>
    <w:p w14:paraId="1AE4837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878580"/>
            <wp:effectExtent l="0" t="0" r="9525" b="7620"/>
            <wp:docPr id="4" name="图片 4" descr="微信图片_2024090213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9021309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90340"/>
            <wp:effectExtent l="0" t="0" r="3810" b="10160"/>
            <wp:docPr id="5" name="图片 5" descr="微信图片_2024090213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9021310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C61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6769100"/>
            <wp:effectExtent l="0" t="0" r="8890" b="0"/>
            <wp:docPr id="3" name="图片 3" descr="微信图片_20240902130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90213094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F844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以前种地是生活来源，早出晚归是常态，现在爷爷可以在午后的闲暇逗弄小狗了。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DD06883"/>
    <w:rsid w:val="1DD0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2024-09-02T05:07:00Z</dcterms:created>
  <dc:creator>九离.</dc:creator>
  <cp:lastModifiedBy>九离.</cp:lastModifiedBy>
  <dcterms:modified xsi:type="dcterms:W3CDTF">2024-09-02T06:19:01Z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7A9039590EBD409496B7ECF4A5759E5F_11</vt:lpwstr>
  </property>
</Properties>
</file>