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36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120" w:afterAutospacing="0" w:line="36" w:lineRule="atLeas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2C2C36"/>
          <w:spacing w:val="0"/>
          <w:sz w:val="36"/>
          <w:szCs w:val="36"/>
          <w:u w:val="none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2C2C36"/>
          <w:spacing w:val="0"/>
          <w:sz w:val="36"/>
          <w:szCs w:val="36"/>
          <w:u w:val="none"/>
        </w:rPr>
        <w:t>和村：画笔下的振兴之路</w:t>
      </w:r>
    </w:p>
    <w:p>
      <w:r>
        <w:drawing>
          <wp:inline distT="0" distB="0" distL="114300" distR="114300">
            <wp:extent cx="5261610" cy="3945890"/>
            <wp:effectExtent l="0" t="0" r="2159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播种希望</w:t>
      </w:r>
    </w:p>
    <w:bookmarkEnd w:id="0"/>
    <w:p>
      <w:pPr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261610" cy="3945890"/>
            <wp:effectExtent l="0" t="0" r="21590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32"/>
          <w:szCs w:val="32"/>
          <w:lang w:val="en-US" w:eastAsia="zh-CN"/>
        </w:rPr>
        <w:t>幸福是奋斗出来的</w:t>
      </w:r>
    </w:p>
    <w:p/>
    <w:p>
      <w:r>
        <w:drawing>
          <wp:inline distT="0" distB="0" distL="114300" distR="114300">
            <wp:extent cx="5261610" cy="3945890"/>
            <wp:effectExtent l="0" t="0" r="21590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坚定不移跟党走</w:t>
      </w:r>
    </w:p>
    <w:p/>
    <w:p>
      <w:r>
        <w:drawing>
          <wp:inline distT="0" distB="0" distL="114300" distR="114300">
            <wp:extent cx="5261610" cy="3945890"/>
            <wp:effectExtent l="0" t="0" r="21590" b="165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乡村振兴</w:t>
      </w:r>
    </w:p>
    <w:p>
      <w:r>
        <w:drawing>
          <wp:inline distT="0" distB="0" distL="114300" distR="114300">
            <wp:extent cx="5261610" cy="3945890"/>
            <wp:effectExtent l="0" t="0" r="21590" b="165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394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康庄大道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在南粤大地的怀抱中，广东省韶关市乐昌市长来镇的和村，书写着一部新时代背景下乡村发展的史诗。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2017年，和村迎来了历史性的一刻——全村实现脱贫目标，开启了全面小康的新纪元。这一成就的背后，是村民们对党和国家的信任与支持，是对勤劳致富信念的坚守。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  <w: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  <w:t>和村的故事，是中国广大农村地区发展的一个缩影。飞跃中蕴含着不屈不挠的奋斗精神、勇于担当的时代使命感。和村正在这条道路上阔步前行，向着更加光明灿烂的明天进发。</w:t>
      </w:r>
    </w:p>
    <w:p>
      <w:pP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</w:p>
    <w:p>
      <w:pPr>
        <w:rPr>
          <w:rFonts w:hint="eastAsia" w:ascii="Songti SC Regular" w:hAnsi="Songti SC Regular" w:eastAsia="Songti SC Regular" w:cs="Songti SC Regular"/>
          <w:sz w:val="24"/>
          <w:szCs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ongti SC Regular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3FF58EE"/>
    <w:rsid w:val="A3FF58EE"/>
    <w:rsid w:val="BEEA790A"/>
    <w:rsid w:val="F7FCA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Office_6.7.0.8823_F1E327BC-269C-435d-A152-05C5408002CA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2024-08-31T21:16:00Z</dcterms:created>
  <dc:creator>包头市物语</dc:creator>
  <cp:lastModifiedBy>包头市物语</cp:lastModifiedBy>
  <dcterms:modified xsi:type="dcterms:W3CDTF">2024-08-31T13:31:11Z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2052-6.7.0.8823</vt:lpwstr>
  </property>
  <property fmtid="{D5CDD505-2E9C-101B-9397-08002B2CF9AE}" pid="3" name="ICV">
    <vt:lpwstr>DAC1D8E29C02AAB628A7D266E8D02553_41</vt:lpwstr>
  </property>
</Properties>
</file>