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6223"/>
      </w:tblGrid>
      <w:tr>
        <w:tblPrEx>
          <w:tblLayout w:type="fixed"/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“常山”在——三支队伍建设背景下常山白石夜校赋能乡村振兴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2024年7月3日</w:t>
            </w:r>
          </w:p>
        </w:tc>
      </w:tr>
      <w:tr>
        <w:tblPrEx>
          <w:tblLayout w:type="fixed"/>
        </w:tblPrEx>
        <w:trPr>
          <w:trHeight w:val="6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上午：浙江省衢州市常山县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下午：浙江省衢州市常山县小白石村委会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晚上：浙江省衢州市常山县宣丰大楼</w:t>
            </w:r>
          </w:p>
        </w:tc>
      </w:tr>
      <w:tr>
        <w:tblPrEx>
          <w:tblLayout w:type="fixed"/>
        </w:tblPrEx>
        <w:trPr>
          <w:trHeight w:val="37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拍摄一寸照；夜校课程开展</w:t>
            </w:r>
          </w:p>
        </w:tc>
      </w:tr>
      <w:tr>
        <w:tblPrEx>
          <w:tblLayout w:type="fixed"/>
        </w:tblPrEx>
        <w:trPr>
          <w:trHeight w:val="380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在小白石村为居民拍摄一寸照片的服务，有效地解决了他们由于出行不便而难以获得所需证件照片的问题。夜晚，白石夜校的剪辑课程吸引了众多年轻人，他们对新知识的强烈求知欲让我们深刻认识到教育的深远意义。通过这次活动，我们不仅播撒了关怀之情，更见证了希望之芽在这个社区中逐渐成长。</w:t>
            </w:r>
          </w:p>
        </w:tc>
      </w:tr>
    </w:tbl>
    <w:p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408</Characters>
  <Lines>0</Lines>
  <Paragraphs>0</Paragraphs>
  <ScaleCrop>false</ScaleCrop>
  <LinksUpToDate>false</LinksUpToDate>
  <CharactersWithSpaces>408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2024-06-28T05:30:00Z</dcterms:created>
  <dc:creator>L S L</dc:creator>
  <cp:lastModifiedBy>iPhone</cp:lastModifiedBy>
  <dcterms:modified xsi:type="dcterms:W3CDTF">2024-07-03T22:09:21Z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3081-12.14.0</vt:lpwstr>
  </property>
  <property fmtid="{D5CDD505-2E9C-101B-9397-08002B2CF9AE}" pid="3" name="ICV">
    <vt:lpwstr>8F03FC8F1B9B4AE9AD2AB65276764874_13</vt:lpwstr>
  </property>
</Properties>
</file>