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0"/>
        <w:ind w:left="270" w:right="307"/>
        <w:jc w:val="center"/>
      </w:pPr>
      <w:r>
        <w:rPr>
          <w:spacing w:val="-5"/>
        </w:rPr>
        <w:t>总论</w:t>
      </w:r>
    </w:p>
    <w:p>
      <w:pPr>
        <w:pStyle w:val="ListParagraph"/>
        <w:numPr>
          <w:ilvl w:val="0"/>
          <w:numId w:val="1"/>
        </w:numPr>
        <w:tabs>
          <w:tab w:pos="501" w:val="left" w:leader="none"/>
        </w:tabs>
        <w:spacing w:line="240" w:lineRule="auto" w:before="30" w:after="0"/>
        <w:ind w:left="500" w:right="0" w:hanging="221"/>
        <w:jc w:val="left"/>
        <w:rPr>
          <w:sz w:val="21"/>
        </w:rPr>
      </w:pPr>
      <w:r>
        <w:rPr>
          <w:rFonts w:ascii="Calibri" w:hAnsi="Calibri" w:eastAsia="Calibri"/>
          <w:spacing w:val="-4"/>
          <w:sz w:val="21"/>
        </w:rPr>
        <w:t>1</w:t>
      </w:r>
      <w:r>
        <w:rPr>
          <w:spacing w:val="-5"/>
          <w:sz w:val="21"/>
        </w:rPr>
        <w:t>、广义的作物：由野生植物经过人类不断的选择、驯化、利用，演化而来的具有经济价值的被人们所栽培的一切</w:t>
      </w:r>
    </w:p>
    <w:p>
      <w:pPr>
        <w:pStyle w:val="BodyText"/>
        <w:spacing w:before="31"/>
      </w:pPr>
      <w:r>
        <w:rPr>
          <w:spacing w:val="-4"/>
        </w:rPr>
        <w:t>植物。</w:t>
      </w:r>
    </w:p>
    <w:p>
      <w:pPr>
        <w:pStyle w:val="ListParagraph"/>
        <w:numPr>
          <w:ilvl w:val="0"/>
          <w:numId w:val="1"/>
        </w:numPr>
        <w:tabs>
          <w:tab w:pos="501" w:val="left" w:leader="none"/>
        </w:tabs>
        <w:spacing w:line="240" w:lineRule="auto" w:before="30" w:after="0"/>
        <w:ind w:left="500" w:right="0" w:hanging="221"/>
        <w:jc w:val="left"/>
        <w:rPr>
          <w:sz w:val="21"/>
        </w:rPr>
      </w:pPr>
      <w:r>
        <w:rPr>
          <w:rFonts w:ascii="Calibri" w:hAnsi="Calibri" w:eastAsia="Calibri"/>
          <w:spacing w:val="-2"/>
          <w:sz w:val="21"/>
        </w:rPr>
        <w:t>2</w:t>
      </w:r>
      <w:r>
        <w:rPr>
          <w:spacing w:val="-3"/>
          <w:sz w:val="21"/>
        </w:rPr>
        <w:t>、狭义的作物：指田间大面积栽培的农作物，又称大田作物</w:t>
      </w:r>
    </w:p>
    <w:p>
      <w:pPr>
        <w:pStyle w:val="BodyText"/>
        <w:spacing w:before="31"/>
      </w:pPr>
      <w:r>
        <w:rPr>
          <w:rFonts w:ascii="Calibri" w:eastAsia="Calibri"/>
          <w:spacing w:val="-2"/>
        </w:rPr>
        <w:t>3</w:t>
      </w:r>
      <w:r>
        <w:rPr>
          <w:spacing w:val="-3"/>
        </w:rPr>
        <w:t>、种植业：对广义的作物进行的栽培与管理的行业</w:t>
      </w:r>
    </w:p>
    <w:p>
      <w:pPr>
        <w:pStyle w:val="BodyText"/>
        <w:spacing w:line="276" w:lineRule="auto"/>
        <w:ind w:right="6687"/>
      </w:pPr>
      <w:r>
        <w:rPr>
          <w:rFonts w:ascii="Calibri" w:eastAsia="Calibri"/>
          <w:spacing w:val="-2"/>
        </w:rPr>
        <w:t>4</w:t>
      </w:r>
      <w:r>
        <w:rPr>
          <w:spacing w:val="-2"/>
        </w:rPr>
        <w:t>、作物栽培：对狭义的作物进行栽培与管理</w:t>
      </w:r>
      <w:r>
        <w:rPr>
          <w:spacing w:val="-2"/>
        </w:rPr>
        <w:t>作物的分类：</w:t>
      </w:r>
    </w:p>
    <w:p>
      <w:pPr>
        <w:pStyle w:val="BodyText"/>
        <w:spacing w:before="6"/>
      </w:pPr>
      <w:r>
        <w:rPr/>
        <w:t>（一）按照植物学分类（即按植物科属种进行分类</w:t>
      </w:r>
      <w:r>
        <w:rPr>
          <w:spacing w:val="-10"/>
        </w:rPr>
        <w:t>）</w:t>
      </w:r>
    </w:p>
    <w:p>
      <w:pPr>
        <w:pStyle w:val="BodyText"/>
      </w:pPr>
      <w:r>
        <w:rPr>
          <w:spacing w:val="-1"/>
        </w:rPr>
        <w:t>学名：一般用双名法对植物进行命名。为国际上所通用；</w:t>
      </w:r>
    </w:p>
    <w:p>
      <w:pPr>
        <w:pStyle w:val="BodyText"/>
        <w:spacing w:before="46"/>
      </w:pPr>
      <w:r>
        <w:rPr>
          <w:spacing w:val="-1"/>
        </w:rPr>
        <w:t>第一个单词为属名；第二个单词为种名；第三个字母为命名者的姓氏缩写</w:t>
      </w:r>
    </w:p>
    <w:p>
      <w:pPr>
        <w:pStyle w:val="BodyText"/>
      </w:pPr>
      <w:r>
        <w:rPr/>
        <w:t>（二）</w:t>
      </w:r>
      <w:r>
        <w:rPr>
          <w:spacing w:val="-1"/>
        </w:rPr>
        <w:t>按用途和植物学系统相结合分类</w:t>
      </w:r>
    </w:p>
    <w:p>
      <w:pPr>
        <w:pStyle w:val="BodyText"/>
        <w:spacing w:before="42"/>
      </w:pPr>
      <w:r>
        <w:rPr>
          <w:spacing w:val="-2"/>
        </w:rPr>
        <w:t>①粮食作物：</w:t>
      </w:r>
    </w:p>
    <w:p>
      <w:pPr>
        <w:pStyle w:val="BodyText"/>
        <w:spacing w:line="276" w:lineRule="auto" w:before="46"/>
        <w:ind w:left="910" w:right="4272"/>
      </w:pPr>
      <w:r>
        <w:rPr>
          <w:spacing w:val="-2"/>
        </w:rPr>
        <w:t>禾谷类作物：水稻、小麦、大麦、燕麦、玉米、高粱、粟、荞麦</w:t>
      </w:r>
      <w:r>
        <w:rPr>
          <w:spacing w:val="-2"/>
        </w:rPr>
        <w:t>豆类作物：大豆、蚕豆、豌豆、绿豆</w:t>
      </w:r>
    </w:p>
    <w:p>
      <w:pPr>
        <w:pStyle w:val="BodyText"/>
        <w:spacing w:before="6"/>
        <w:ind w:left="910"/>
      </w:pPr>
      <w:r>
        <w:rPr>
          <w:spacing w:val="-1"/>
        </w:rPr>
        <w:t>薯类作物：甘薯、马铃薯、木薯、山药、芋、菊芋</w:t>
      </w:r>
    </w:p>
    <w:p>
      <w:pPr>
        <w:pStyle w:val="BodyText"/>
      </w:pPr>
      <w:r>
        <w:rPr>
          <w:spacing w:val="-2"/>
        </w:rPr>
        <w:t>②经济作物：</w:t>
      </w:r>
    </w:p>
    <w:p>
      <w:pPr>
        <w:pStyle w:val="BodyText"/>
        <w:ind w:left="910"/>
      </w:pPr>
      <w:r>
        <w:rPr>
          <w:spacing w:val="-1"/>
        </w:rPr>
        <w:t>纤维作物：棉花、苎麻、大麻</w:t>
      </w:r>
    </w:p>
    <w:p>
      <w:pPr>
        <w:pStyle w:val="BodyText"/>
        <w:spacing w:line="276" w:lineRule="auto" w:before="46"/>
        <w:ind w:left="910" w:right="5322"/>
      </w:pPr>
      <w:r>
        <w:rPr>
          <w:spacing w:val="-2"/>
        </w:rPr>
        <w:t>油料作物：油菜、花生、芝麻、向日葵、胡麻、蓖麻</w:t>
      </w:r>
      <w:r>
        <w:rPr>
          <w:spacing w:val="-2"/>
        </w:rPr>
        <w:t>糖料作物：甘蔗、甜菜</w:t>
      </w:r>
    </w:p>
    <w:p>
      <w:pPr>
        <w:pStyle w:val="BodyText"/>
        <w:spacing w:before="6"/>
        <w:ind w:left="910"/>
      </w:pPr>
      <w:r>
        <w:rPr>
          <w:spacing w:val="-1"/>
        </w:rPr>
        <w:t>嗜好作物：烟草、茶、咖啡</w:t>
      </w:r>
    </w:p>
    <w:p>
      <w:pPr>
        <w:pStyle w:val="BodyText"/>
      </w:pPr>
      <w:r>
        <w:rPr>
          <w:spacing w:val="-1"/>
        </w:rPr>
        <w:t>③饲料作物及绿肥作物</w:t>
      </w:r>
    </w:p>
    <w:p>
      <w:pPr>
        <w:pStyle w:val="BodyText"/>
        <w:ind w:left="910"/>
      </w:pPr>
      <w:r>
        <w:rPr>
          <w:spacing w:val="-3"/>
        </w:rPr>
        <w:t>绿肥：凡是茎叶耕翻于土中能增加土壤活力，广义上：禾谷类、豆类的子实、茎干、薯类作物；狭义：各种</w:t>
      </w:r>
    </w:p>
    <w:p>
      <w:pPr>
        <w:pStyle w:val="BodyText"/>
        <w:spacing w:before="46"/>
      </w:pPr>
      <w:r>
        <w:rPr>
          <w:spacing w:val="-5"/>
        </w:rPr>
        <w:t>牧草</w:t>
      </w:r>
    </w:p>
    <w:p>
      <w:pPr>
        <w:pStyle w:val="BodyText"/>
      </w:pPr>
      <w:r>
        <w:rPr>
          <w:spacing w:val="-2"/>
        </w:rPr>
        <w:t>④药用作物</w:t>
      </w:r>
    </w:p>
    <w:p>
      <w:pPr>
        <w:pStyle w:val="BodyText"/>
        <w:spacing w:before="46"/>
      </w:pPr>
      <w:r>
        <w:rPr/>
        <w:t>（三）</w:t>
      </w:r>
      <w:r>
        <w:rPr>
          <w:spacing w:val="-2"/>
        </w:rPr>
        <w:t>按生物学性状分类</w:t>
      </w:r>
    </w:p>
    <w:p>
      <w:pPr>
        <w:pStyle w:val="BodyText"/>
      </w:pPr>
      <w:r>
        <w:rPr/>
        <w:t>按作物感温特性分类：喜温作物（水稻、玉米、高粱</w:t>
      </w:r>
      <w:r>
        <w:rPr>
          <w:spacing w:val="-105"/>
        </w:rPr>
        <w:t>）</w:t>
      </w:r>
      <w:r>
        <w:rPr/>
        <w:t>、耐寒作物（小麦、黑麦</w:t>
      </w:r>
      <w:r>
        <w:rPr>
          <w:spacing w:val="-10"/>
        </w:rPr>
        <w:t>）</w:t>
      </w:r>
    </w:p>
    <w:p>
      <w:pPr>
        <w:pStyle w:val="BodyText"/>
        <w:spacing w:line="280" w:lineRule="auto"/>
        <w:ind w:left="3221" w:right="318" w:hanging="2942"/>
      </w:pPr>
      <w:r>
        <w:rPr>
          <w:spacing w:val="-8"/>
        </w:rPr>
        <w:t>按作物感光周期反应特性分类：长日作物（油菜</w:t>
      </w:r>
      <w:r>
        <w:rPr>
          <w:spacing w:val="-105"/>
        </w:rPr>
        <w:t>）</w:t>
      </w:r>
      <w:r>
        <w:rPr>
          <w:spacing w:val="-8"/>
        </w:rPr>
        <w:t>、短日作物（水稻、玉米</w:t>
      </w:r>
      <w:r>
        <w:rPr>
          <w:spacing w:val="-105"/>
        </w:rPr>
        <w:t>）</w:t>
      </w:r>
      <w:r>
        <w:rPr>
          <w:spacing w:val="-8"/>
        </w:rPr>
        <w:t>、中性作物（荞麦、豌豆</w:t>
      </w:r>
      <w:r>
        <w:rPr>
          <w:spacing w:val="-105"/>
        </w:rPr>
        <w:t>）</w:t>
      </w:r>
      <w:r>
        <w:rPr>
          <w:spacing w:val="-8"/>
        </w:rPr>
        <w:t>、定日作物（甘</w:t>
      </w:r>
      <w:r>
        <w:rPr>
          <w:spacing w:val="-6"/>
        </w:rPr>
        <w:t>蔗）</w:t>
      </w:r>
    </w:p>
    <w:p>
      <w:pPr>
        <w:pStyle w:val="BodyText"/>
        <w:spacing w:line="265" w:lineRule="exact" w:before="0"/>
      </w:pPr>
      <w:r>
        <w:rPr>
          <w:spacing w:val="-10"/>
        </w:rPr>
        <w:t>按作物对 </w:t>
      </w:r>
      <w:r>
        <w:rPr>
          <w:rFonts w:ascii="Calibri" w:eastAsia="Calibri"/>
        </w:rPr>
        <w:t>CO2</w:t>
      </w:r>
      <w:r>
        <w:rPr>
          <w:rFonts w:ascii="Calibri" w:eastAsia="Calibri"/>
          <w:spacing w:val="-1"/>
        </w:rPr>
        <w:t> </w:t>
      </w:r>
      <w:r>
        <w:rPr/>
        <w:t>同化途径分类：</w:t>
      </w:r>
      <w:r>
        <w:rPr>
          <w:rFonts w:ascii="Calibri" w:eastAsia="Calibri"/>
        </w:rPr>
        <w:t>C3</w:t>
      </w:r>
      <w:r>
        <w:rPr>
          <w:rFonts w:ascii="Calibri" w:eastAsia="Calibri"/>
          <w:spacing w:val="4"/>
        </w:rPr>
        <w:t> </w:t>
      </w:r>
      <w:r>
        <w:rPr/>
        <w:t>作物、</w:t>
      </w:r>
      <w:r>
        <w:rPr>
          <w:rFonts w:ascii="Calibri" w:eastAsia="Calibri"/>
        </w:rPr>
        <w:t>C4</w:t>
      </w:r>
      <w:r>
        <w:rPr>
          <w:rFonts w:ascii="Calibri" w:eastAsia="Calibri"/>
          <w:spacing w:val="5"/>
        </w:rPr>
        <w:t> </w:t>
      </w:r>
      <w:r>
        <w:rPr>
          <w:spacing w:val="-13"/>
        </w:rPr>
        <w:t>作物和 </w:t>
      </w:r>
      <w:r>
        <w:rPr>
          <w:rFonts w:ascii="Calibri" w:eastAsia="Calibri"/>
        </w:rPr>
        <w:t>CAM</w:t>
      </w:r>
      <w:r>
        <w:rPr/>
        <w:t>（景天酸代谢）</w:t>
      </w:r>
      <w:r>
        <w:rPr>
          <w:spacing w:val="-2"/>
        </w:rPr>
        <w:t>作物：龙舌兰</w:t>
      </w:r>
    </w:p>
    <w:p>
      <w:pPr>
        <w:pStyle w:val="BodyText"/>
        <w:spacing w:before="46"/>
      </w:pPr>
      <w:r>
        <w:rPr/>
        <w:t>（四）按作物播种季节：春播（夏播）大春作物、秋播（冬播）</w:t>
      </w:r>
      <w:r>
        <w:rPr>
          <w:spacing w:val="-3"/>
        </w:rPr>
        <w:t>小春作物</w:t>
      </w:r>
    </w:p>
    <w:p>
      <w:pPr>
        <w:pStyle w:val="BodyText"/>
      </w:pPr>
      <w:r>
        <w:rPr/>
        <w:t>（五）</w:t>
      </w:r>
      <w:r>
        <w:rPr>
          <w:spacing w:val="-1"/>
        </w:rPr>
        <w:t>按收获季节：夏熟作物、秋熟作物</w:t>
      </w:r>
    </w:p>
    <w:p>
      <w:pPr>
        <w:pStyle w:val="BodyText"/>
      </w:pPr>
      <w:r>
        <w:rPr/>
        <w:t>（六）</w:t>
      </w:r>
      <w:r>
        <w:rPr>
          <w:spacing w:val="-1"/>
        </w:rPr>
        <w:t>按播种密度和田间管理：密植作物和中耕作物</w:t>
      </w:r>
    </w:p>
    <w:p>
      <w:pPr>
        <w:pStyle w:val="BodyText"/>
        <w:spacing w:before="10"/>
        <w:ind w:left="0"/>
        <w:rPr>
          <w:sz w:val="27"/>
        </w:rPr>
      </w:pPr>
    </w:p>
    <w:p>
      <w:pPr>
        <w:pStyle w:val="BodyText"/>
        <w:spacing w:line="280" w:lineRule="auto" w:before="0"/>
        <w:ind w:right="317"/>
      </w:pPr>
      <w:r>
        <w:rPr>
          <w:rFonts w:ascii="Calibri" w:eastAsia="Calibri"/>
          <w:spacing w:val="-4"/>
        </w:rPr>
        <w:t>5</w:t>
      </w:r>
      <w:r>
        <w:rPr>
          <w:spacing w:val="-4"/>
        </w:rPr>
        <w:t>、作物栽培学：是研究作物生长发育、产量和品质形成规律及其与环境条件的关系，探索通过栽培管理、生长调控</w:t>
      </w:r>
      <w:r>
        <w:rPr>
          <w:spacing w:val="-2"/>
        </w:rPr>
        <w:t>和优化决策等途径，实现作物高产、优质、高效及可持续发展的理论、方法与技术的科学；</w:t>
      </w:r>
    </w:p>
    <w:p>
      <w:pPr>
        <w:pStyle w:val="BodyText"/>
        <w:spacing w:line="264" w:lineRule="exact" w:before="0"/>
      </w:pPr>
      <w:r>
        <w:rPr>
          <w:spacing w:val="-1"/>
        </w:rPr>
        <w:t>主要任务：高产、优质、生态和安全</w:t>
      </w:r>
    </w:p>
    <w:p>
      <w:pPr>
        <w:pStyle w:val="BodyText"/>
        <w:spacing w:line="280" w:lineRule="auto"/>
        <w:ind w:right="317"/>
      </w:pPr>
      <w:r>
        <w:rPr>
          <w:rFonts w:ascii="Calibri" w:eastAsia="Calibri"/>
          <w:spacing w:val="-4"/>
        </w:rPr>
        <w:t>6</w:t>
      </w:r>
      <w:r>
        <w:rPr>
          <w:spacing w:val="-4"/>
        </w:rPr>
        <w:t>、作物生产的特点：作物种植的地域性、作物种植的季节性、作物生长的周期性、作物生产的持续性、作物生产的</w:t>
      </w:r>
      <w:r>
        <w:rPr>
          <w:spacing w:val="-4"/>
        </w:rPr>
        <w:t>综合性</w:t>
      </w:r>
    </w:p>
    <w:p>
      <w:pPr>
        <w:pStyle w:val="BodyText"/>
        <w:spacing w:line="265" w:lineRule="exact" w:before="0"/>
      </w:pPr>
      <w:r>
        <w:rPr>
          <w:rFonts w:ascii="Calibri" w:eastAsia="Calibri"/>
          <w:spacing w:val="-2"/>
        </w:rPr>
        <w:t>7</w:t>
      </w:r>
      <w:r>
        <w:rPr>
          <w:spacing w:val="-3"/>
        </w:rPr>
        <w:t>、作物生产的重要性</w:t>
      </w:r>
    </w:p>
    <w:p>
      <w:pPr>
        <w:pStyle w:val="BodyText"/>
        <w:tabs>
          <w:tab w:pos="3116" w:val="left" w:leader="none"/>
        </w:tabs>
        <w:spacing w:before="46"/>
      </w:pPr>
      <w:r>
        <w:rPr/>
        <w:t>①人民生活资料的主要来</w:t>
      </w:r>
      <w:r>
        <w:rPr>
          <w:spacing w:val="-10"/>
        </w:rPr>
        <w:t>源</w:t>
      </w:r>
      <w:r>
        <w:rPr/>
        <w:tab/>
        <w:t>②工业生产的重要原料</w:t>
      </w:r>
      <w:r>
        <w:rPr>
          <w:spacing w:val="53"/>
          <w:w w:val="150"/>
        </w:rPr>
        <w:t> </w:t>
      </w:r>
      <w:r>
        <w:rPr/>
        <w:t>③出口创汇的重要物资</w:t>
      </w:r>
      <w:r>
        <w:rPr>
          <w:spacing w:val="53"/>
          <w:w w:val="150"/>
        </w:rPr>
        <w:t> </w:t>
      </w:r>
      <w:r>
        <w:rPr/>
        <w:t>④重要的生物质资</w:t>
      </w:r>
      <w:r>
        <w:rPr>
          <w:spacing w:val="-10"/>
        </w:rPr>
        <w:t>源</w:t>
      </w:r>
    </w:p>
    <w:p>
      <w:pPr>
        <w:pStyle w:val="BodyText"/>
        <w:spacing w:line="276" w:lineRule="auto"/>
        <w:ind w:right="315"/>
      </w:pPr>
      <w:r>
        <w:rPr>
          <w:rFonts w:ascii="Calibri" w:eastAsia="Calibri"/>
          <w:spacing w:val="-2"/>
        </w:rPr>
        <w:t>8</w:t>
      </w:r>
      <w:r>
        <w:rPr>
          <w:spacing w:val="-2"/>
        </w:rPr>
        <w:t>、中国种植业分区：</w:t>
      </w:r>
      <w:r>
        <w:rPr>
          <w:rFonts w:ascii="Calibri" w:eastAsia="Calibri"/>
          <w:spacing w:val="-2"/>
        </w:rPr>
        <w:t>10</w:t>
      </w:r>
      <w:r>
        <w:rPr>
          <w:rFonts w:ascii="Calibri" w:eastAsia="Calibri"/>
          <w:spacing w:val="-10"/>
        </w:rPr>
        <w:t> </w:t>
      </w:r>
      <w:r>
        <w:rPr>
          <w:spacing w:val="-10"/>
        </w:rPr>
        <w:t>个一级区和 </w:t>
      </w:r>
      <w:r>
        <w:rPr>
          <w:rFonts w:ascii="Calibri" w:eastAsia="Calibri"/>
          <w:spacing w:val="-2"/>
        </w:rPr>
        <w:t>31</w:t>
      </w:r>
      <w:r>
        <w:rPr>
          <w:rFonts w:ascii="Calibri" w:eastAsia="Calibri"/>
          <w:spacing w:val="-4"/>
        </w:rPr>
        <w:t> </w:t>
      </w:r>
      <w:r>
        <w:rPr>
          <w:spacing w:val="-2"/>
        </w:rPr>
        <w:t>个二级区，一级区是以地理位置、农业地貌类型和在全国所占地位命名，二</w:t>
      </w:r>
      <w:r>
        <w:rPr>
          <w:spacing w:val="-2"/>
        </w:rPr>
        <w:t>级区则仅以地理位置及地貌类型命名。</w:t>
      </w:r>
    </w:p>
    <w:p>
      <w:pPr>
        <w:spacing w:after="0" w:line="276" w:lineRule="auto"/>
        <w:sectPr>
          <w:type w:val="continuous"/>
          <w:pgSz w:w="11910" w:h="16840"/>
          <w:pgMar w:top="700" w:bottom="280" w:left="440" w:right="400"/>
        </w:sectPr>
      </w:pPr>
    </w:p>
    <w:p>
      <w:pPr>
        <w:pStyle w:val="BodyText"/>
        <w:spacing w:before="6"/>
      </w:pPr>
      <w:r>
        <w:rPr>
          <w:spacing w:val="-1"/>
        </w:rPr>
        <w:t>①东北大豆、春麦、玉米、甜菜区</w:t>
      </w:r>
    </w:p>
    <w:p>
      <w:pPr>
        <w:pStyle w:val="BodyText"/>
      </w:pPr>
      <w:r>
        <w:rPr>
          <w:spacing w:val="-1"/>
        </w:rPr>
        <w:t>②北部高原小杂粮、甜菜区</w:t>
      </w:r>
    </w:p>
    <w:p>
      <w:pPr>
        <w:pStyle w:val="BodyText"/>
        <w:spacing w:before="47"/>
      </w:pPr>
      <w:r>
        <w:rPr>
          <w:spacing w:val="-1"/>
        </w:rPr>
        <w:t>③黄淮海绵、麦、油、烟、果区</w:t>
      </w:r>
    </w:p>
    <w:p>
      <w:pPr>
        <w:pStyle w:val="BodyText"/>
      </w:pPr>
      <w:r>
        <w:rPr>
          <w:spacing w:val="-1"/>
        </w:rPr>
        <w:t>④长江中下游稻、棉、油、桑、茶区</w:t>
      </w:r>
    </w:p>
    <w:p>
      <w:pPr>
        <w:pStyle w:val="BodyText"/>
      </w:pPr>
      <w:r>
        <w:rPr>
          <w:spacing w:val="-1"/>
        </w:rPr>
        <w:t>⑤南方丘陵双季稻、茶、柑橘区</w:t>
      </w:r>
    </w:p>
    <w:p>
      <w:pPr>
        <w:pStyle w:val="BodyText"/>
        <w:spacing w:before="6"/>
      </w:pPr>
      <w:r>
        <w:rPr/>
        <w:br w:type="column"/>
      </w:r>
      <w:r>
        <w:rPr>
          <w:spacing w:val="-1"/>
        </w:rPr>
        <w:t>⑥华南双季稻、热带作物、甘蔗区</w:t>
      </w:r>
    </w:p>
    <w:p>
      <w:pPr>
        <w:pStyle w:val="BodyText"/>
      </w:pPr>
      <w:r>
        <w:rPr>
          <w:spacing w:val="-1"/>
        </w:rPr>
        <w:t>⑦川峡盆地稻、玉米、薯类、柑橘、桑区</w:t>
      </w:r>
    </w:p>
    <w:p>
      <w:pPr>
        <w:pStyle w:val="BodyText"/>
        <w:spacing w:before="47"/>
      </w:pPr>
      <w:r>
        <w:rPr>
          <w:spacing w:val="-1"/>
        </w:rPr>
        <w:t>⑧云贵高原稻、玉米、烟草区</w:t>
      </w:r>
    </w:p>
    <w:p>
      <w:pPr>
        <w:pStyle w:val="BodyText"/>
      </w:pPr>
      <w:r>
        <w:rPr>
          <w:spacing w:val="-1"/>
        </w:rPr>
        <w:t>⑨西北绿洲麦、棉、甜菜、葡萄区</w:t>
      </w:r>
    </w:p>
    <w:p>
      <w:pPr>
        <w:pStyle w:val="BodyText"/>
        <w:spacing w:before="29"/>
      </w:pPr>
      <w:r>
        <w:rPr>
          <w:rFonts w:ascii="Wingdings 2" w:hAnsi="Wingdings 2" w:eastAsia="Wingdings 2"/>
          <w:sz w:val="28"/>
        </w:rPr>
        <w:t></w:t>
      </w:r>
      <w:r>
        <w:rPr>
          <w:spacing w:val="-1"/>
        </w:rPr>
        <w:t>青藏高原青稞、小麦、油菜区</w:t>
      </w:r>
    </w:p>
    <w:p>
      <w:pPr>
        <w:spacing w:after="0"/>
        <w:sectPr>
          <w:type w:val="continuous"/>
          <w:pgSz w:w="11910" w:h="16840"/>
          <w:pgMar w:top="700" w:bottom="280" w:left="440" w:right="400"/>
          <w:cols w:num="2" w:equalWidth="0">
            <w:col w:w="3681" w:space="1766"/>
            <w:col w:w="5623"/>
          </w:cols>
        </w:sectPr>
      </w:pPr>
    </w:p>
    <w:p>
      <w:pPr>
        <w:pStyle w:val="BodyText"/>
        <w:spacing w:before="8"/>
        <w:ind w:left="0"/>
        <w:rPr>
          <w:sz w:val="19"/>
        </w:rPr>
      </w:pPr>
    </w:p>
    <w:p>
      <w:pPr>
        <w:pStyle w:val="BodyText"/>
        <w:spacing w:before="90"/>
      </w:pPr>
      <w:r>
        <w:rPr>
          <w:rFonts w:ascii="Calibri" w:eastAsia="Calibri"/>
          <w:spacing w:val="-2"/>
        </w:rPr>
        <w:t>9</w:t>
      </w:r>
      <w:r>
        <w:rPr>
          <w:spacing w:val="-3"/>
        </w:rPr>
        <w:t>、我国优势农产品区域布局</w:t>
      </w:r>
    </w:p>
    <w:p>
      <w:pPr>
        <w:spacing w:after="0"/>
        <w:sectPr>
          <w:type w:val="continuous"/>
          <w:pgSz w:w="11910" w:h="16840"/>
          <w:pgMar w:top="700" w:bottom="280" w:left="440" w:right="400"/>
        </w:sectPr>
      </w:pPr>
    </w:p>
    <w:p>
      <w:pPr>
        <w:pStyle w:val="BodyText"/>
        <w:spacing w:before="40"/>
      </w:pPr>
      <w:r>
        <w:rPr>
          <w:spacing w:val="-1"/>
        </w:rPr>
        <w:t>①专用小麦 ②专用玉米 ③高油大豆 ④棉花 ⑤“双低”油菜 ⑥“双高”甘蔗</w:t>
      </w:r>
    </w:p>
    <w:p>
      <w:pPr>
        <w:pStyle w:val="BodyText"/>
      </w:pPr>
      <w:r>
        <w:rPr>
          <w:rFonts w:ascii="Calibri" w:eastAsia="Calibri"/>
          <w:b/>
        </w:rPr>
        <w:t>10</w:t>
      </w:r>
      <w:r>
        <w:rPr>
          <w:spacing w:val="-2"/>
        </w:rPr>
        <w:t>、世界作物起源中心</w:t>
      </w:r>
    </w:p>
    <w:p>
      <w:pPr>
        <w:spacing w:after="0"/>
        <w:sectPr>
          <w:pgSz w:w="11910" w:h="16840"/>
          <w:pgMar w:top="700" w:bottom="280" w:left="440" w:right="400"/>
        </w:sectPr>
      </w:pPr>
    </w:p>
    <w:p>
      <w:pPr>
        <w:pStyle w:val="BodyText"/>
        <w:spacing w:before="46"/>
      </w:pPr>
      <w:r>
        <w:rPr>
          <w:rFonts w:ascii="Calibri" w:hAnsi="Calibri" w:eastAsia="Calibri"/>
          <w:spacing w:val="-6"/>
        </w:rPr>
        <w:t>1</w:t>
      </w:r>
      <w:r>
        <w:rPr>
          <w:spacing w:val="-7"/>
        </w:rPr>
        <w:t>、中国—日本起源中心：粟、大麦、荞麦、高粱、大豆</w:t>
      </w:r>
    </w:p>
    <w:p>
      <w:pPr>
        <w:pStyle w:val="BodyText"/>
        <w:spacing w:line="280" w:lineRule="auto"/>
        <w:ind w:right="38"/>
      </w:pPr>
      <w:r>
        <w:rPr>
          <w:rFonts w:ascii="Calibri" w:hAnsi="Calibri" w:eastAsia="Calibri"/>
          <w:spacing w:val="-6"/>
        </w:rPr>
        <w:t>2</w:t>
      </w:r>
      <w:r>
        <w:rPr>
          <w:spacing w:val="-6"/>
        </w:rPr>
        <w:t>、印度支那—印度尼西亚起源中心：香蕉、槟榔、菠萝</w:t>
      </w:r>
      <w:r>
        <w:rPr>
          <w:spacing w:val="-2"/>
        </w:rPr>
        <w:t>蜜、竹、椰子</w:t>
      </w:r>
    </w:p>
    <w:p>
      <w:pPr>
        <w:pStyle w:val="BodyText"/>
        <w:spacing w:line="276" w:lineRule="auto" w:before="0"/>
        <w:ind w:right="45"/>
      </w:pPr>
      <w:r>
        <w:rPr>
          <w:rFonts w:ascii="Calibri" w:eastAsia="Calibri"/>
          <w:spacing w:val="-6"/>
        </w:rPr>
        <w:t>3</w:t>
      </w:r>
      <w:r>
        <w:rPr>
          <w:spacing w:val="-6"/>
        </w:rPr>
        <w:t>、澳大利亚起源中心：棉花、桉树、烟草、稻属的野生</w:t>
      </w:r>
      <w:r>
        <w:rPr>
          <w:spacing w:val="-10"/>
        </w:rPr>
        <w:t>稻</w:t>
      </w:r>
    </w:p>
    <w:p>
      <w:pPr>
        <w:pStyle w:val="BodyText"/>
        <w:spacing w:line="276" w:lineRule="auto" w:before="2"/>
        <w:ind w:right="39"/>
      </w:pPr>
      <w:r>
        <w:rPr>
          <w:rFonts w:ascii="Calibri" w:eastAsia="Calibri"/>
          <w:spacing w:val="-6"/>
        </w:rPr>
        <w:t>4</w:t>
      </w:r>
      <w:r>
        <w:rPr>
          <w:spacing w:val="-6"/>
        </w:rPr>
        <w:t>、印度斯坦起源中心：稻、甘蔗、柠檬、芒果、胡椒、</w:t>
      </w:r>
      <w:r>
        <w:rPr>
          <w:spacing w:val="-4"/>
        </w:rPr>
        <w:t>茶、绿豆</w:t>
      </w:r>
    </w:p>
    <w:p>
      <w:pPr>
        <w:pStyle w:val="BodyText"/>
        <w:spacing w:line="276" w:lineRule="auto" w:before="6"/>
        <w:ind w:right="39"/>
      </w:pPr>
      <w:r>
        <w:rPr>
          <w:rFonts w:ascii="Calibri" w:eastAsia="Calibri"/>
          <w:spacing w:val="-6"/>
        </w:rPr>
        <w:t>5</w:t>
      </w:r>
      <w:r>
        <w:rPr>
          <w:spacing w:val="-6"/>
        </w:rPr>
        <w:t>、中亚西亚起源中心：小麦、蚕豆、大麻、胡桃、胡萝</w:t>
      </w:r>
      <w:r>
        <w:rPr>
          <w:spacing w:val="-2"/>
        </w:rPr>
        <w:t>卜、洋葱、甜菜、豌豆</w:t>
      </w:r>
    </w:p>
    <w:p>
      <w:pPr>
        <w:pStyle w:val="BodyText"/>
        <w:spacing w:before="2"/>
      </w:pPr>
      <w:r>
        <w:rPr>
          <w:rFonts w:ascii="Calibri" w:eastAsia="Calibri"/>
          <w:spacing w:val="-2"/>
        </w:rPr>
        <w:t>6</w:t>
      </w:r>
      <w:r>
        <w:rPr>
          <w:spacing w:val="-3"/>
        </w:rPr>
        <w:t>、近东起源中心：小麦、黑麦、甜瓜、葡萄、扁桃</w:t>
      </w:r>
    </w:p>
    <w:p>
      <w:pPr>
        <w:pStyle w:val="BodyText"/>
        <w:spacing w:line="276" w:lineRule="auto" w:before="46"/>
        <w:ind w:right="320"/>
      </w:pPr>
      <w:r>
        <w:rPr/>
        <w:br w:type="column"/>
      </w:r>
      <w:r>
        <w:rPr>
          <w:rFonts w:ascii="Calibri" w:eastAsia="Calibri"/>
          <w:spacing w:val="-6"/>
        </w:rPr>
        <w:t>7</w:t>
      </w:r>
      <w:r>
        <w:rPr>
          <w:spacing w:val="-6"/>
        </w:rPr>
        <w:t>、地中海（次生）起源中心：燕麦、甜菜、亚麻、无花</w:t>
      </w:r>
      <w:r>
        <w:rPr>
          <w:spacing w:val="-2"/>
        </w:rPr>
        <w:t>果、石榴、油橄榄</w:t>
      </w:r>
    </w:p>
    <w:p>
      <w:pPr>
        <w:pStyle w:val="BodyText"/>
        <w:spacing w:before="6"/>
      </w:pPr>
      <w:r>
        <w:rPr>
          <w:rFonts w:ascii="Calibri" w:eastAsia="Calibri"/>
          <w:spacing w:val="-2"/>
        </w:rPr>
        <w:t>8</w:t>
      </w:r>
      <w:r>
        <w:rPr>
          <w:spacing w:val="-3"/>
        </w:rPr>
        <w:t>、非洲起源中心：高粱、棉、红麻、大麦、油棕</w:t>
      </w:r>
    </w:p>
    <w:p>
      <w:pPr>
        <w:pStyle w:val="BodyText"/>
      </w:pPr>
      <w:r>
        <w:rPr>
          <w:rFonts w:ascii="Calibri" w:hAnsi="Calibri" w:eastAsia="Calibri"/>
          <w:spacing w:val="-6"/>
        </w:rPr>
        <w:t>9</w:t>
      </w:r>
      <w:r>
        <w:rPr>
          <w:spacing w:val="-7"/>
        </w:rPr>
        <w:t>、欧洲—西伯利亚起源中心：甜菜、大麻、甘蓝、草莓</w:t>
      </w:r>
    </w:p>
    <w:p>
      <w:pPr>
        <w:pStyle w:val="BodyText"/>
        <w:spacing w:line="280" w:lineRule="auto" w:before="42"/>
        <w:ind w:right="320"/>
      </w:pPr>
      <w:r>
        <w:rPr>
          <w:rFonts w:ascii="Calibri" w:eastAsia="Calibri"/>
          <w:spacing w:val="-2"/>
        </w:rPr>
        <w:t>10</w:t>
      </w:r>
      <w:r>
        <w:rPr>
          <w:spacing w:val="-2"/>
        </w:rPr>
        <w:t>、南美洲起源中心：马铃薯、番薯、番茄、花生、木</w:t>
      </w:r>
      <w:r>
        <w:rPr>
          <w:spacing w:val="-2"/>
        </w:rPr>
        <w:t>薯、烟草、木棉、可可、苋菜</w:t>
      </w:r>
    </w:p>
    <w:p>
      <w:pPr>
        <w:pStyle w:val="BodyText"/>
        <w:spacing w:line="264" w:lineRule="exact" w:before="0"/>
      </w:pPr>
      <w:r>
        <w:rPr>
          <w:rFonts w:ascii="Calibri" w:hAnsi="Calibri" w:eastAsia="Calibri"/>
          <w:spacing w:val="-2"/>
        </w:rPr>
        <w:t>11</w:t>
      </w:r>
      <w:r>
        <w:rPr>
          <w:spacing w:val="-3"/>
        </w:rPr>
        <w:t>、中美洲—墨西哥起源中心：甘薯、玉米、陆地棉</w:t>
      </w:r>
    </w:p>
    <w:p>
      <w:pPr>
        <w:pStyle w:val="BodyText"/>
        <w:spacing w:line="276" w:lineRule="auto" w:before="46"/>
        <w:ind w:right="320"/>
      </w:pPr>
      <w:r>
        <w:rPr>
          <w:rFonts w:ascii="Calibri" w:eastAsia="Calibri"/>
          <w:spacing w:val="-2"/>
        </w:rPr>
        <w:t>12</w:t>
      </w:r>
      <w:r>
        <w:rPr>
          <w:spacing w:val="-2"/>
        </w:rPr>
        <w:t>、北美洲起源中心：向日葵、羽扇豆、栗、柿、山核</w:t>
      </w:r>
      <w:r>
        <w:rPr>
          <w:spacing w:val="-10"/>
        </w:rPr>
        <w:t>桃</w:t>
      </w:r>
    </w:p>
    <w:p>
      <w:pPr>
        <w:spacing w:after="0" w:line="276" w:lineRule="auto"/>
        <w:sectPr>
          <w:type w:val="continuous"/>
          <w:pgSz w:w="11910" w:h="16840"/>
          <w:pgMar w:top="700" w:bottom="280" w:left="440" w:right="400"/>
          <w:cols w:num="2" w:equalWidth="0">
            <w:col w:w="5348" w:space="99"/>
            <w:col w:w="5623"/>
          </w:cols>
        </w:sectPr>
      </w:pPr>
    </w:p>
    <w:p>
      <w:pPr>
        <w:pStyle w:val="BodyText"/>
        <w:spacing w:before="10"/>
        <w:ind w:left="0"/>
        <w:rPr>
          <w:sz w:val="20"/>
        </w:rPr>
      </w:pPr>
    </w:p>
    <w:p>
      <w:pPr>
        <w:pStyle w:val="BodyText"/>
        <w:spacing w:before="90"/>
      </w:pPr>
      <w:r>
        <w:rPr>
          <w:rFonts w:ascii="Calibri" w:eastAsia="Calibri"/>
          <w:spacing w:val="-2"/>
        </w:rPr>
        <w:t>11</w:t>
      </w:r>
      <w:r>
        <w:rPr>
          <w:spacing w:val="-3"/>
        </w:rPr>
        <w:t>、作物栽培学的发展方向</w:t>
      </w:r>
    </w:p>
    <w:p>
      <w:pPr>
        <w:pStyle w:val="BodyText"/>
        <w:tabs>
          <w:tab w:pos="2065" w:val="left" w:leader="none"/>
          <w:tab w:pos="3851" w:val="left" w:leader="none"/>
          <w:tab w:pos="5847" w:val="left" w:leader="none"/>
        </w:tabs>
        <w:spacing w:before="46"/>
      </w:pPr>
      <w:r>
        <w:rPr/>
        <w:t>①优质高产栽</w:t>
      </w:r>
      <w:r>
        <w:rPr>
          <w:spacing w:val="-10"/>
        </w:rPr>
        <w:t>培</w:t>
      </w:r>
      <w:r>
        <w:rPr/>
        <w:tab/>
        <w:t>②节本简化栽</w:t>
      </w:r>
      <w:r>
        <w:rPr>
          <w:spacing w:val="-10"/>
        </w:rPr>
        <w:t>培</w:t>
      </w:r>
      <w:r>
        <w:rPr/>
        <w:tab/>
        <w:t>③机械化栽培技</w:t>
      </w:r>
      <w:r>
        <w:rPr>
          <w:spacing w:val="-10"/>
        </w:rPr>
        <w:t>术</w:t>
      </w:r>
      <w:r>
        <w:rPr/>
        <w:tab/>
        <w:t>④绿色安全栽</w:t>
      </w:r>
      <w:r>
        <w:rPr>
          <w:spacing w:val="-10"/>
        </w:rPr>
        <w:t>培</w:t>
      </w:r>
    </w:p>
    <w:p>
      <w:pPr>
        <w:pStyle w:val="BodyText"/>
        <w:tabs>
          <w:tab w:pos="2065" w:val="left" w:leader="none"/>
          <w:tab w:pos="3746" w:val="left" w:leader="none"/>
        </w:tabs>
      </w:pPr>
      <w:r>
        <w:rPr/>
        <w:t>⑤标准化栽</w:t>
      </w:r>
      <w:r>
        <w:rPr>
          <w:spacing w:val="-10"/>
        </w:rPr>
        <w:t>培</w:t>
      </w:r>
      <w:r>
        <w:rPr/>
        <w:tab/>
        <w:t>⑥设施栽</w:t>
      </w:r>
      <w:r>
        <w:rPr>
          <w:spacing w:val="-10"/>
        </w:rPr>
        <w:t>培</w:t>
      </w:r>
      <w:r>
        <w:rPr/>
        <w:tab/>
        <w:t>⑦信息化栽</w:t>
      </w:r>
      <w:r>
        <w:rPr>
          <w:spacing w:val="-10"/>
        </w:rPr>
        <w:t>培</w:t>
      </w:r>
    </w:p>
    <w:p>
      <w:pPr>
        <w:pStyle w:val="BodyText"/>
        <w:spacing w:before="40"/>
        <w:ind w:left="4302"/>
      </w:pPr>
      <w:r>
        <w:rPr>
          <w:spacing w:val="-1"/>
        </w:rPr>
        <w:t>第二章 作物生长发育特性</w:t>
      </w:r>
    </w:p>
    <w:p>
      <w:pPr>
        <w:pStyle w:val="BodyText"/>
        <w:spacing w:line="276" w:lineRule="auto" w:before="47"/>
        <w:ind w:right="314"/>
      </w:pPr>
      <w:r>
        <w:rPr>
          <w:rFonts w:ascii="Calibri" w:eastAsia="Calibri"/>
          <w:spacing w:val="-4"/>
        </w:rPr>
        <w:t>1</w:t>
      </w:r>
      <w:r>
        <w:rPr>
          <w:spacing w:val="-4"/>
        </w:rPr>
        <w:t>、生命周期：任何一个作物个体，总是有序地经历种子萌发出苗、营养生长、生殖生长、种子形成及植株衰亡等生</w:t>
      </w:r>
      <w:r>
        <w:rPr>
          <w:spacing w:val="-2"/>
        </w:rPr>
        <w:t>长发育阶段，人们把作物个体从发生到死亡所经历的过程；</w:t>
      </w:r>
    </w:p>
    <w:p>
      <w:pPr>
        <w:pStyle w:val="BodyText"/>
        <w:spacing w:line="276" w:lineRule="auto" w:before="6"/>
        <w:ind w:right="317"/>
      </w:pPr>
      <w:r>
        <w:rPr>
          <w:rFonts w:ascii="Calibri" w:eastAsia="Calibri"/>
          <w:spacing w:val="-4"/>
        </w:rPr>
        <w:t>2</w:t>
      </w:r>
      <w:r>
        <w:rPr>
          <w:spacing w:val="-4"/>
        </w:rPr>
        <w:t>、形态发生或形态建成：在作物生命周期中，伴随着器官、组织的形态建成，植株个体进行着生长、分化和发育等</w:t>
      </w:r>
      <w:r>
        <w:rPr>
          <w:spacing w:val="-2"/>
        </w:rPr>
        <w:t>外在与内在的变化，习惯上把生命周期中呈现的个体及器官形态结构的形成过程；</w:t>
      </w:r>
    </w:p>
    <w:p>
      <w:pPr>
        <w:pStyle w:val="BodyText"/>
        <w:spacing w:before="1"/>
      </w:pPr>
      <w:r>
        <w:rPr>
          <w:rFonts w:ascii="Calibri" w:eastAsia="Calibri"/>
          <w:spacing w:val="-2"/>
        </w:rPr>
        <w:t>3</w:t>
      </w:r>
      <w:r>
        <w:rPr>
          <w:spacing w:val="-4"/>
        </w:rPr>
        <w:t>、生长：</w:t>
      </w:r>
    </w:p>
    <w:p>
      <w:pPr>
        <w:pStyle w:val="BodyText"/>
        <w:spacing w:line="276" w:lineRule="auto" w:before="46"/>
        <w:ind w:right="4062"/>
      </w:pPr>
      <w:r>
        <w:rPr>
          <w:spacing w:val="-2"/>
        </w:rPr>
        <w:t>作物个体、器官、组织和细胞在体积、数量和重量上不可逆的增加过程；</w:t>
      </w:r>
      <w:r>
        <w:rPr>
          <w:spacing w:val="-2"/>
        </w:rPr>
        <w:t>营养生长：将营养器官（根茎叶）的生长</w:t>
      </w:r>
    </w:p>
    <w:p>
      <w:pPr>
        <w:pStyle w:val="BodyText"/>
        <w:spacing w:before="7"/>
      </w:pPr>
      <w:r>
        <w:rPr/>
        <w:t>生殖生长：生殖器官（花、果实、种子）</w:t>
      </w:r>
      <w:r>
        <w:rPr>
          <w:spacing w:val="-4"/>
        </w:rPr>
        <w:t>的生长</w:t>
      </w:r>
    </w:p>
    <w:p>
      <w:pPr>
        <w:pStyle w:val="BodyText"/>
      </w:pPr>
      <w:r>
        <w:rPr>
          <w:rFonts w:ascii="Calibri" w:eastAsia="Calibri"/>
          <w:spacing w:val="-2"/>
        </w:rPr>
        <w:t>4</w:t>
      </w:r>
      <w:r>
        <w:rPr>
          <w:spacing w:val="-5"/>
        </w:rPr>
        <w:t>、分化</w:t>
      </w:r>
    </w:p>
    <w:p>
      <w:pPr>
        <w:pStyle w:val="BodyText"/>
        <w:spacing w:before="40"/>
      </w:pPr>
      <w:r>
        <w:rPr>
          <w:spacing w:val="-1"/>
        </w:rPr>
        <w:t>分化：从一种同质的细胞类型转变成形态结构和功能与原来不相同的异质细胞类型的过程</w:t>
      </w:r>
    </w:p>
    <w:p>
      <w:pPr>
        <w:pStyle w:val="BodyText"/>
        <w:spacing w:before="47"/>
      </w:pPr>
      <w:r>
        <w:rPr>
          <w:spacing w:val="-1"/>
        </w:rPr>
        <w:t>——它可以在细胞、器官、组织的不同水平上表现出来</w:t>
      </w:r>
    </w:p>
    <w:p>
      <w:pPr>
        <w:pStyle w:val="BodyText"/>
        <w:spacing w:line="280" w:lineRule="auto"/>
        <w:ind w:right="312"/>
      </w:pPr>
      <w:r>
        <w:rPr>
          <w:spacing w:val="-2"/>
        </w:rPr>
        <w:t>——从受精卵细胞分裂转化成胚胎；从生长点转变成叶原基、花原基；从形成层转变成输导组织、机械组织、保护</w:t>
      </w:r>
      <w:r>
        <w:rPr>
          <w:spacing w:val="-4"/>
        </w:rPr>
        <w:t>组织等。</w:t>
      </w:r>
    </w:p>
    <w:p>
      <w:pPr>
        <w:pStyle w:val="BodyText"/>
        <w:spacing w:line="264" w:lineRule="exact" w:before="0"/>
      </w:pPr>
      <w:r>
        <w:rPr>
          <w:rFonts w:ascii="Calibri" w:eastAsia="Calibri"/>
          <w:spacing w:val="-2"/>
        </w:rPr>
        <w:t>5</w:t>
      </w:r>
      <w:r>
        <w:rPr>
          <w:spacing w:val="-3"/>
        </w:rPr>
        <w:t>、发育：作物的组织、器官或整体在形态结构和功能上在生命周期中的有序变化</w:t>
      </w:r>
    </w:p>
    <w:p>
      <w:pPr>
        <w:pStyle w:val="BodyText"/>
      </w:pPr>
      <w:r>
        <w:rPr>
          <w:rFonts w:ascii="Calibri" w:eastAsia="Calibri"/>
          <w:spacing w:val="-2"/>
        </w:rPr>
        <w:t>6</w:t>
      </w:r>
      <w:r>
        <w:rPr>
          <w:spacing w:val="-3"/>
        </w:rPr>
        <w:t>、生长、分化和发育的相互关系</w:t>
      </w:r>
    </w:p>
    <w:p>
      <w:pPr>
        <w:pStyle w:val="ListParagraph"/>
        <w:numPr>
          <w:ilvl w:val="0"/>
          <w:numId w:val="2"/>
        </w:numPr>
        <w:tabs>
          <w:tab w:pos="641" w:val="left" w:leader="none"/>
        </w:tabs>
        <w:spacing w:line="240" w:lineRule="auto" w:before="46" w:after="0"/>
        <w:ind w:left="640" w:right="0" w:hanging="361"/>
        <w:jc w:val="left"/>
        <w:rPr>
          <w:sz w:val="21"/>
        </w:rPr>
      </w:pPr>
      <w:r>
        <w:rPr>
          <w:spacing w:val="-1"/>
          <w:sz w:val="21"/>
        </w:rPr>
        <w:t>协调型：生长、分化和发育良好且协调，能全面发挥品种潜力，高产、优质、低耗、高效。</w:t>
      </w:r>
    </w:p>
    <w:p>
      <w:pPr>
        <w:pStyle w:val="ListParagraph"/>
        <w:numPr>
          <w:ilvl w:val="0"/>
          <w:numId w:val="2"/>
        </w:numPr>
        <w:tabs>
          <w:tab w:pos="641" w:val="left" w:leader="none"/>
        </w:tabs>
        <w:spacing w:line="240" w:lineRule="auto" w:before="41" w:after="0"/>
        <w:ind w:left="640" w:right="0" w:hanging="361"/>
        <w:jc w:val="left"/>
        <w:rPr>
          <w:sz w:val="21"/>
        </w:rPr>
      </w:pPr>
      <w:r>
        <w:rPr>
          <w:spacing w:val="-1"/>
          <w:sz w:val="21"/>
        </w:rPr>
        <w:t>徒长型：营养生长过旺，生殖器官分化发育延迟或不良，低产、品质差、高消耗。</w:t>
      </w:r>
    </w:p>
    <w:p>
      <w:pPr>
        <w:pStyle w:val="ListParagraph"/>
        <w:numPr>
          <w:ilvl w:val="0"/>
          <w:numId w:val="2"/>
        </w:numPr>
        <w:tabs>
          <w:tab w:pos="641" w:val="left" w:leader="none"/>
        </w:tabs>
        <w:spacing w:line="240" w:lineRule="auto" w:before="46" w:after="0"/>
        <w:ind w:left="640" w:right="0" w:hanging="361"/>
        <w:jc w:val="left"/>
        <w:rPr>
          <w:sz w:val="21"/>
        </w:rPr>
      </w:pPr>
      <w:r>
        <w:rPr>
          <w:spacing w:val="-1"/>
          <w:sz w:val="21"/>
        </w:rPr>
        <w:t>早衰型：营养生形长不足，生殖器官分化发育过早过快，不能发挥品种潜力，减产严重。</w:t>
      </w:r>
    </w:p>
    <w:p>
      <w:pPr>
        <w:pStyle w:val="ListParagraph"/>
        <w:numPr>
          <w:ilvl w:val="0"/>
          <w:numId w:val="2"/>
        </w:numPr>
        <w:tabs>
          <w:tab w:pos="641" w:val="left" w:leader="none"/>
        </w:tabs>
        <w:spacing w:line="240" w:lineRule="auto" w:before="41" w:after="0"/>
        <w:ind w:left="640" w:right="0" w:hanging="361"/>
        <w:jc w:val="left"/>
        <w:rPr>
          <w:sz w:val="21"/>
        </w:rPr>
      </w:pPr>
      <w:r>
        <w:rPr>
          <w:spacing w:val="-1"/>
          <w:sz w:val="21"/>
        </w:rPr>
        <w:t>僵苗型：前期僵苗，生长不良，生长、分化和发育迟缓，导致成熟迟、产量低、品质差。</w:t>
      </w:r>
    </w:p>
    <w:p>
      <w:pPr>
        <w:pStyle w:val="BodyText"/>
      </w:pPr>
      <w:r>
        <w:rPr>
          <w:rFonts w:ascii="Calibri" w:hAnsi="Calibri" w:eastAsia="Calibri"/>
          <w:spacing w:val="-2"/>
        </w:rPr>
        <w:t>7</w:t>
      </w:r>
      <w:r>
        <w:rPr>
          <w:spacing w:val="-54"/>
        </w:rPr>
        <w:t>、“</w:t>
      </w:r>
      <w:r>
        <w:rPr>
          <w:rFonts w:ascii="Calibri" w:hAnsi="Calibri" w:eastAsia="Calibri"/>
          <w:spacing w:val="-2"/>
        </w:rPr>
        <w:t>S</w:t>
      </w:r>
      <w:r>
        <w:rPr>
          <w:spacing w:val="-3"/>
        </w:rPr>
        <w:t>”型生长进程的理论</w:t>
      </w:r>
    </w:p>
    <w:p>
      <w:pPr>
        <w:pStyle w:val="BodyText"/>
        <w:spacing w:line="276" w:lineRule="auto" w:before="46"/>
        <w:ind w:right="316"/>
      </w:pPr>
      <w:r>
        <w:rPr>
          <w:spacing w:val="-4"/>
        </w:rPr>
        <w:t>实际上，当器官、个体、群体以“</w:t>
      </w:r>
      <w:r>
        <w:rPr>
          <w:rFonts w:ascii="Calibri" w:hAnsi="Calibri" w:eastAsia="Calibri"/>
          <w:spacing w:val="-4"/>
        </w:rPr>
        <w:t>J</w:t>
      </w:r>
      <w:r>
        <w:rPr>
          <w:spacing w:val="-4"/>
        </w:rPr>
        <w:t>”曲线生长到一定的阶段后，因内部和外部环境限制，限度生长速度下降，曲线</w:t>
      </w:r>
      <w:r>
        <w:rPr>
          <w:spacing w:val="-2"/>
        </w:rPr>
        <w:t>不再按指数增长方式直线上升，而是右偏斜，形成“</w:t>
      </w:r>
      <w:r>
        <w:rPr>
          <w:rFonts w:ascii="Calibri" w:hAnsi="Calibri" w:eastAsia="Calibri"/>
          <w:spacing w:val="-2"/>
        </w:rPr>
        <w:t>S</w:t>
      </w:r>
      <w:r>
        <w:rPr>
          <w:spacing w:val="-2"/>
        </w:rPr>
        <w:t>”曲线；</w:t>
      </w:r>
    </w:p>
    <w:p>
      <w:pPr>
        <w:pStyle w:val="BodyText"/>
        <w:spacing w:before="7"/>
      </w:pPr>
      <w:r>
        <w:rPr>
          <w:rFonts w:ascii="Calibri" w:eastAsia="Calibri"/>
        </w:rPr>
        <w:t>1</w:t>
      </w:r>
      <w:r>
        <w:rPr>
          <w:spacing w:val="-9"/>
        </w:rPr>
        <w:t>、 缓慢增长期：种子内部发生变化，细胞数量虽能迅速增多，但生长量增加较小，生长缓慢</w:t>
      </w:r>
    </w:p>
    <w:p>
      <w:pPr>
        <w:pStyle w:val="BodyText"/>
      </w:pPr>
      <w:r>
        <w:rPr>
          <w:rFonts w:ascii="Calibri" w:eastAsia="Calibri"/>
          <w:spacing w:val="-2"/>
        </w:rPr>
        <w:t>2</w:t>
      </w:r>
      <w:r>
        <w:rPr>
          <w:spacing w:val="-3"/>
        </w:rPr>
        <w:t>、 快速增长期：细胞体积迅速增大，物质合成旺盛，生长量增加最显著，生长迅速</w:t>
      </w:r>
    </w:p>
    <w:p>
      <w:pPr>
        <w:pStyle w:val="BodyText"/>
      </w:pPr>
      <w:r>
        <w:rPr>
          <w:rFonts w:ascii="Calibri" w:eastAsia="Calibri"/>
          <w:spacing w:val="-2"/>
        </w:rPr>
        <w:t>3</w:t>
      </w:r>
      <w:r>
        <w:rPr>
          <w:spacing w:val="-4"/>
        </w:rPr>
        <w:t>、 减速增长期：生长继续以接近最高生长，生长量最大，生长最快</w:t>
      </w:r>
    </w:p>
    <w:p>
      <w:pPr>
        <w:pStyle w:val="BodyText"/>
        <w:spacing w:before="45"/>
      </w:pPr>
      <w:r>
        <w:rPr>
          <w:rFonts w:ascii="Calibri" w:eastAsia="Calibri"/>
          <w:spacing w:val="-2"/>
        </w:rPr>
        <w:t>4</w:t>
      </w:r>
      <w:r>
        <w:rPr>
          <w:spacing w:val="-3"/>
        </w:rPr>
        <w:t>、 缓慢下降期：生长量非但不增加，反而减少，生长速率均逐渐趋向于零</w:t>
      </w:r>
    </w:p>
    <w:p>
      <w:pPr>
        <w:pStyle w:val="BodyText"/>
      </w:pPr>
      <w:r>
        <w:rPr>
          <w:spacing w:val="-2"/>
        </w:rPr>
        <w:t>——水稻群体干物质积累过程划分为三个阶段</w:t>
      </w:r>
      <w:r>
        <w:rPr>
          <w:rFonts w:ascii="Calibri" w:hAnsi="Calibri" w:eastAsia="Calibri"/>
          <w:spacing w:val="-2"/>
        </w:rPr>
        <w:t>:</w:t>
      </w:r>
      <w:r>
        <w:rPr>
          <w:spacing w:val="-3"/>
        </w:rPr>
        <w:t>指数增长时期、直线增长期和减缓停滞期</w:t>
      </w:r>
    </w:p>
    <w:p>
      <w:pPr>
        <w:pStyle w:val="BodyText"/>
        <w:spacing w:before="47"/>
      </w:pPr>
      <w:r>
        <w:rPr>
          <w:rFonts w:ascii="Calibri" w:hAnsi="Calibri" w:eastAsia="Calibri"/>
          <w:b/>
        </w:rPr>
        <w:t>8</w:t>
      </w:r>
      <w:r>
        <w:rPr>
          <w:spacing w:val="-50"/>
        </w:rPr>
        <w:t>、“</w:t>
      </w:r>
      <w:r>
        <w:rPr>
          <w:rFonts w:ascii="Calibri" w:hAnsi="Calibri" w:eastAsia="Calibri"/>
          <w:b/>
        </w:rPr>
        <w:t>S</w:t>
      </w:r>
      <w:r>
        <w:rPr>
          <w:spacing w:val="-1"/>
        </w:rPr>
        <w:t>”形生长进程理论的应用</w:t>
      </w:r>
    </w:p>
    <w:p>
      <w:pPr>
        <w:pStyle w:val="ListParagraph"/>
        <w:numPr>
          <w:ilvl w:val="1"/>
          <w:numId w:val="2"/>
        </w:numPr>
        <w:tabs>
          <w:tab w:pos="1066" w:val="left" w:leader="none"/>
        </w:tabs>
        <w:spacing w:line="240" w:lineRule="auto" w:before="41" w:after="0"/>
        <w:ind w:left="1065" w:right="0" w:hanging="361"/>
        <w:jc w:val="left"/>
        <w:rPr>
          <w:sz w:val="21"/>
        </w:rPr>
      </w:pPr>
      <w:r>
        <w:rPr>
          <w:spacing w:val="-1"/>
          <w:sz w:val="21"/>
        </w:rPr>
        <w:t>各种促进或抑制作物生长的措施，应在作物生长最快速度到来前因应用</w:t>
      </w:r>
    </w:p>
    <w:p>
      <w:pPr>
        <w:pStyle w:val="ListParagraph"/>
        <w:numPr>
          <w:ilvl w:val="1"/>
          <w:numId w:val="2"/>
        </w:numPr>
        <w:tabs>
          <w:tab w:pos="1066" w:val="left" w:leader="none"/>
        </w:tabs>
        <w:spacing w:line="280" w:lineRule="auto" w:before="41" w:after="0"/>
        <w:ind w:left="1065" w:right="315" w:hanging="360"/>
        <w:jc w:val="left"/>
        <w:rPr>
          <w:sz w:val="21"/>
        </w:rPr>
      </w:pPr>
      <w:r>
        <w:rPr>
          <w:spacing w:val="-2"/>
          <w:sz w:val="21"/>
        </w:rPr>
        <w:t>同一作物的不同器官，通过“</w:t>
      </w:r>
      <w:r>
        <w:rPr>
          <w:rFonts w:ascii="Calibri" w:hAnsi="Calibri" w:eastAsia="Calibri"/>
          <w:spacing w:val="-2"/>
          <w:sz w:val="21"/>
        </w:rPr>
        <w:t>S</w:t>
      </w:r>
      <w:r>
        <w:rPr>
          <w:spacing w:val="-2"/>
          <w:sz w:val="21"/>
        </w:rPr>
        <w:t>”形生长周期的步伐不同，在控制某一器官发育的同时，应注意该措施对其</w:t>
      </w:r>
      <w:r>
        <w:rPr>
          <w:spacing w:val="-2"/>
          <w:sz w:val="21"/>
        </w:rPr>
        <w:t>他器官的影响。</w:t>
      </w:r>
    </w:p>
    <w:p>
      <w:pPr>
        <w:pStyle w:val="ListParagraph"/>
        <w:numPr>
          <w:ilvl w:val="1"/>
          <w:numId w:val="2"/>
        </w:numPr>
        <w:tabs>
          <w:tab w:pos="1066" w:val="left" w:leader="none"/>
        </w:tabs>
        <w:spacing w:line="264" w:lineRule="exact" w:before="0" w:after="0"/>
        <w:ind w:left="1065" w:right="0" w:hanging="361"/>
        <w:jc w:val="left"/>
        <w:rPr>
          <w:sz w:val="21"/>
        </w:rPr>
      </w:pPr>
      <w:r>
        <w:rPr>
          <w:spacing w:val="-1"/>
          <w:sz w:val="21"/>
        </w:rPr>
        <w:t>作物生育是不可逆的的</w:t>
      </w:r>
    </w:p>
    <w:p>
      <w:pPr>
        <w:spacing w:after="0" w:line="264" w:lineRule="exact"/>
        <w:jc w:val="left"/>
        <w:rPr>
          <w:sz w:val="21"/>
        </w:rPr>
        <w:sectPr>
          <w:type w:val="continuous"/>
          <w:pgSz w:w="11910" w:h="16840"/>
          <w:pgMar w:top="700" w:bottom="280" w:left="440" w:right="400"/>
        </w:sectPr>
      </w:pPr>
    </w:p>
    <w:p>
      <w:pPr>
        <w:pStyle w:val="BodyText"/>
        <w:spacing w:before="60"/>
      </w:pPr>
      <w:r>
        <w:rPr>
          <w:rFonts w:ascii="Calibri" w:eastAsia="Calibri"/>
          <w:spacing w:val="-2"/>
        </w:rPr>
        <w:t>9</w:t>
      </w:r>
      <w:r>
        <w:rPr>
          <w:spacing w:val="-3"/>
        </w:rPr>
        <w:t>、作物生育期：作物从播种出苗到成熟收获的整个生长发育过程所需的时间，以天数表示。</w:t>
      </w:r>
    </w:p>
    <w:p>
      <w:pPr>
        <w:pStyle w:val="BodyText"/>
      </w:pPr>
      <w:r>
        <w:rPr>
          <w:spacing w:val="-1"/>
        </w:rPr>
        <w:t>——作物生育期的长短：主要是由作物的遗传特性和环境条件决定的</w:t>
      </w:r>
    </w:p>
    <w:p>
      <w:pPr>
        <w:pStyle w:val="BodyText"/>
        <w:spacing w:before="46"/>
      </w:pPr>
      <w:r>
        <w:rPr>
          <w:spacing w:val="-1"/>
        </w:rPr>
        <w:t>——作物生育期和产量：一般来说，早熟品种单株生产力低，晚熟品种单株生产力高</w:t>
      </w:r>
    </w:p>
    <w:p>
      <w:pPr>
        <w:pStyle w:val="BodyText"/>
        <w:spacing w:line="280" w:lineRule="auto"/>
        <w:ind w:right="317"/>
      </w:pPr>
      <w:r>
        <w:rPr>
          <w:rFonts w:ascii="Calibri" w:eastAsia="Calibri"/>
          <w:spacing w:val="-2"/>
        </w:rPr>
        <w:t>10</w:t>
      </w:r>
      <w:r>
        <w:rPr>
          <w:spacing w:val="-2"/>
        </w:rPr>
        <w:t>、作物的生育时期：受遗传和环境因素的影响，作物生长发育过程中会在外部形态特征和内部生理特性上发生一</w:t>
      </w:r>
      <w:r>
        <w:rPr>
          <w:spacing w:val="-2"/>
        </w:rPr>
        <w:t>系列变化，根据这些变化，将作物的整个生育期划分成若干个生育期；</w:t>
      </w:r>
    </w:p>
    <w:p>
      <w:pPr>
        <w:pStyle w:val="BodyText"/>
        <w:spacing w:line="264" w:lineRule="exact" w:before="0"/>
      </w:pPr>
      <w:r>
        <w:rPr>
          <w:spacing w:val="-1"/>
        </w:rPr>
        <w:t>——禾本科作物相对统一的生育期划分：出苗、分蘖、拔节、抽穗、开花、成熟</w:t>
      </w:r>
    </w:p>
    <w:p>
      <w:pPr>
        <w:pStyle w:val="BodyText"/>
      </w:pPr>
      <w:r>
        <w:rPr>
          <w:spacing w:val="-1"/>
        </w:rPr>
        <w:t>——双子叶作物相对统一的生育期：出苗、现蕾、开花、成熟</w:t>
      </w:r>
    </w:p>
    <w:p>
      <w:pPr>
        <w:pStyle w:val="BodyText"/>
        <w:spacing w:before="46"/>
      </w:pPr>
      <w:r>
        <w:rPr>
          <w:rFonts w:ascii="Calibri" w:eastAsia="Calibri"/>
          <w:b/>
        </w:rPr>
        <w:t>11</w:t>
      </w:r>
      <w:r>
        <w:rPr>
          <w:spacing w:val="-2"/>
        </w:rPr>
        <w:t>、作物的发育特性：</w:t>
      </w:r>
    </w:p>
    <w:p>
      <w:pPr>
        <w:pStyle w:val="BodyText"/>
        <w:spacing w:line="280" w:lineRule="auto"/>
        <w:ind w:right="312" w:firstLine="420"/>
      </w:pPr>
      <w:r>
        <w:rPr>
          <w:spacing w:val="-2"/>
        </w:rPr>
        <w:t>作物的温光反应特性：是指作物从营养生长向生殖生长转变的若干特性，包括作物的感温性、感光性和基本营</w:t>
      </w:r>
      <w:r>
        <w:rPr>
          <w:spacing w:val="-2"/>
        </w:rPr>
        <w:t>养生长性；</w:t>
      </w:r>
    </w:p>
    <w:p>
      <w:pPr>
        <w:pStyle w:val="ListParagraph"/>
        <w:numPr>
          <w:ilvl w:val="0"/>
          <w:numId w:val="3"/>
        </w:numPr>
        <w:tabs>
          <w:tab w:pos="491" w:val="left" w:leader="none"/>
        </w:tabs>
        <w:spacing w:line="264" w:lineRule="exact" w:before="0" w:after="0"/>
        <w:ind w:left="490" w:right="0" w:hanging="211"/>
        <w:jc w:val="left"/>
        <w:rPr>
          <w:sz w:val="21"/>
        </w:rPr>
      </w:pPr>
      <w:r>
        <w:rPr>
          <w:spacing w:val="-1"/>
          <w:sz w:val="21"/>
        </w:rPr>
        <w:t>感温性：作物因温度高低的影响而改变其发育进程，导致生育期缩短或延长的特性</w:t>
      </w:r>
    </w:p>
    <w:p>
      <w:pPr>
        <w:pStyle w:val="BodyText"/>
        <w:spacing w:line="280" w:lineRule="auto" w:before="42"/>
        <w:ind w:right="313"/>
      </w:pPr>
      <w:r>
        <w:rPr>
          <w:spacing w:val="-2"/>
        </w:rPr>
        <w:t>春化作用：一些二年生作物，其营养生长期必须经过一段较低温度诱导，才能转为生殖生长，这种低温诱导促进作</w:t>
      </w:r>
      <w:r>
        <w:rPr>
          <w:spacing w:val="-2"/>
        </w:rPr>
        <w:t>物开花的作用。</w:t>
      </w:r>
    </w:p>
    <w:p>
      <w:pPr>
        <w:pStyle w:val="BodyText"/>
        <w:spacing w:line="280" w:lineRule="auto" w:before="0"/>
        <w:ind w:left="700" w:right="4482" w:hanging="420"/>
      </w:pPr>
      <w:r>
        <w:rPr>
          <w:spacing w:val="-2"/>
        </w:rPr>
        <w:t>分为：冬性型：春化必须经过低温，时间长，晚熟品种或中晚熟品种</w:t>
      </w:r>
      <w:r>
        <w:rPr>
          <w:spacing w:val="-2"/>
        </w:rPr>
        <w:t>半冬性型：时间较短，中熟或早中熟品种</w:t>
      </w:r>
    </w:p>
    <w:p>
      <w:pPr>
        <w:pStyle w:val="BodyText"/>
        <w:spacing w:line="264" w:lineRule="exact" w:before="0"/>
        <w:ind w:left="700"/>
      </w:pPr>
      <w:r>
        <w:rPr>
          <w:spacing w:val="-1"/>
        </w:rPr>
        <w:t>春性型：早熟、极早熟</w:t>
      </w:r>
    </w:p>
    <w:p>
      <w:pPr>
        <w:pStyle w:val="ListParagraph"/>
        <w:numPr>
          <w:ilvl w:val="0"/>
          <w:numId w:val="3"/>
        </w:numPr>
        <w:tabs>
          <w:tab w:pos="491" w:val="left" w:leader="none"/>
        </w:tabs>
        <w:spacing w:line="240" w:lineRule="auto" w:before="36" w:after="0"/>
        <w:ind w:left="490" w:right="0" w:hanging="211"/>
        <w:jc w:val="left"/>
        <w:rPr>
          <w:sz w:val="21"/>
        </w:rPr>
      </w:pPr>
      <w:r>
        <w:rPr>
          <w:spacing w:val="-4"/>
          <w:sz w:val="21"/>
        </w:rPr>
        <w:t>感光性</w:t>
      </w:r>
    </w:p>
    <w:p>
      <w:pPr>
        <w:pStyle w:val="BodyText"/>
        <w:spacing w:before="47"/>
        <w:ind w:left="700"/>
      </w:pPr>
      <w:r>
        <w:rPr>
          <w:spacing w:val="-1"/>
        </w:rPr>
        <w:t>作物因日照长短的影响而改变其发育进程，导致生育期缩短狐延长的特性；</w:t>
      </w:r>
    </w:p>
    <w:p>
      <w:pPr>
        <w:pStyle w:val="BodyText"/>
        <w:spacing w:line="280" w:lineRule="auto" w:before="40"/>
        <w:ind w:right="317"/>
      </w:pPr>
      <w:r>
        <w:rPr>
          <w:spacing w:val="-4"/>
        </w:rPr>
        <w:t>分为：长日照作物：日照长度必须大于某一时数（临界日长</w:t>
      </w:r>
      <w:r>
        <w:rPr>
          <w:spacing w:val="-68"/>
        </w:rPr>
        <w:t>）</w:t>
      </w:r>
      <w:r>
        <w:rPr>
          <w:spacing w:val="-13"/>
        </w:rPr>
        <w:t>，或者说暗期必须短于一定时数才能形成花芽，否则植</w:t>
      </w:r>
      <w:r>
        <w:rPr>
          <w:spacing w:val="-2"/>
        </w:rPr>
        <w:t>株停留在营养生长阶段。小麦、大麦、黑麦、油菜；夏季开花；</w:t>
      </w:r>
    </w:p>
    <w:p>
      <w:pPr>
        <w:pStyle w:val="BodyText"/>
        <w:spacing w:line="276" w:lineRule="auto" w:before="0"/>
        <w:ind w:right="219" w:firstLine="630"/>
      </w:pPr>
      <w:r>
        <w:rPr>
          <w:spacing w:val="-2"/>
        </w:rPr>
        <w:t>短日照作物：日照长度短于其要求的临界日长或者说暗期超过一定时数才能开花。粟、棉花、大豆、苎麻、</w:t>
      </w:r>
      <w:r>
        <w:rPr>
          <w:spacing w:val="-2"/>
        </w:rPr>
        <w:t>黄麻；秋冬、早春开花</w:t>
      </w:r>
    </w:p>
    <w:p>
      <w:pPr>
        <w:pStyle w:val="BodyText"/>
        <w:spacing w:line="276" w:lineRule="auto" w:before="2"/>
        <w:ind w:right="219" w:firstLine="630"/>
      </w:pPr>
      <w:r>
        <w:rPr>
          <w:spacing w:val="-2"/>
        </w:rPr>
        <w:t>日中性作物：这类作物的花芽分化受日照长度的影响较小，只要其他条件适宜，一般四季都能开花。菜豆、</w:t>
      </w:r>
      <w:r>
        <w:rPr>
          <w:spacing w:val="-2"/>
        </w:rPr>
        <w:t>荞麦；开花对日照适应性较广的植物。</w:t>
      </w:r>
    </w:p>
    <w:p>
      <w:pPr>
        <w:pStyle w:val="BodyText"/>
        <w:spacing w:line="276" w:lineRule="auto" w:before="7"/>
        <w:ind w:right="317" w:firstLine="630"/>
      </w:pPr>
      <w:r>
        <w:rPr>
          <w:spacing w:val="-4"/>
        </w:rPr>
        <w:t>中日照作物（定日照作物</w:t>
      </w:r>
      <w:r>
        <w:rPr>
          <w:spacing w:val="-75"/>
        </w:rPr>
        <w:t>）</w:t>
      </w:r>
      <w:r>
        <w:rPr>
          <w:spacing w:val="-13"/>
        </w:rPr>
        <w:t>：只有在某一中等长度的日照条件下才能开花，而在较长或较短日照下均保持营养</w:t>
      </w:r>
      <w:r>
        <w:rPr>
          <w:spacing w:val="-15"/>
        </w:rPr>
        <w:t>生长状态的作物。</w:t>
      </w:r>
      <w:r>
        <w:rPr>
          <w:spacing w:val="-2"/>
        </w:rPr>
        <w:t>（要求日照长度在一定时间才能完成生育周期）</w:t>
      </w:r>
    </w:p>
    <w:p>
      <w:pPr>
        <w:pStyle w:val="ListParagraph"/>
        <w:numPr>
          <w:ilvl w:val="0"/>
          <w:numId w:val="3"/>
        </w:numPr>
        <w:tabs>
          <w:tab w:pos="491" w:val="left" w:leader="none"/>
        </w:tabs>
        <w:spacing w:line="240" w:lineRule="auto" w:before="1" w:after="0"/>
        <w:ind w:left="490" w:right="0" w:hanging="211"/>
        <w:jc w:val="left"/>
        <w:rPr>
          <w:sz w:val="21"/>
        </w:rPr>
      </w:pPr>
      <w:r>
        <w:rPr>
          <w:spacing w:val="-1"/>
          <w:sz w:val="21"/>
        </w:rPr>
        <w:t>作物的基本营养生长性</w:t>
      </w:r>
    </w:p>
    <w:p>
      <w:pPr>
        <w:pStyle w:val="BodyText"/>
        <w:spacing w:before="46"/>
        <w:ind w:left="700"/>
      </w:pPr>
      <w:r>
        <w:rPr>
          <w:spacing w:val="-1"/>
        </w:rPr>
        <w:t>作物处在适于发育的温度和光周期条件下，也必须有最低限度的营养生长，才能进行幼穗分化。</w:t>
      </w:r>
    </w:p>
    <w:p>
      <w:pPr>
        <w:pStyle w:val="BodyText"/>
      </w:pPr>
      <w:r>
        <w:rPr>
          <w:rFonts w:ascii="Calibri" w:eastAsia="Calibri"/>
        </w:rPr>
        <w:t>12</w:t>
      </w:r>
      <w:r>
        <w:rPr>
          <w:spacing w:val="-1"/>
        </w:rPr>
        <w:t>、基本营养生长期：这种作物进入生殖生长前，不受温度和光周期诱导的影响而缩短的营养生长期。</w:t>
      </w:r>
    </w:p>
    <w:p>
      <w:pPr>
        <w:pStyle w:val="BodyText"/>
        <w:spacing w:line="276" w:lineRule="auto" w:before="46"/>
        <w:ind w:left="700" w:right="4897" w:hanging="420"/>
      </w:pPr>
      <w:r>
        <w:rPr>
          <w:rFonts w:ascii="Calibri" w:eastAsia="Calibri"/>
          <w:spacing w:val="-2"/>
        </w:rPr>
        <w:t>13</w:t>
      </w:r>
      <w:r>
        <w:rPr>
          <w:spacing w:val="-2"/>
        </w:rPr>
        <w:t>、根据作物对温度和光周期反应特性的不同，可把作物分为：</w:t>
      </w:r>
      <w:r>
        <w:rPr>
          <w:spacing w:val="-1"/>
        </w:rPr>
        <w:t>低温长日型作物：小麦、油菜、甜菜、蚕豆、豌豆、马铃薯</w:t>
      </w:r>
    </w:p>
    <w:p>
      <w:pPr>
        <w:pStyle w:val="BodyText"/>
        <w:spacing w:before="1"/>
        <w:ind w:left="700"/>
      </w:pPr>
      <w:r>
        <w:rPr>
          <w:spacing w:val="-1"/>
        </w:rPr>
        <w:t>高温短日型作物：水稻、玉米、高粱、大豆、棉花、苎麻、黄麻</w:t>
      </w:r>
    </w:p>
    <w:p>
      <w:pPr>
        <w:pStyle w:val="BodyText"/>
        <w:spacing w:before="46"/>
        <w:ind w:left="700"/>
      </w:pPr>
      <w:r>
        <w:rPr>
          <w:spacing w:val="-3"/>
        </w:rPr>
        <w:t>——同一作物的不同品种，其温光反应特性也不同，如油菜可分为冬性—弱感光型、半冬性—弱感光型、春性</w:t>
      </w:r>
    </w:p>
    <w:p>
      <w:pPr>
        <w:pStyle w:val="BodyText"/>
        <w:spacing w:before="42"/>
      </w:pPr>
      <w:r>
        <w:rPr>
          <w:spacing w:val="-1"/>
        </w:rPr>
        <w:t>—弱感光型、春性—强感光型</w:t>
      </w:r>
    </w:p>
    <w:p>
      <w:pPr>
        <w:pStyle w:val="BodyText"/>
        <w:spacing w:before="46"/>
        <w:ind w:left="700"/>
      </w:pPr>
      <w:r>
        <w:rPr>
          <w:spacing w:val="-1"/>
        </w:rPr>
        <w:t>——作物温光反应特性的形成，是经过自然和人工选择的结果，是适宜于原产地纬度、气候、海拔的生态型。</w:t>
      </w:r>
    </w:p>
    <w:p>
      <w:pPr>
        <w:pStyle w:val="BodyText"/>
        <w:spacing w:before="40"/>
      </w:pPr>
      <w:r>
        <w:rPr>
          <w:rFonts w:ascii="Calibri" w:eastAsia="Calibri"/>
        </w:rPr>
        <w:t>14</w:t>
      </w:r>
      <w:r>
        <w:rPr>
          <w:rFonts w:ascii="Calibri" w:eastAsia="Calibri"/>
          <w:spacing w:val="4"/>
        </w:rPr>
        <w:t> </w:t>
      </w:r>
      <w:r>
        <w:rPr>
          <w:spacing w:val="-1"/>
        </w:rPr>
        <w:t>作物温光反应特性对植株形态结构和生理生化的影响</w:t>
      </w:r>
    </w:p>
    <w:p>
      <w:pPr>
        <w:pStyle w:val="ListParagraph"/>
        <w:numPr>
          <w:ilvl w:val="0"/>
          <w:numId w:val="4"/>
        </w:numPr>
        <w:tabs>
          <w:tab w:pos="491" w:val="left" w:leader="none"/>
        </w:tabs>
        <w:spacing w:line="240" w:lineRule="auto" w:before="41" w:after="0"/>
        <w:ind w:left="490" w:right="0" w:hanging="211"/>
        <w:jc w:val="left"/>
        <w:rPr>
          <w:sz w:val="21"/>
        </w:rPr>
      </w:pPr>
      <w:r>
        <w:rPr>
          <w:spacing w:val="-1"/>
          <w:sz w:val="21"/>
        </w:rPr>
        <w:t>在形态和结构上的变化</w:t>
      </w:r>
    </w:p>
    <w:p>
      <w:pPr>
        <w:pStyle w:val="BodyText"/>
        <w:spacing w:before="46"/>
        <w:ind w:left="700"/>
      </w:pPr>
      <w:r>
        <w:rPr>
          <w:spacing w:val="-1"/>
        </w:rPr>
        <w:t>主茎略有伸长，幼苗叶片由匍匐变成半直立或直立，叶色略变淡等。</w:t>
      </w:r>
    </w:p>
    <w:p>
      <w:pPr>
        <w:pStyle w:val="BodyText"/>
        <w:spacing w:line="280" w:lineRule="auto" w:before="42"/>
        <w:ind w:right="219" w:firstLine="420"/>
      </w:pPr>
      <w:r>
        <w:rPr>
          <w:spacing w:val="-2"/>
        </w:rPr>
        <w:t>从解剖结构看，稻麦生长锥面一层或数层细胞分裂加速，细胞小而细胞质变浓，而中部的一些细胞分裂减慢，</w:t>
      </w:r>
      <w:r>
        <w:rPr>
          <w:spacing w:val="-2"/>
        </w:rPr>
        <w:t>细胞变大，细胞质稀薄，有的出现了液泡。同时生长锥表面的细胞具有较高的蛋白质和核糖核酸（</w:t>
      </w:r>
      <w:r>
        <w:rPr>
          <w:rFonts w:ascii="Calibri" w:eastAsia="Calibri"/>
          <w:spacing w:val="-2"/>
        </w:rPr>
        <w:t>RNA</w:t>
      </w:r>
      <w:r>
        <w:rPr>
          <w:spacing w:val="-2"/>
        </w:rPr>
        <w:t>）含量。</w:t>
      </w:r>
    </w:p>
    <w:p>
      <w:pPr>
        <w:pStyle w:val="ListParagraph"/>
        <w:numPr>
          <w:ilvl w:val="0"/>
          <w:numId w:val="4"/>
        </w:numPr>
        <w:tabs>
          <w:tab w:pos="491" w:val="left" w:leader="none"/>
        </w:tabs>
        <w:spacing w:line="264" w:lineRule="exact" w:before="0" w:after="0"/>
        <w:ind w:left="490" w:right="0" w:hanging="211"/>
        <w:jc w:val="left"/>
        <w:rPr>
          <w:sz w:val="21"/>
        </w:rPr>
      </w:pPr>
      <w:r>
        <w:rPr>
          <w:spacing w:val="-2"/>
          <w:sz w:val="21"/>
        </w:rPr>
        <w:t>在生理生化上的变化</w:t>
      </w:r>
    </w:p>
    <w:p>
      <w:pPr>
        <w:pStyle w:val="BodyText"/>
        <w:ind w:left="700"/>
      </w:pPr>
      <w:r>
        <w:rPr>
          <w:spacing w:val="-3"/>
        </w:rPr>
        <w:t>二年作物在春化过程中体内核酸和蛋白质和 </w:t>
      </w:r>
      <w:r>
        <w:rPr>
          <w:rFonts w:ascii="Calibri" w:eastAsia="Calibri"/>
        </w:rPr>
        <w:t>GA</w:t>
      </w:r>
      <w:r>
        <w:rPr>
          <w:rFonts w:ascii="Calibri" w:eastAsia="Calibri"/>
          <w:spacing w:val="3"/>
        </w:rPr>
        <w:t> </w:t>
      </w:r>
      <w:r>
        <w:rPr>
          <w:spacing w:val="-2"/>
        </w:rPr>
        <w:t>有很大变化</w:t>
      </w:r>
    </w:p>
    <w:p>
      <w:pPr>
        <w:pStyle w:val="ListParagraph"/>
        <w:numPr>
          <w:ilvl w:val="0"/>
          <w:numId w:val="4"/>
        </w:numPr>
        <w:tabs>
          <w:tab w:pos="491" w:val="left" w:leader="none"/>
        </w:tabs>
        <w:spacing w:line="240" w:lineRule="auto" w:before="46" w:after="0"/>
        <w:ind w:left="490" w:right="0" w:hanging="211"/>
        <w:jc w:val="left"/>
        <w:rPr>
          <w:sz w:val="21"/>
        </w:rPr>
      </w:pPr>
      <w:r>
        <w:rPr>
          <w:spacing w:val="-2"/>
          <w:sz w:val="21"/>
        </w:rPr>
        <w:t>光敏色素的变化</w:t>
      </w:r>
    </w:p>
    <w:p>
      <w:pPr>
        <w:pStyle w:val="BodyText"/>
        <w:spacing w:line="280" w:lineRule="auto"/>
        <w:ind w:right="3657" w:firstLine="420"/>
      </w:pPr>
      <w:r>
        <w:rPr>
          <w:spacing w:val="-25"/>
        </w:rPr>
        <w:t>使 </w:t>
      </w:r>
      <w:r>
        <w:rPr>
          <w:rFonts w:ascii="Calibri" w:eastAsia="Calibri"/>
        </w:rPr>
        <w:t>pfr/pr</w:t>
      </w:r>
      <w:r>
        <w:rPr>
          <w:rFonts w:ascii="Calibri" w:eastAsia="Calibri"/>
          <w:spacing w:val="-11"/>
        </w:rPr>
        <w:t> </w:t>
      </w:r>
      <w:r>
        <w:rPr/>
        <w:t>比值升高，有利于长日照开花；比值降低则有利于短日植物开花</w:t>
      </w:r>
      <w:r>
        <w:rPr>
          <w:spacing w:val="-2"/>
        </w:rPr>
        <w:t>作物温光反应特性在生产上的应用：</w:t>
      </w:r>
    </w:p>
    <w:p>
      <w:pPr>
        <w:pStyle w:val="BodyText"/>
        <w:spacing w:line="276" w:lineRule="auto" w:before="0"/>
        <w:ind w:right="214"/>
      </w:pPr>
      <w:r>
        <w:rPr>
          <w:rFonts w:ascii="Calibri" w:eastAsia="Calibri"/>
        </w:rPr>
        <w:t>A</w:t>
      </w:r>
      <w:r>
        <w:rPr>
          <w:rFonts w:ascii="Calibri" w:eastAsia="Calibri"/>
          <w:spacing w:val="55"/>
        </w:rPr>
        <w:t> </w:t>
      </w:r>
      <w:r>
        <w:rPr/>
        <w:t>将喜温短日作物从北方引种到南方，由于南方比北方生长季节内的日照时数短，气温高，会出现提前开花现象，</w:t>
      </w:r>
      <w:r>
        <w:rPr>
          <w:spacing w:val="-2"/>
        </w:rPr>
        <w:t>应选择生育期长的晚熟品种；反之从南方引种到北方，则应该选择早熟品种</w:t>
      </w:r>
    </w:p>
    <w:p>
      <w:pPr>
        <w:pStyle w:val="BodyText"/>
        <w:spacing w:line="276" w:lineRule="auto" w:before="2"/>
        <w:ind w:right="4263"/>
      </w:pPr>
      <w:r>
        <w:rPr>
          <w:rFonts w:ascii="Calibri" w:eastAsia="Calibri"/>
        </w:rPr>
        <w:t>B</w:t>
      </w:r>
      <w:r>
        <w:rPr>
          <w:rFonts w:ascii="Calibri" w:eastAsia="Calibri"/>
          <w:spacing w:val="25"/>
        </w:rPr>
        <w:t> </w:t>
      </w:r>
      <w:r>
        <w:rPr/>
        <w:t>低温长日作物从北方引种到南方宜选择早熟品种，反之则是晚熟品种</w:t>
      </w:r>
      <w:r>
        <w:rPr>
          <w:spacing w:val="-2"/>
        </w:rPr>
        <w:t>在作物布局和栽培上的作用</w:t>
      </w:r>
    </w:p>
    <w:p>
      <w:pPr>
        <w:spacing w:after="0" w:line="276" w:lineRule="auto"/>
        <w:sectPr>
          <w:pgSz w:w="11910" w:h="16840"/>
          <w:pgMar w:top="680" w:bottom="280" w:left="440" w:right="400"/>
        </w:sectPr>
      </w:pPr>
    </w:p>
    <w:p>
      <w:pPr>
        <w:pStyle w:val="BodyText"/>
        <w:spacing w:before="60"/>
      </w:pPr>
      <w:r>
        <w:rPr>
          <w:rFonts w:ascii="Calibri" w:eastAsia="Calibri"/>
          <w:spacing w:val="-2"/>
        </w:rPr>
        <w:t>1</w:t>
      </w:r>
      <w:r>
        <w:rPr>
          <w:spacing w:val="-13"/>
        </w:rPr>
        <w:t>、 作物布局</w:t>
      </w:r>
    </w:p>
    <w:p>
      <w:pPr>
        <w:pStyle w:val="BodyText"/>
      </w:pPr>
      <w:r>
        <w:rPr>
          <w:rFonts w:ascii="Calibri" w:eastAsia="Calibri"/>
          <w:spacing w:val="-2"/>
        </w:rPr>
        <w:t>2</w:t>
      </w:r>
      <w:r>
        <w:rPr>
          <w:spacing w:val="-10"/>
        </w:rPr>
        <w:t>、 品种的搭配、播期安排</w:t>
      </w:r>
    </w:p>
    <w:p>
      <w:pPr>
        <w:pStyle w:val="BodyText"/>
        <w:spacing w:line="276" w:lineRule="auto" w:before="46"/>
        <w:ind w:right="8532"/>
      </w:pPr>
      <w:r>
        <w:rPr>
          <w:rFonts w:ascii="Calibri" w:eastAsia="Calibri"/>
          <w:spacing w:val="-2"/>
        </w:rPr>
        <w:t>3</w:t>
      </w:r>
      <w:r>
        <w:rPr>
          <w:spacing w:val="-10"/>
        </w:rPr>
        <w:t>、 调控营养和生殖生长</w:t>
      </w:r>
      <w:r>
        <w:rPr>
          <w:spacing w:val="-2"/>
        </w:rPr>
        <w:t>作物生长的相关关系</w:t>
      </w:r>
    </w:p>
    <w:p>
      <w:pPr>
        <w:pStyle w:val="BodyText"/>
        <w:spacing w:line="276" w:lineRule="auto" w:before="6"/>
        <w:ind w:left="730" w:right="8437" w:hanging="450"/>
      </w:pPr>
      <w:r>
        <w:rPr/>
        <w:t>一、营养生长与生殖生长</w:t>
      </w:r>
      <w:r>
        <w:rPr>
          <w:spacing w:val="-2"/>
        </w:rPr>
        <w:t>营养生长阶段</w:t>
      </w:r>
    </w:p>
    <w:p>
      <w:pPr>
        <w:pStyle w:val="BodyText"/>
        <w:spacing w:line="280" w:lineRule="auto" w:before="2"/>
        <w:ind w:left="730" w:right="319"/>
      </w:pPr>
      <w:r>
        <w:rPr>
          <w:spacing w:val="-21"/>
        </w:rPr>
        <w:t>概念：指从植物生根、增叶、茎节生长至生殖体开始分化形成的一段时间，是植物以营养器官生长为主的阶段。</w:t>
      </w:r>
      <w:r>
        <w:rPr>
          <w:spacing w:val="-2"/>
        </w:rPr>
        <w:t>特点：收获营养器官的植物形成产量的关键时期。</w:t>
      </w:r>
    </w:p>
    <w:p>
      <w:pPr>
        <w:pStyle w:val="BodyText"/>
        <w:spacing w:line="264" w:lineRule="exact" w:before="0"/>
      </w:pPr>
      <w:r>
        <w:rPr>
          <w:spacing w:val="-1"/>
        </w:rPr>
        <w:t>二、营养生长与生殖生长并进阶段</w:t>
      </w:r>
    </w:p>
    <w:p>
      <w:pPr>
        <w:pStyle w:val="BodyText"/>
        <w:spacing w:before="46"/>
        <w:ind w:left="730"/>
      </w:pPr>
      <w:r>
        <w:rPr>
          <w:spacing w:val="-1"/>
        </w:rPr>
        <w:t>概念：指生殖体开始分化形成至营养体生长达到最大值，生殖体分化完毕的一段时间。</w:t>
      </w:r>
    </w:p>
    <w:p>
      <w:pPr>
        <w:pStyle w:val="BodyText"/>
        <w:spacing w:line="276" w:lineRule="auto"/>
        <w:ind w:left="730" w:right="317"/>
      </w:pPr>
      <w:r>
        <w:rPr>
          <w:spacing w:val="-2"/>
        </w:rPr>
        <w:t>特点：茎节迅速伸长，叶片增多，增大，根系继续扩展，营养体基本建成。生殖体强烈分化，是植物生长发育</w:t>
      </w:r>
      <w:r>
        <w:rPr>
          <w:spacing w:val="-2"/>
        </w:rPr>
        <w:t>最旺盛的阶段，是决定以营养器官为收货物的植物产量的关键阶段</w:t>
      </w:r>
    </w:p>
    <w:p>
      <w:pPr>
        <w:pStyle w:val="BodyText"/>
        <w:spacing w:before="7"/>
      </w:pPr>
      <w:r>
        <w:rPr>
          <w:spacing w:val="1"/>
        </w:rPr>
        <w:t>三、生殖生长阶段</w:t>
      </w:r>
    </w:p>
    <w:p>
      <w:pPr>
        <w:pStyle w:val="BodyText"/>
        <w:spacing w:before="40"/>
        <w:ind w:left="730"/>
      </w:pPr>
      <w:r>
        <w:rPr>
          <w:spacing w:val="-1"/>
        </w:rPr>
        <w:t>概念：指营养体生长达到一定值、生殖体分化完毕至成熟收获的一段时间</w:t>
      </w:r>
    </w:p>
    <w:p>
      <w:pPr>
        <w:pStyle w:val="BodyText"/>
        <w:spacing w:line="276" w:lineRule="auto" w:before="46"/>
        <w:ind w:left="730" w:right="317"/>
      </w:pPr>
      <w:r>
        <w:rPr>
          <w:spacing w:val="-6"/>
        </w:rPr>
        <w:t>特点：营养体根、茎、叶停止生长或生长缓慢，并开始进入衰老期，生殖体完成开花、受精进入产量形成阶段。</w:t>
      </w:r>
      <w:r>
        <w:rPr>
          <w:spacing w:val="-2"/>
        </w:rPr>
        <w:t>是决定以籽粒为收获物的植物产量的关键阶段。</w:t>
      </w:r>
    </w:p>
    <w:p>
      <w:pPr>
        <w:pStyle w:val="BodyText"/>
        <w:spacing w:before="2"/>
      </w:pPr>
      <w:r>
        <w:rPr>
          <w:spacing w:val="-1"/>
        </w:rPr>
        <w:t>营养生长与生殖生长的关系</w:t>
      </w:r>
    </w:p>
    <w:p>
      <w:pPr>
        <w:pStyle w:val="BodyText"/>
        <w:spacing w:before="46"/>
      </w:pPr>
      <w:r>
        <w:rPr>
          <w:rFonts w:ascii="Calibri" w:hAnsi="Calibri" w:eastAsia="Calibri"/>
          <w:spacing w:val="-2"/>
        </w:rPr>
        <w:t>1</w:t>
      </w:r>
      <w:r>
        <w:rPr>
          <w:spacing w:val="-3"/>
        </w:rPr>
        <w:t>、 营养生长是生殖生长期的基础——营养器官健壮，促进生殖器官生长</w:t>
      </w:r>
    </w:p>
    <w:p>
      <w:pPr>
        <w:pStyle w:val="BodyText"/>
      </w:pPr>
      <w:r>
        <w:rPr>
          <w:rFonts w:ascii="Calibri" w:eastAsia="Calibri"/>
          <w:spacing w:val="-2"/>
        </w:rPr>
        <w:t>2</w:t>
      </w:r>
      <w:r>
        <w:rPr>
          <w:spacing w:val="-7"/>
        </w:rPr>
        <w:t>、 营养生长和生殖生长并进阶段要初试二者协调发展</w:t>
      </w:r>
    </w:p>
    <w:p>
      <w:pPr>
        <w:pStyle w:val="BodyText"/>
        <w:spacing w:before="46"/>
        <w:ind w:left="1541"/>
      </w:pPr>
      <w:r>
        <w:rPr>
          <w:spacing w:val="-1"/>
        </w:rPr>
        <w:t>营养器官生长过旺，抑制生殖器官生长；生殖生长也会抑制营养生长</w:t>
      </w:r>
    </w:p>
    <w:p>
      <w:pPr>
        <w:pStyle w:val="BodyText"/>
        <w:spacing w:line="276" w:lineRule="auto"/>
        <w:ind w:left="640" w:right="3071" w:hanging="360"/>
      </w:pPr>
      <w:r>
        <w:rPr>
          <w:rFonts w:ascii="Calibri" w:hAnsi="Calibri" w:eastAsia="Calibri"/>
          <w:spacing w:val="-2"/>
        </w:rPr>
        <w:t>3</w:t>
      </w:r>
      <w:r>
        <w:rPr>
          <w:spacing w:val="-10"/>
        </w:rPr>
        <w:t>、 在生殖生长期应保证适当的营养生长——营养生长差或过旺，都会影响生殖生长</w:t>
      </w:r>
      <w:r>
        <w:rPr>
          <w:spacing w:val="-2"/>
        </w:rPr>
        <w:t>农艺措施：</w:t>
      </w:r>
    </w:p>
    <w:p>
      <w:pPr>
        <w:pStyle w:val="BodyText"/>
        <w:spacing w:line="276" w:lineRule="auto" w:before="6"/>
        <w:ind w:left="640" w:right="318"/>
      </w:pPr>
      <w:r>
        <w:rPr>
          <w:spacing w:val="-2"/>
        </w:rPr>
        <w:t>生殖器官：增施磷钾，合理施用氮肥和控制水分，防止营养器官早衰，又不可使营养器官生长过旺。生产中可</w:t>
      </w:r>
      <w:r>
        <w:rPr>
          <w:spacing w:val="-2"/>
        </w:rPr>
        <w:t>通过打顶、打老叶、摘除无效花蕾、化学调控等措施使营养器官生长和生殖生长平衡；</w:t>
      </w:r>
    </w:p>
    <w:p>
      <w:pPr>
        <w:pStyle w:val="BodyText"/>
        <w:spacing w:line="276" w:lineRule="auto" w:before="6"/>
        <w:ind w:left="640" w:right="318"/>
      </w:pPr>
      <w:r>
        <w:rPr>
          <w:spacing w:val="-2"/>
        </w:rPr>
        <w:t>营养器官：供应充足水分和增施氮肥，加大种植密度，摘除顶芽等措施促进营养器官生长，从而抑制生殖器官</w:t>
      </w:r>
      <w:r>
        <w:rPr>
          <w:spacing w:val="-4"/>
        </w:rPr>
        <w:t>的生长</w:t>
      </w:r>
    </w:p>
    <w:p>
      <w:pPr>
        <w:pStyle w:val="BodyText"/>
        <w:spacing w:before="2"/>
      </w:pPr>
      <w:r>
        <w:rPr>
          <w:spacing w:val="-1"/>
        </w:rPr>
        <w:t>地上部分生长与地下部分生长的关系</w:t>
      </w:r>
    </w:p>
    <w:p>
      <w:pPr>
        <w:pStyle w:val="BodyText"/>
        <w:spacing w:line="276" w:lineRule="auto" w:before="46"/>
        <w:ind w:left="640" w:right="7048" w:hanging="360"/>
      </w:pPr>
      <w:r>
        <w:rPr>
          <w:rFonts w:ascii="Calibri" w:eastAsia="Calibri"/>
          <w:b/>
        </w:rPr>
        <w:t>1</w:t>
      </w:r>
      <w:r>
        <w:rPr>
          <w:spacing w:val="-8"/>
        </w:rPr>
        <w:t>、 地上部分和地下部分物质的相互交换</w:t>
      </w:r>
      <w:r>
        <w:rPr>
          <w:spacing w:val="-2"/>
        </w:rPr>
        <w:t>通过维管束</w:t>
      </w:r>
    </w:p>
    <w:p>
      <w:pPr>
        <w:pStyle w:val="BodyText"/>
        <w:spacing w:before="6"/>
        <w:ind w:left="640"/>
      </w:pPr>
      <w:r>
        <w:rPr>
          <w:spacing w:val="-1"/>
        </w:rPr>
        <w:t>地上部分提供：光合产物、生长素、维生素</w:t>
      </w:r>
    </w:p>
    <w:p>
      <w:pPr>
        <w:pStyle w:val="BodyText"/>
        <w:ind w:left="640"/>
      </w:pPr>
      <w:r>
        <w:rPr>
          <w:spacing w:val="-1"/>
        </w:rPr>
        <w:t>地下部分提供：水分、矿物质、氮素、植物激素、氨基酸</w:t>
      </w:r>
    </w:p>
    <w:p>
      <w:pPr>
        <w:pStyle w:val="BodyText"/>
        <w:spacing w:line="280" w:lineRule="auto"/>
        <w:ind w:left="640" w:right="6838" w:hanging="360"/>
      </w:pPr>
      <w:r>
        <w:rPr>
          <w:rFonts w:ascii="Calibri" w:eastAsia="Calibri"/>
          <w:b/>
        </w:rPr>
        <w:t>2</w:t>
      </w:r>
      <w:r>
        <w:rPr>
          <w:spacing w:val="-8"/>
        </w:rPr>
        <w:t>、 地上部分和地下部分重量保持一定比例</w:t>
      </w:r>
      <w:r>
        <w:rPr>
          <w:spacing w:val="-4"/>
        </w:rPr>
        <w:t>根冠比：</w:t>
      </w:r>
    </w:p>
    <w:p>
      <w:pPr>
        <w:pStyle w:val="BodyText"/>
        <w:spacing w:line="280" w:lineRule="auto" w:before="0"/>
        <w:ind w:left="640" w:right="317" w:firstLine="480"/>
      </w:pPr>
      <w:r>
        <w:rPr>
          <w:spacing w:val="-2"/>
        </w:rPr>
        <w:t>是指作物地下部分和地上部分干重或鲜重的比值，他能反映作物的生长状况及环境条件对地上部分与地下</w:t>
      </w:r>
      <w:r>
        <w:rPr>
          <w:spacing w:val="-2"/>
        </w:rPr>
        <w:t>部分生长的不同影响。</w:t>
      </w:r>
    </w:p>
    <w:p>
      <w:pPr>
        <w:pStyle w:val="BodyText"/>
        <w:spacing w:line="264" w:lineRule="exact" w:before="0"/>
        <w:ind w:left="640"/>
      </w:pPr>
      <w:r>
        <w:rPr/>
        <w:t>影响的因素：水、矿质营养（</w:t>
      </w:r>
      <w:r>
        <w:rPr>
          <w:rFonts w:ascii="Calibri" w:eastAsia="Calibri"/>
        </w:rPr>
        <w:t>N</w:t>
      </w:r>
      <w:r>
        <w:rPr/>
        <w:t>、</w:t>
      </w:r>
      <w:r>
        <w:rPr>
          <w:rFonts w:ascii="Calibri" w:eastAsia="Calibri"/>
        </w:rPr>
        <w:t>P</w:t>
      </w:r>
      <w:r>
        <w:rPr/>
        <w:t>、</w:t>
      </w:r>
      <w:r>
        <w:rPr>
          <w:rFonts w:ascii="Calibri" w:eastAsia="Calibri"/>
        </w:rPr>
        <w:t>K</w:t>
      </w:r>
      <w:r>
        <w:rPr>
          <w:spacing w:val="-105"/>
        </w:rPr>
        <w:t>）</w:t>
      </w:r>
      <w:r>
        <w:rPr/>
        <w:t>、光照（强、弱</w:t>
      </w:r>
      <w:r>
        <w:rPr>
          <w:spacing w:val="-105"/>
        </w:rPr>
        <w:t>）</w:t>
      </w:r>
      <w:r>
        <w:rPr/>
        <w:t>、温度（高低</w:t>
      </w:r>
      <w:r>
        <w:rPr>
          <w:spacing w:val="-105"/>
        </w:rPr>
        <w:t>）</w:t>
      </w:r>
      <w:r>
        <w:rPr>
          <w:spacing w:val="-2"/>
        </w:rPr>
        <w:t>、管理措施</w:t>
      </w:r>
    </w:p>
    <w:p>
      <w:pPr>
        <w:pStyle w:val="ListParagraph"/>
        <w:numPr>
          <w:ilvl w:val="0"/>
          <w:numId w:val="5"/>
        </w:numPr>
        <w:tabs>
          <w:tab w:pos="1066" w:val="left" w:leader="none"/>
        </w:tabs>
        <w:spacing w:line="240" w:lineRule="auto" w:before="37" w:after="0"/>
        <w:ind w:left="1065" w:right="0" w:hanging="361"/>
        <w:jc w:val="left"/>
        <w:rPr>
          <w:sz w:val="21"/>
        </w:rPr>
      </w:pPr>
      <w:r>
        <w:rPr>
          <w:spacing w:val="-1"/>
          <w:sz w:val="21"/>
        </w:rPr>
        <w:t>水分过多，根冠比增大；相反则减小</w:t>
      </w:r>
    </w:p>
    <w:p>
      <w:pPr>
        <w:pStyle w:val="ListParagraph"/>
        <w:numPr>
          <w:ilvl w:val="0"/>
          <w:numId w:val="5"/>
        </w:numPr>
        <w:tabs>
          <w:tab w:pos="1066" w:val="left" w:leader="none"/>
        </w:tabs>
        <w:spacing w:line="276" w:lineRule="auto" w:before="46" w:after="0"/>
        <w:ind w:left="1065" w:right="323" w:hanging="360"/>
        <w:jc w:val="left"/>
        <w:rPr>
          <w:sz w:val="21"/>
        </w:rPr>
      </w:pPr>
      <w:r>
        <w:rPr>
          <w:spacing w:val="-2"/>
          <w:sz w:val="21"/>
        </w:rPr>
        <w:t>氮素少时，根冠比增大；相反则小；氮肥和钾肥有调节糖类转运和运输作用，可促进光合产物向根和贮藏</w:t>
      </w:r>
      <w:r>
        <w:rPr>
          <w:spacing w:val="-2"/>
          <w:sz w:val="21"/>
        </w:rPr>
        <w:t>器官的转移，通常能增加根冠比；</w:t>
      </w:r>
    </w:p>
    <w:p>
      <w:pPr>
        <w:pStyle w:val="ListParagraph"/>
        <w:numPr>
          <w:ilvl w:val="0"/>
          <w:numId w:val="5"/>
        </w:numPr>
        <w:tabs>
          <w:tab w:pos="1066" w:val="left" w:leader="none"/>
        </w:tabs>
        <w:spacing w:line="240" w:lineRule="auto" w:before="7" w:after="0"/>
        <w:ind w:left="1065" w:right="0" w:hanging="361"/>
        <w:jc w:val="left"/>
        <w:rPr>
          <w:sz w:val="21"/>
        </w:rPr>
      </w:pPr>
      <w:r>
        <w:rPr>
          <w:spacing w:val="-1"/>
          <w:sz w:val="21"/>
        </w:rPr>
        <w:t>光照增强，根冠比增大</w:t>
      </w:r>
    </w:p>
    <w:p>
      <w:pPr>
        <w:pStyle w:val="BodyText"/>
        <w:spacing w:line="276" w:lineRule="auto"/>
        <w:ind w:right="4518"/>
      </w:pPr>
      <w:r>
        <w:rPr>
          <w:rFonts w:ascii="Calibri" w:eastAsia="Calibri"/>
          <w:b/>
        </w:rPr>
        <w:t>3</w:t>
      </w:r>
      <w:r>
        <w:rPr>
          <w:spacing w:val="-8"/>
        </w:rPr>
        <w:t>、 环境条件和栽培技术措施对地上部分和地下部分生长影响不一致</w:t>
      </w:r>
      <w:r>
        <w:rPr>
          <w:spacing w:val="-2"/>
        </w:rPr>
        <w:t>作物器官的同伸关系</w:t>
      </w:r>
    </w:p>
    <w:p>
      <w:pPr>
        <w:pStyle w:val="BodyText"/>
        <w:spacing w:before="6"/>
      </w:pPr>
      <w:r>
        <w:rPr>
          <w:spacing w:val="-2"/>
        </w:rPr>
        <w:t>同伸关系：</w:t>
      </w:r>
    </w:p>
    <w:p>
      <w:pPr>
        <w:pStyle w:val="BodyText"/>
        <w:ind w:left="700"/>
      </w:pPr>
      <w:r>
        <w:rPr>
          <w:spacing w:val="-1"/>
        </w:rPr>
        <w:t>在同一时期内某些器官呈有规律的生长和发育；</w:t>
      </w:r>
    </w:p>
    <w:p>
      <w:pPr>
        <w:pStyle w:val="BodyText"/>
        <w:spacing w:before="46"/>
      </w:pPr>
      <w:r>
        <w:rPr>
          <w:rFonts w:ascii="Calibri" w:eastAsia="Calibri"/>
          <w:b/>
        </w:rPr>
        <w:t>1</w:t>
      </w:r>
      <w:r>
        <w:rPr>
          <w:spacing w:val="-9"/>
        </w:rPr>
        <w:t>、 禾谷类作物营养器官间的同伸关系</w:t>
      </w:r>
    </w:p>
    <w:p>
      <w:pPr>
        <w:pStyle w:val="BodyText"/>
        <w:spacing w:line="276" w:lineRule="auto"/>
        <w:ind w:left="640" w:right="3256"/>
      </w:pPr>
      <w:r>
        <w:rPr>
          <w:spacing w:val="-4"/>
        </w:rPr>
        <w:t>主茎叶与分蘖的关系：主茎第 </w:t>
      </w:r>
      <w:r>
        <w:rPr>
          <w:rFonts w:ascii="Calibri" w:eastAsia="Calibri"/>
        </w:rPr>
        <w:t>n</w:t>
      </w:r>
      <w:r>
        <w:rPr>
          <w:rFonts w:ascii="Calibri" w:eastAsia="Calibri"/>
          <w:spacing w:val="-12"/>
        </w:rPr>
        <w:t> </w:t>
      </w:r>
      <w:r>
        <w:rPr>
          <w:spacing w:val="-4"/>
        </w:rPr>
        <w:t>叶伸出时，主茎叶与分蘖呈 </w:t>
      </w:r>
      <w:r>
        <w:rPr>
          <w:rFonts w:ascii="Calibri" w:eastAsia="Calibri"/>
        </w:rPr>
        <w:t>n-3</w:t>
      </w:r>
      <w:r>
        <w:rPr>
          <w:rFonts w:ascii="Calibri" w:eastAsia="Calibri"/>
          <w:spacing w:val="37"/>
        </w:rPr>
        <w:t> </w:t>
      </w:r>
      <w:r>
        <w:rPr/>
        <w:t>的同伸关系；</w:t>
      </w:r>
      <w:r>
        <w:rPr>
          <w:spacing w:val="-2"/>
        </w:rPr>
        <w:t>叶片、叶鞘和节间的关系：</w:t>
      </w:r>
    </w:p>
    <w:p>
      <w:pPr>
        <w:pStyle w:val="BodyText"/>
        <w:spacing w:before="6"/>
        <w:ind w:left="1541"/>
      </w:pPr>
      <w:r>
        <w:rPr>
          <w:spacing w:val="-6"/>
        </w:rPr>
        <w:t>在异名器官间，第 </w:t>
      </w:r>
      <w:r>
        <w:rPr>
          <w:rFonts w:ascii="Calibri" w:eastAsia="Calibri"/>
        </w:rPr>
        <w:t>N-1</w:t>
      </w:r>
      <w:r>
        <w:rPr>
          <w:rFonts w:ascii="Calibri" w:eastAsia="Calibri"/>
          <w:spacing w:val="-3"/>
        </w:rPr>
        <w:t> </w:t>
      </w:r>
      <w:r>
        <w:rPr>
          <w:spacing w:val="-9"/>
        </w:rPr>
        <w:t>叶叶鞘和第 </w:t>
      </w:r>
      <w:r>
        <w:rPr>
          <w:rFonts w:ascii="Calibri" w:eastAsia="Calibri"/>
        </w:rPr>
        <w:t>N-2</w:t>
      </w:r>
      <w:r>
        <w:rPr>
          <w:rFonts w:ascii="Calibri" w:eastAsia="Calibri"/>
          <w:spacing w:val="4"/>
        </w:rPr>
        <w:t> </w:t>
      </w:r>
      <w:r>
        <w:rPr>
          <w:spacing w:val="-17"/>
        </w:rPr>
        <w:t>叶至 </w:t>
      </w:r>
      <w:r>
        <w:rPr>
          <w:rFonts w:ascii="Calibri" w:eastAsia="Calibri"/>
        </w:rPr>
        <w:t>N-3</w:t>
      </w:r>
      <w:r>
        <w:rPr>
          <w:rFonts w:ascii="Calibri" w:eastAsia="Calibri"/>
          <w:spacing w:val="4"/>
        </w:rPr>
        <w:t> </w:t>
      </w:r>
      <w:r>
        <w:rPr>
          <w:spacing w:val="-2"/>
        </w:rPr>
        <w:t>叶节间为同伸器官</w:t>
      </w:r>
    </w:p>
    <w:p>
      <w:pPr>
        <w:pStyle w:val="BodyText"/>
        <w:ind w:left="1541"/>
      </w:pPr>
      <w:r>
        <w:rPr>
          <w:spacing w:val="-5"/>
        </w:rPr>
        <w:t>在同名器官间，当第 </w:t>
      </w:r>
      <w:r>
        <w:rPr>
          <w:rFonts w:ascii="Calibri" w:eastAsia="Calibri"/>
        </w:rPr>
        <w:t>N</w:t>
      </w:r>
      <w:r>
        <w:rPr>
          <w:rFonts w:ascii="Calibri" w:eastAsia="Calibri"/>
          <w:spacing w:val="-2"/>
        </w:rPr>
        <w:t> </w:t>
      </w:r>
      <w:r>
        <w:rPr>
          <w:spacing w:val="-8"/>
        </w:rPr>
        <w:t>叶展开时，第 </w:t>
      </w:r>
      <w:r>
        <w:rPr>
          <w:rFonts w:ascii="Calibri" w:eastAsia="Calibri"/>
        </w:rPr>
        <w:t>N+1</w:t>
      </w:r>
      <w:r>
        <w:rPr>
          <w:rFonts w:ascii="Calibri" w:eastAsia="Calibri"/>
          <w:spacing w:val="5"/>
        </w:rPr>
        <w:t> </w:t>
      </w:r>
      <w:r>
        <w:rPr>
          <w:spacing w:val="-7"/>
        </w:rPr>
        <w:t>叶迅速伸长，第 </w:t>
      </w:r>
      <w:r>
        <w:rPr>
          <w:rFonts w:ascii="Calibri" w:eastAsia="Calibri"/>
        </w:rPr>
        <w:t>N+2</w:t>
      </w:r>
      <w:r>
        <w:rPr>
          <w:rFonts w:ascii="Calibri" w:eastAsia="Calibri"/>
          <w:spacing w:val="4"/>
        </w:rPr>
        <w:t> </w:t>
      </w:r>
      <w:r>
        <w:rPr>
          <w:spacing w:val="-7"/>
        </w:rPr>
        <w:t>叶开始伸长，第 </w:t>
      </w:r>
      <w:r>
        <w:rPr>
          <w:rFonts w:ascii="Calibri" w:eastAsia="Calibri"/>
        </w:rPr>
        <w:t>N+3</w:t>
      </w:r>
      <w:r>
        <w:rPr>
          <w:rFonts w:ascii="Calibri" w:eastAsia="Calibri"/>
          <w:spacing w:val="5"/>
        </w:rPr>
        <w:t> </w:t>
      </w:r>
      <w:r>
        <w:rPr>
          <w:spacing w:val="-2"/>
        </w:rPr>
        <w:t>叶等待伸长；</w:t>
      </w:r>
    </w:p>
    <w:p>
      <w:pPr>
        <w:spacing w:after="0"/>
        <w:sectPr>
          <w:pgSz w:w="11910" w:h="16840"/>
          <w:pgMar w:top="680" w:bottom="280" w:left="440" w:right="400"/>
        </w:sectPr>
      </w:pPr>
    </w:p>
    <w:p>
      <w:pPr>
        <w:pStyle w:val="BodyText"/>
        <w:spacing w:before="40"/>
        <w:ind w:left="700"/>
      </w:pPr>
      <w:r>
        <w:rPr>
          <w:spacing w:val="-1"/>
        </w:rPr>
        <w:t>地上部分器官和根的关系：</w:t>
      </w:r>
    </w:p>
    <w:p>
      <w:pPr>
        <w:pStyle w:val="BodyText"/>
        <w:ind w:left="1541"/>
      </w:pPr>
      <w:r>
        <w:rPr>
          <w:spacing w:val="-2"/>
        </w:rPr>
        <w:t>水稻、小麦分蘖出现时，同一节位地上同时形成不定根，因此出叶和根的同伸关系也是 </w:t>
      </w:r>
      <w:r>
        <w:rPr>
          <w:rFonts w:ascii="Calibri" w:eastAsia="Calibri"/>
          <w:spacing w:val="-2"/>
        </w:rPr>
        <w:t>N-</w:t>
      </w:r>
      <w:r>
        <w:rPr>
          <w:rFonts w:ascii="Calibri" w:eastAsia="Calibri"/>
          <w:spacing w:val="-5"/>
        </w:rPr>
        <w:t>3</w:t>
      </w:r>
      <w:r>
        <w:rPr>
          <w:spacing w:val="-5"/>
        </w:rPr>
        <w:t>；</w:t>
      </w:r>
    </w:p>
    <w:p>
      <w:pPr>
        <w:pStyle w:val="BodyText"/>
        <w:spacing w:line="276" w:lineRule="auto" w:before="46"/>
        <w:ind w:left="640" w:right="6838" w:hanging="360"/>
      </w:pPr>
      <w:r>
        <w:rPr>
          <w:rFonts w:ascii="Calibri" w:eastAsia="Calibri"/>
          <w:b/>
        </w:rPr>
        <w:t>2</w:t>
      </w:r>
      <w:r>
        <w:rPr>
          <w:spacing w:val="-8"/>
        </w:rPr>
        <w:t>、 禾谷类作物幼穗与营养器官的同伸关系</w:t>
      </w:r>
      <w:r>
        <w:rPr>
          <w:spacing w:val="-2"/>
        </w:rPr>
        <w:t>叶龄法、叶龄余数法、叶龄指数法</w:t>
      </w:r>
    </w:p>
    <w:p>
      <w:pPr>
        <w:pStyle w:val="BodyText"/>
        <w:spacing w:before="6"/>
      </w:pPr>
      <w:r>
        <w:rPr>
          <w:rFonts w:ascii="Calibri" w:eastAsia="Calibri"/>
          <w:b/>
        </w:rPr>
        <w:t>3</w:t>
      </w:r>
      <w:r>
        <w:rPr>
          <w:spacing w:val="-9"/>
        </w:rPr>
        <w:t>、 双子叶作物器官的同伸关系</w:t>
      </w:r>
    </w:p>
    <w:p>
      <w:pPr>
        <w:pStyle w:val="BodyText"/>
        <w:spacing w:line="276" w:lineRule="auto"/>
        <w:ind w:left="700" w:right="5112"/>
      </w:pPr>
      <w:r>
        <w:rPr>
          <w:spacing w:val="-2"/>
        </w:rPr>
        <w:t>双子叶作物的器官的同伸关系没有禾谷类作物那么明显；</w:t>
      </w:r>
      <w:r>
        <w:rPr>
          <w:spacing w:val="-2"/>
        </w:rPr>
        <w:t>作物生长发育与环境的关系</w:t>
      </w:r>
    </w:p>
    <w:p>
      <w:pPr>
        <w:pStyle w:val="BodyText"/>
        <w:spacing w:before="7"/>
      </w:pPr>
      <w:r>
        <w:rPr>
          <w:spacing w:val="-3"/>
        </w:rPr>
        <w:t>一、光照</w:t>
      </w:r>
    </w:p>
    <w:p>
      <w:pPr>
        <w:pStyle w:val="BodyText"/>
        <w:spacing w:line="280" w:lineRule="auto"/>
        <w:ind w:left="700" w:right="322"/>
      </w:pPr>
      <w:r>
        <w:rPr>
          <w:spacing w:val="-2"/>
        </w:rPr>
        <w:t>由于光照强度、日照强度和光谱成分等随着时间和空间的不同而发生变化，所以，光对作物生长发育、生物量</w:t>
      </w:r>
      <w:r>
        <w:rPr>
          <w:spacing w:val="-2"/>
        </w:rPr>
        <w:t>的生产和积累、产品的品质以及作物的地理分布等方面都有着十分深刻的影响</w:t>
      </w:r>
    </w:p>
    <w:p>
      <w:pPr>
        <w:pStyle w:val="BodyText"/>
        <w:spacing w:line="264" w:lineRule="exact" w:before="0"/>
        <w:ind w:left="700"/>
      </w:pPr>
      <w:r>
        <w:rPr>
          <w:rFonts w:ascii="Calibri" w:eastAsia="Calibri"/>
          <w:b/>
        </w:rPr>
        <w:t>1</w:t>
      </w:r>
      <w:r>
        <w:rPr>
          <w:spacing w:val="-12"/>
        </w:rPr>
        <w:t>、 光照强度</w:t>
      </w:r>
    </w:p>
    <w:p>
      <w:pPr>
        <w:pStyle w:val="BodyText"/>
        <w:ind w:left="700"/>
      </w:pPr>
      <w:r>
        <w:rPr>
          <w:rFonts w:ascii="Calibri" w:eastAsia="Calibri"/>
          <w:b/>
        </w:rPr>
        <w:t>2</w:t>
      </w:r>
      <w:r>
        <w:rPr>
          <w:spacing w:val="-12"/>
        </w:rPr>
        <w:t>、 日照强度</w:t>
      </w:r>
    </w:p>
    <w:p>
      <w:pPr>
        <w:pStyle w:val="BodyText"/>
        <w:spacing w:before="46"/>
        <w:ind w:left="700"/>
      </w:pPr>
      <w:r>
        <w:rPr>
          <w:rFonts w:ascii="Calibri" w:eastAsia="Calibri"/>
          <w:b/>
        </w:rPr>
        <w:t>3</w:t>
      </w:r>
      <w:r>
        <w:rPr>
          <w:spacing w:val="-9"/>
        </w:rPr>
        <w:t>、 光质和作物的关系</w:t>
      </w:r>
    </w:p>
    <w:p>
      <w:pPr>
        <w:pStyle w:val="BodyText"/>
        <w:ind w:left="700"/>
      </w:pPr>
      <w:r>
        <w:rPr>
          <w:rFonts w:ascii="Calibri" w:eastAsia="Calibri"/>
          <w:b/>
        </w:rPr>
        <w:t>4</w:t>
      </w:r>
      <w:r>
        <w:rPr>
          <w:spacing w:val="-9"/>
        </w:rPr>
        <w:t>、 作物的光能利用率</w:t>
      </w:r>
    </w:p>
    <w:p>
      <w:pPr>
        <w:pStyle w:val="BodyText"/>
        <w:spacing w:line="276" w:lineRule="auto" w:before="46"/>
        <w:ind w:right="972" w:firstLine="780"/>
      </w:pPr>
      <w:r>
        <w:rPr>
          <w:spacing w:val="-2"/>
        </w:rPr>
        <w:t>是指单位面积上干物质总量所含的热量与相同面积土地上作物生育期内接受的太阳能总量的百分比</w:t>
      </w:r>
      <w:r>
        <w:rPr>
          <w:spacing w:val="-4"/>
        </w:rPr>
        <w:t>二、温度</w:t>
      </w:r>
    </w:p>
    <w:p>
      <w:pPr>
        <w:pStyle w:val="BodyText"/>
        <w:spacing w:before="1"/>
      </w:pPr>
      <w:r>
        <w:rPr>
          <w:rFonts w:ascii="Calibri" w:eastAsia="Calibri"/>
          <w:b/>
        </w:rPr>
        <w:t>1</w:t>
      </w:r>
      <w:r>
        <w:rPr>
          <w:spacing w:val="-1"/>
        </w:rPr>
        <w:t>、作物的三基点温度：</w:t>
      </w:r>
    </w:p>
    <w:p>
      <w:pPr>
        <w:pStyle w:val="BodyText"/>
        <w:spacing w:before="47"/>
      </w:pPr>
      <w:r>
        <w:rPr>
          <w:spacing w:val="-1"/>
        </w:rPr>
        <w:t>最低温度、最适温度、最高温度</w:t>
      </w:r>
    </w:p>
    <w:p>
      <w:pPr>
        <w:pStyle w:val="BodyText"/>
        <w:ind w:left="270" w:right="8137"/>
        <w:jc w:val="center"/>
      </w:pPr>
      <w:r>
        <w:rPr>
          <w:rFonts w:ascii="Calibri" w:eastAsia="Calibri"/>
        </w:rPr>
        <w:t>2</w:t>
      </w:r>
      <w:r>
        <w:rPr>
          <w:spacing w:val="-1"/>
        </w:rPr>
        <w:t>、作物生产常用的温度指标</w:t>
      </w:r>
    </w:p>
    <w:p>
      <w:pPr>
        <w:pStyle w:val="ListParagraph"/>
        <w:numPr>
          <w:ilvl w:val="0"/>
          <w:numId w:val="6"/>
        </w:numPr>
        <w:tabs>
          <w:tab w:pos="1021" w:val="left" w:leader="none"/>
        </w:tabs>
        <w:spacing w:line="240" w:lineRule="auto" w:before="45" w:after="0"/>
        <w:ind w:left="1020" w:right="7873" w:hanging="1021"/>
        <w:jc w:val="left"/>
        <w:rPr>
          <w:rFonts w:ascii="Calibri" w:eastAsia="Calibri"/>
          <w:b/>
          <w:sz w:val="19"/>
        </w:rPr>
      </w:pPr>
      <w:r>
        <w:rPr>
          <w:spacing w:val="-2"/>
          <w:sz w:val="21"/>
        </w:rPr>
        <w:t>农业界限温度：</w:t>
      </w:r>
    </w:p>
    <w:p>
      <w:pPr>
        <w:pStyle w:val="BodyText"/>
        <w:ind w:left="1120"/>
      </w:pPr>
      <w:r>
        <w:rPr>
          <w:rFonts w:ascii="Calibri" w:hAnsi="Calibri" w:eastAsia="Calibri"/>
          <w:spacing w:val="-2"/>
        </w:rPr>
        <w:t>0</w:t>
      </w:r>
      <w:r>
        <w:rPr>
          <w:spacing w:val="-3"/>
        </w:rPr>
        <w:t>℃：冻结与解冻的标志</w:t>
      </w:r>
    </w:p>
    <w:p>
      <w:pPr>
        <w:pStyle w:val="BodyText"/>
        <w:ind w:left="1120"/>
      </w:pPr>
      <w:r>
        <w:rPr>
          <w:rFonts w:ascii="Calibri" w:hAnsi="Calibri" w:eastAsia="Calibri"/>
          <w:spacing w:val="-2"/>
        </w:rPr>
        <w:t>5</w:t>
      </w:r>
      <w:r>
        <w:rPr>
          <w:spacing w:val="-3"/>
        </w:rPr>
        <w:t>℃：温带作物开始与结束生长的标志</w:t>
      </w:r>
    </w:p>
    <w:p>
      <w:pPr>
        <w:pStyle w:val="BodyText"/>
        <w:spacing w:before="47"/>
        <w:ind w:left="1120"/>
      </w:pPr>
      <w:r>
        <w:rPr>
          <w:rFonts w:ascii="Calibri" w:hAnsi="Calibri" w:eastAsia="Calibri"/>
          <w:spacing w:val="-2"/>
        </w:rPr>
        <w:t>10</w:t>
      </w:r>
      <w:r>
        <w:rPr>
          <w:spacing w:val="-3"/>
        </w:rPr>
        <w:t>℃：喜温作物开始播种与生长的标志</w:t>
      </w:r>
    </w:p>
    <w:p>
      <w:pPr>
        <w:pStyle w:val="BodyText"/>
        <w:ind w:left="1120"/>
      </w:pPr>
      <w:r>
        <w:rPr>
          <w:rFonts w:ascii="Calibri" w:hAnsi="Calibri" w:eastAsia="Calibri"/>
          <w:spacing w:val="-2"/>
        </w:rPr>
        <w:t>15</w:t>
      </w:r>
      <w:r>
        <w:rPr>
          <w:spacing w:val="-3"/>
        </w:rPr>
        <w:t>℃：喜温作物开始旺盛生长的标志</w:t>
      </w:r>
    </w:p>
    <w:p>
      <w:pPr>
        <w:pStyle w:val="ListParagraph"/>
        <w:numPr>
          <w:ilvl w:val="0"/>
          <w:numId w:val="6"/>
        </w:numPr>
        <w:tabs>
          <w:tab w:pos="1121" w:val="left" w:leader="none"/>
        </w:tabs>
        <w:spacing w:line="240" w:lineRule="auto" w:before="46" w:after="0"/>
        <w:ind w:left="1120" w:right="0" w:hanging="421"/>
        <w:jc w:val="left"/>
        <w:rPr>
          <w:rFonts w:ascii="Calibri" w:eastAsia="Calibri"/>
          <w:sz w:val="21"/>
        </w:rPr>
      </w:pPr>
      <w:r>
        <w:rPr>
          <w:spacing w:val="-5"/>
          <w:sz w:val="21"/>
        </w:rPr>
        <w:t>变温</w:t>
      </w:r>
    </w:p>
    <w:p>
      <w:pPr>
        <w:pStyle w:val="BodyText"/>
        <w:spacing w:line="276" w:lineRule="auto"/>
        <w:ind w:right="317"/>
      </w:pPr>
      <w:r>
        <w:rPr>
          <w:spacing w:val="-2"/>
        </w:rPr>
        <w:t>在适宜的温度范围内，白天温度较高，光合作用强，夜间温度低，作物呼吸消耗少，有利于有机物质的积累和作物</w:t>
      </w:r>
      <w:r>
        <w:rPr>
          <w:spacing w:val="-4"/>
        </w:rPr>
        <w:t>生育；</w:t>
      </w:r>
    </w:p>
    <w:p>
      <w:pPr>
        <w:pStyle w:val="ListParagraph"/>
        <w:numPr>
          <w:ilvl w:val="0"/>
          <w:numId w:val="6"/>
        </w:numPr>
        <w:tabs>
          <w:tab w:pos="1022" w:val="left" w:leader="none"/>
        </w:tabs>
        <w:spacing w:line="240" w:lineRule="auto" w:before="6" w:after="0"/>
        <w:ind w:left="1021" w:right="0" w:hanging="317"/>
        <w:jc w:val="left"/>
        <w:rPr>
          <w:rFonts w:ascii="Calibri" w:eastAsia="Calibri"/>
          <w:sz w:val="19"/>
        </w:rPr>
      </w:pPr>
      <w:r>
        <w:rPr>
          <w:spacing w:val="-5"/>
          <w:sz w:val="21"/>
        </w:rPr>
        <w:t>积温</w:t>
      </w:r>
    </w:p>
    <w:p>
      <w:pPr>
        <w:pStyle w:val="BodyText"/>
        <w:spacing w:line="278" w:lineRule="auto"/>
        <w:ind w:left="705" w:right="305" w:firstLine="415"/>
        <w:jc w:val="both"/>
      </w:pPr>
      <w:r>
        <w:rPr>
          <w:spacing w:val="-2"/>
        </w:rPr>
        <w:t>只有当气温积累到一定程度时，作物才能完成其发育周期，这一温度的总和称为积温。包括活动积温和有</w:t>
      </w:r>
      <w:r>
        <w:rPr>
          <w:spacing w:val="-2"/>
        </w:rPr>
        <w:t>效积温，活动积温包含了低于生物学下限温度的那一部分无效积温。有效积温是作物生育期有效温度积累的总</w:t>
      </w:r>
      <w:r>
        <w:rPr>
          <w:spacing w:val="-2"/>
        </w:rPr>
        <w:t>和（计算）</w:t>
      </w:r>
    </w:p>
    <w:p>
      <w:pPr>
        <w:pStyle w:val="ListParagraph"/>
        <w:numPr>
          <w:ilvl w:val="0"/>
          <w:numId w:val="6"/>
        </w:numPr>
        <w:tabs>
          <w:tab w:pos="1066" w:val="left" w:leader="none"/>
        </w:tabs>
        <w:spacing w:line="268" w:lineRule="exact" w:before="0" w:after="0"/>
        <w:ind w:left="1065" w:right="0" w:hanging="361"/>
        <w:jc w:val="left"/>
        <w:rPr>
          <w:rFonts w:ascii="Calibri" w:eastAsia="Calibri"/>
          <w:sz w:val="21"/>
        </w:rPr>
      </w:pPr>
      <w:r>
        <w:rPr>
          <w:spacing w:val="-3"/>
          <w:sz w:val="21"/>
        </w:rPr>
        <w:t>极端温度</w:t>
      </w:r>
    </w:p>
    <w:p>
      <w:pPr>
        <w:pStyle w:val="BodyText"/>
        <w:spacing w:before="46"/>
        <w:ind w:left="1481"/>
      </w:pPr>
      <w:r>
        <w:rPr/>
        <w:t>对作物生长发育不利的温度（高温或低温</w:t>
      </w:r>
      <w:r>
        <w:rPr>
          <w:spacing w:val="-10"/>
        </w:rPr>
        <w:t>）</w:t>
      </w:r>
    </w:p>
    <w:p>
      <w:pPr>
        <w:pStyle w:val="BodyText"/>
        <w:spacing w:line="280" w:lineRule="auto"/>
        <w:ind w:right="318" w:firstLine="420"/>
      </w:pPr>
      <w:r>
        <w:rPr>
          <w:spacing w:val="-6"/>
        </w:rPr>
        <w:t>低温包括：冻害（</w:t>
      </w:r>
      <w:r>
        <w:rPr>
          <w:rFonts w:ascii="Calibri" w:hAnsi="Calibri" w:eastAsia="Calibri"/>
          <w:spacing w:val="-6"/>
        </w:rPr>
        <w:t>0</w:t>
      </w:r>
      <w:r>
        <w:rPr>
          <w:spacing w:val="-6"/>
        </w:rPr>
        <w:t>℃以下的低温伤害</w:t>
      </w:r>
      <w:r>
        <w:rPr>
          <w:spacing w:val="-100"/>
        </w:rPr>
        <w:t>）</w:t>
      </w:r>
      <w:r>
        <w:rPr>
          <w:spacing w:val="-6"/>
        </w:rPr>
        <w:t>、冷害（</w:t>
      </w:r>
      <w:r>
        <w:rPr>
          <w:rFonts w:ascii="Calibri" w:hAnsi="Calibri" w:eastAsia="Calibri"/>
          <w:spacing w:val="-6"/>
        </w:rPr>
        <w:t>0</w:t>
      </w:r>
      <w:r>
        <w:rPr>
          <w:spacing w:val="-6"/>
        </w:rPr>
        <w:t>℃以上低温危害</w:t>
      </w:r>
      <w:r>
        <w:rPr>
          <w:spacing w:val="-105"/>
        </w:rPr>
        <w:t>）</w:t>
      </w:r>
      <w:r>
        <w:rPr>
          <w:spacing w:val="-6"/>
        </w:rPr>
        <w:t>、霜害（</w:t>
      </w:r>
      <w:r>
        <w:rPr>
          <w:spacing w:val="-8"/>
        </w:rPr>
        <w:t>指秋春季节由于气温急剧下降到 </w:t>
      </w:r>
      <w:r>
        <w:rPr>
          <w:rFonts w:ascii="Calibri" w:hAnsi="Calibri" w:eastAsia="Calibri"/>
          <w:spacing w:val="-6"/>
        </w:rPr>
        <w:t>0</w:t>
      </w:r>
      <w:r>
        <w:rPr>
          <w:spacing w:val="-6"/>
        </w:rPr>
        <w:t>℃</w:t>
      </w:r>
      <w:r>
        <w:rPr>
          <w:spacing w:val="-2"/>
        </w:rPr>
        <w:t>或以下，在作物叶面结霜）</w:t>
      </w:r>
    </w:p>
    <w:p>
      <w:pPr>
        <w:pStyle w:val="ListParagraph"/>
        <w:numPr>
          <w:ilvl w:val="0"/>
          <w:numId w:val="6"/>
        </w:numPr>
        <w:tabs>
          <w:tab w:pos="1066" w:val="left" w:leader="none"/>
        </w:tabs>
        <w:spacing w:line="264" w:lineRule="exact" w:before="0" w:after="0"/>
        <w:ind w:left="1065" w:right="0" w:hanging="361"/>
        <w:jc w:val="left"/>
        <w:rPr>
          <w:rFonts w:ascii="Calibri" w:eastAsia="Calibri"/>
          <w:sz w:val="21"/>
        </w:rPr>
      </w:pPr>
      <w:r>
        <w:rPr>
          <w:spacing w:val="-3"/>
          <w:sz w:val="21"/>
        </w:rPr>
        <w:t>无霜期：</w:t>
      </w:r>
    </w:p>
    <w:p>
      <w:pPr>
        <w:pStyle w:val="BodyText"/>
        <w:ind w:left="1065"/>
      </w:pPr>
      <w:r>
        <w:rPr>
          <w:spacing w:val="-1"/>
        </w:rPr>
        <w:t>是指春季最后一次霜冻到秋季最早一次霜冻出现之间的天数</w:t>
      </w:r>
    </w:p>
    <w:p>
      <w:pPr>
        <w:pStyle w:val="BodyText"/>
        <w:spacing w:before="46"/>
        <w:ind w:left="270" w:right="9357"/>
        <w:jc w:val="center"/>
      </w:pPr>
      <w:r>
        <w:rPr>
          <w:rFonts w:ascii="Calibri" w:eastAsia="Calibri"/>
          <w:b/>
        </w:rPr>
        <w:t>4</w:t>
      </w:r>
      <w:r>
        <w:rPr>
          <w:spacing w:val="-10"/>
        </w:rPr>
        <w:t>、 温度的调节</w:t>
      </w:r>
    </w:p>
    <w:p>
      <w:pPr>
        <w:pStyle w:val="ListParagraph"/>
        <w:numPr>
          <w:ilvl w:val="0"/>
          <w:numId w:val="7"/>
        </w:numPr>
        <w:tabs>
          <w:tab w:pos="1001" w:val="left" w:leader="none"/>
        </w:tabs>
        <w:spacing w:line="240" w:lineRule="auto" w:before="42" w:after="0"/>
        <w:ind w:left="1000" w:right="9003" w:hanging="1001"/>
        <w:jc w:val="left"/>
        <w:rPr>
          <w:sz w:val="21"/>
        </w:rPr>
      </w:pPr>
      <w:r>
        <w:rPr>
          <w:spacing w:val="-5"/>
          <w:sz w:val="21"/>
        </w:rPr>
        <w:t>覆盖</w:t>
      </w:r>
    </w:p>
    <w:p>
      <w:pPr>
        <w:pStyle w:val="ListParagraph"/>
        <w:numPr>
          <w:ilvl w:val="0"/>
          <w:numId w:val="7"/>
        </w:numPr>
        <w:tabs>
          <w:tab w:pos="1001" w:val="left" w:leader="none"/>
        </w:tabs>
        <w:spacing w:line="240" w:lineRule="auto" w:before="46" w:after="0"/>
        <w:ind w:left="1000" w:right="0" w:hanging="361"/>
        <w:jc w:val="left"/>
        <w:rPr>
          <w:sz w:val="21"/>
        </w:rPr>
      </w:pPr>
      <w:r>
        <w:rPr>
          <w:spacing w:val="-3"/>
          <w:sz w:val="21"/>
        </w:rPr>
        <w:t>耕作措施</w:t>
      </w:r>
    </w:p>
    <w:p>
      <w:pPr>
        <w:pStyle w:val="ListParagraph"/>
        <w:numPr>
          <w:ilvl w:val="0"/>
          <w:numId w:val="7"/>
        </w:numPr>
        <w:tabs>
          <w:tab w:pos="1001" w:val="left" w:leader="none"/>
        </w:tabs>
        <w:spacing w:line="276" w:lineRule="auto" w:before="41" w:after="0"/>
        <w:ind w:left="565" w:right="9627" w:firstLine="75"/>
        <w:jc w:val="left"/>
        <w:rPr>
          <w:sz w:val="21"/>
        </w:rPr>
      </w:pPr>
      <w:r>
        <w:rPr>
          <w:spacing w:val="-6"/>
          <w:sz w:val="21"/>
        </w:rPr>
        <w:t>灌溉</w:t>
      </w:r>
      <w:r>
        <w:rPr>
          <w:spacing w:val="4"/>
          <w:sz w:val="21"/>
        </w:rPr>
        <w:t>三、水分</w:t>
      </w:r>
    </w:p>
    <w:p>
      <w:pPr>
        <w:pStyle w:val="BodyText"/>
        <w:spacing w:before="6"/>
        <w:ind w:left="730"/>
      </w:pPr>
      <w:r>
        <w:rPr>
          <w:rFonts w:ascii="Calibri" w:eastAsia="Calibri"/>
          <w:spacing w:val="-2"/>
        </w:rPr>
        <w:t>1</w:t>
      </w:r>
      <w:r>
        <w:rPr>
          <w:spacing w:val="-3"/>
        </w:rPr>
        <w:t>、水分对作物生长的影响</w:t>
      </w:r>
    </w:p>
    <w:p>
      <w:pPr>
        <w:pStyle w:val="BodyText"/>
        <w:ind w:left="730"/>
      </w:pPr>
      <w:r>
        <w:rPr>
          <w:spacing w:val="-1"/>
        </w:rPr>
        <w:t>影响种子的萌发、生长发育和产量的形成</w:t>
      </w:r>
    </w:p>
    <w:p>
      <w:pPr>
        <w:pStyle w:val="BodyText"/>
        <w:spacing w:before="46"/>
        <w:ind w:left="730"/>
      </w:pPr>
      <w:r>
        <w:rPr>
          <w:rFonts w:ascii="Calibri" w:eastAsia="Calibri"/>
          <w:spacing w:val="-2"/>
        </w:rPr>
        <w:t>2</w:t>
      </w:r>
      <w:r>
        <w:rPr>
          <w:spacing w:val="-4"/>
        </w:rPr>
        <w:t>、作物需水量</w:t>
      </w:r>
    </w:p>
    <w:p>
      <w:pPr>
        <w:pStyle w:val="BodyText"/>
        <w:spacing w:line="276" w:lineRule="auto"/>
        <w:ind w:left="730" w:right="312"/>
      </w:pPr>
      <w:r>
        <w:rPr>
          <w:spacing w:val="-2"/>
        </w:rPr>
        <w:t>又称为作物的耗水量，是指作物一生在单位面积土地上全生育期叶面积蒸腾量和株间（土壤）蒸发量之和，对</w:t>
      </w:r>
      <w:r>
        <w:rPr>
          <w:spacing w:val="-2"/>
        </w:rPr>
        <w:t>水稻来说还包括渗漏量。</w:t>
      </w:r>
    </w:p>
    <w:p>
      <w:pPr>
        <w:pStyle w:val="BodyText"/>
        <w:tabs>
          <w:tab w:pos="640" w:val="left" w:leader="none"/>
        </w:tabs>
        <w:spacing w:before="6"/>
      </w:pPr>
      <w:r>
        <w:rPr>
          <w:rFonts w:ascii="Calibri" w:eastAsia="Calibri"/>
          <w:spacing w:val="-10"/>
        </w:rPr>
        <w:t>3</w:t>
      </w:r>
      <w:r>
        <w:rPr>
          <w:rFonts w:ascii="Calibri" w:eastAsia="Calibri"/>
        </w:rPr>
        <w:tab/>
      </w:r>
      <w:r>
        <w:rPr>
          <w:spacing w:val="-2"/>
        </w:rPr>
        <w:t>作物需水临界期</w:t>
      </w:r>
    </w:p>
    <w:p>
      <w:pPr>
        <w:pStyle w:val="BodyText"/>
        <w:ind w:left="705"/>
      </w:pPr>
      <w:r>
        <w:rPr>
          <w:spacing w:val="-1"/>
        </w:rPr>
        <w:t>作物生长发育不同阶段对水分的敏感程度不同，作物一生中对水分最敏感的时期，称为需水临界期。</w:t>
      </w:r>
    </w:p>
    <w:p>
      <w:pPr>
        <w:spacing w:after="0"/>
        <w:sectPr>
          <w:pgSz w:w="11910" w:h="16840"/>
          <w:pgMar w:top="700" w:bottom="280" w:left="440" w:right="400"/>
        </w:sectPr>
      </w:pPr>
    </w:p>
    <w:p>
      <w:pPr>
        <w:pStyle w:val="BodyText"/>
        <w:spacing w:line="276" w:lineRule="auto" w:before="40"/>
        <w:ind w:left="565" w:right="5112" w:firstLine="555"/>
      </w:pPr>
      <w:r>
        <w:rPr>
          <w:spacing w:val="-19"/>
        </w:rPr>
        <w:t>玉米：“大喇叭口”和吐丝期、拔节期、“小喇叭口”</w:t>
      </w:r>
      <w:r>
        <w:rPr>
          <w:spacing w:val="4"/>
        </w:rPr>
        <w:t>四、空气</w:t>
      </w:r>
    </w:p>
    <w:p>
      <w:pPr>
        <w:pStyle w:val="BodyText"/>
        <w:spacing w:line="276" w:lineRule="auto" w:before="6"/>
        <w:ind w:left="565" w:right="310" w:firstLine="450"/>
      </w:pPr>
      <w:r>
        <w:rPr>
          <w:spacing w:val="-2"/>
        </w:rPr>
        <w:t>空气成分复杂</w:t>
      </w:r>
      <w:r>
        <w:rPr>
          <w:rFonts w:ascii="Calibri" w:eastAsia="Calibri"/>
          <w:spacing w:val="-2"/>
        </w:rPr>
        <w:t>,</w:t>
      </w:r>
      <w:r>
        <w:rPr>
          <w:spacing w:val="-18"/>
        </w:rPr>
        <w:t>包括 </w:t>
      </w:r>
      <w:r>
        <w:rPr>
          <w:rFonts w:ascii="Calibri" w:eastAsia="Calibri"/>
          <w:spacing w:val="-2"/>
        </w:rPr>
        <w:t>N2</w:t>
      </w:r>
      <w:r>
        <w:rPr>
          <w:spacing w:val="-55"/>
        </w:rPr>
        <w:t>、</w:t>
      </w:r>
      <w:r>
        <w:rPr>
          <w:rFonts w:ascii="Calibri" w:eastAsia="Calibri"/>
          <w:spacing w:val="-2"/>
        </w:rPr>
        <w:t>O2</w:t>
      </w:r>
      <w:r>
        <w:rPr>
          <w:spacing w:val="-55"/>
        </w:rPr>
        <w:t>、</w:t>
      </w:r>
      <w:r>
        <w:rPr>
          <w:rFonts w:ascii="Calibri" w:eastAsia="Calibri"/>
          <w:spacing w:val="-2"/>
        </w:rPr>
        <w:t>CO2</w:t>
      </w:r>
      <w:r>
        <w:rPr>
          <w:spacing w:val="-2"/>
        </w:rPr>
        <w:t>、</w:t>
      </w:r>
      <w:r>
        <w:rPr>
          <w:rFonts w:ascii="Calibri" w:eastAsia="Calibri"/>
          <w:spacing w:val="-2"/>
        </w:rPr>
        <w:t>CH4</w:t>
      </w:r>
      <w:r>
        <w:rPr>
          <w:rFonts w:ascii="Calibri" w:eastAsia="Calibri"/>
          <w:spacing w:val="6"/>
        </w:rPr>
        <w:t> </w:t>
      </w:r>
      <w:r>
        <w:rPr>
          <w:spacing w:val="-13"/>
        </w:rPr>
        <w:t>等多种气体，其中以 </w:t>
      </w:r>
      <w:r>
        <w:rPr>
          <w:rFonts w:ascii="Calibri" w:eastAsia="Calibri"/>
          <w:spacing w:val="-2"/>
        </w:rPr>
        <w:t>CO2</w:t>
      </w:r>
      <w:r>
        <w:rPr>
          <w:rFonts w:ascii="Calibri" w:eastAsia="Calibri"/>
          <w:spacing w:val="6"/>
        </w:rPr>
        <w:t> </w:t>
      </w:r>
      <w:r>
        <w:rPr>
          <w:spacing w:val="-8"/>
        </w:rPr>
        <w:t>与作物关系最密切，它是光合作用的原料。</w:t>
      </w:r>
      <w:r>
        <w:rPr>
          <w:spacing w:val="4"/>
        </w:rPr>
        <w:t>五、养分</w:t>
      </w:r>
    </w:p>
    <w:p>
      <w:pPr>
        <w:pStyle w:val="BodyText"/>
        <w:spacing w:before="7"/>
        <w:ind w:left="1015"/>
      </w:pPr>
      <w:r>
        <w:rPr>
          <w:spacing w:val="-1"/>
        </w:rPr>
        <w:t>是作物必需的生活因子。</w:t>
      </w:r>
    </w:p>
    <w:p>
      <w:pPr>
        <w:pStyle w:val="BodyText"/>
        <w:spacing w:before="5"/>
        <w:ind w:left="0"/>
        <w:rPr>
          <w:sz w:val="27"/>
        </w:rPr>
      </w:pPr>
    </w:p>
    <w:p>
      <w:pPr>
        <w:pStyle w:val="BodyText"/>
        <w:spacing w:before="0"/>
      </w:pPr>
      <w:r>
        <w:rPr>
          <w:spacing w:val="-4"/>
        </w:rPr>
        <w:t>第三章</w:t>
      </w:r>
    </w:p>
    <w:p>
      <w:pPr>
        <w:pStyle w:val="BodyText"/>
        <w:spacing w:before="46"/>
      </w:pPr>
      <w:r>
        <w:rPr>
          <w:spacing w:val="-1"/>
        </w:rPr>
        <w:t>一、作物产量及产量形成</w:t>
      </w:r>
    </w:p>
    <w:p>
      <w:pPr>
        <w:pStyle w:val="ListParagraph"/>
        <w:numPr>
          <w:ilvl w:val="0"/>
          <w:numId w:val="8"/>
        </w:numPr>
        <w:tabs>
          <w:tab w:pos="491" w:val="left" w:leader="none"/>
        </w:tabs>
        <w:spacing w:line="240" w:lineRule="auto" w:before="41" w:after="0"/>
        <w:ind w:left="490" w:right="0" w:hanging="211"/>
        <w:jc w:val="left"/>
        <w:rPr>
          <w:sz w:val="21"/>
        </w:rPr>
      </w:pPr>
      <w:r>
        <w:rPr>
          <w:spacing w:val="-3"/>
          <w:sz w:val="21"/>
        </w:rPr>
        <w:t>作物产量</w:t>
      </w:r>
    </w:p>
    <w:p>
      <w:pPr>
        <w:pStyle w:val="BodyText"/>
        <w:spacing w:before="46"/>
      </w:pPr>
      <w:r>
        <w:rPr>
          <w:spacing w:val="-1"/>
        </w:rPr>
        <w:t>是指单位面积作物产品器官的数量</w:t>
      </w:r>
    </w:p>
    <w:p>
      <w:pPr>
        <w:pStyle w:val="ListParagraph"/>
        <w:numPr>
          <w:ilvl w:val="1"/>
          <w:numId w:val="8"/>
        </w:numPr>
        <w:tabs>
          <w:tab w:pos="1231" w:val="left" w:leader="none"/>
        </w:tabs>
        <w:spacing w:line="240" w:lineRule="auto" w:before="41" w:after="0"/>
        <w:ind w:left="1230" w:right="0" w:hanging="531"/>
        <w:jc w:val="left"/>
        <w:rPr>
          <w:sz w:val="21"/>
        </w:rPr>
      </w:pPr>
      <w:r>
        <w:rPr>
          <w:spacing w:val="-2"/>
          <w:sz w:val="21"/>
        </w:rPr>
        <w:t>生物产量和经济产量</w:t>
      </w:r>
    </w:p>
    <w:p>
      <w:pPr>
        <w:pStyle w:val="BodyText"/>
        <w:spacing w:line="280" w:lineRule="auto"/>
        <w:ind w:right="317"/>
      </w:pPr>
      <w:r>
        <w:rPr>
          <w:spacing w:val="-2"/>
        </w:rPr>
        <w:t>生物产量：是指作物在一定的生育阶段或全生育期中，单位面积做积累的物质总量，即作物的根茎叶花和果实等各</w:t>
      </w:r>
      <w:r>
        <w:rPr>
          <w:spacing w:val="-2"/>
        </w:rPr>
        <w:t>器官干物质的重量。</w:t>
      </w:r>
    </w:p>
    <w:p>
      <w:pPr>
        <w:pStyle w:val="BodyText"/>
        <w:spacing w:line="280" w:lineRule="auto" w:before="0"/>
        <w:ind w:right="312"/>
      </w:pPr>
      <w:r>
        <w:rPr>
          <w:spacing w:val="-2"/>
        </w:rPr>
        <w:t>经济产量：是栽培目的所需要的有经济价值的主产品的数量，由于人类栽培作物的目的是获得较多有经济价值的农</w:t>
      </w:r>
      <w:r>
        <w:rPr>
          <w:spacing w:val="-2"/>
        </w:rPr>
        <w:t>产品，所以一般所指的产量是指经济产量。</w:t>
      </w:r>
    </w:p>
    <w:p>
      <w:pPr>
        <w:pStyle w:val="ListParagraph"/>
        <w:numPr>
          <w:ilvl w:val="1"/>
          <w:numId w:val="8"/>
        </w:numPr>
        <w:tabs>
          <w:tab w:pos="1441" w:val="left" w:leader="none"/>
        </w:tabs>
        <w:spacing w:line="264" w:lineRule="exact" w:before="0" w:after="0"/>
        <w:ind w:left="1441" w:right="0" w:hanging="531"/>
        <w:jc w:val="left"/>
        <w:rPr>
          <w:sz w:val="21"/>
        </w:rPr>
      </w:pPr>
      <w:r>
        <w:rPr>
          <w:sz w:val="21"/>
        </w:rPr>
        <w:t>收获指数（经济系数</w:t>
      </w:r>
      <w:r>
        <w:rPr>
          <w:spacing w:val="-10"/>
          <w:sz w:val="21"/>
        </w:rPr>
        <w:t>）</w:t>
      </w:r>
    </w:p>
    <w:p>
      <w:pPr>
        <w:pStyle w:val="BodyText"/>
        <w:spacing w:line="280" w:lineRule="auto" w:before="37"/>
        <w:ind w:left="700" w:right="1332" w:hanging="420"/>
      </w:pPr>
      <w:r>
        <w:rPr>
          <w:spacing w:val="-2"/>
        </w:rPr>
        <w:t>也称为经济系数，是指作物经济产量与生物产量的比值，反映了作物生物产量转化为经济产量的效率。</w:t>
      </w:r>
      <w:r>
        <w:rPr>
          <w:spacing w:val="-2"/>
        </w:rPr>
        <w:t>收获指数（或经济系数）</w:t>
      </w:r>
      <w:r>
        <w:rPr>
          <w:rFonts w:ascii="Calibri" w:eastAsia="Calibri"/>
          <w:spacing w:val="-2"/>
        </w:rPr>
        <w:t>=</w:t>
      </w:r>
      <w:r>
        <w:rPr>
          <w:spacing w:val="-2"/>
        </w:rPr>
        <w:t>经济产量</w:t>
      </w:r>
      <w:r>
        <w:rPr>
          <w:rFonts w:ascii="Calibri" w:eastAsia="Calibri"/>
          <w:spacing w:val="-2"/>
        </w:rPr>
        <w:t>/</w:t>
      </w:r>
      <w:r>
        <w:rPr>
          <w:spacing w:val="-2"/>
        </w:rPr>
        <w:t>生物产量</w:t>
      </w:r>
    </w:p>
    <w:p>
      <w:pPr>
        <w:pStyle w:val="BodyText"/>
        <w:spacing w:line="280" w:lineRule="auto" w:before="0"/>
        <w:ind w:right="313"/>
      </w:pPr>
      <w:r>
        <w:rPr>
          <w:spacing w:val="-2"/>
        </w:rPr>
        <w:t>一般而言，收获营养器官的作物，其收获指数比收获子实的作物要高；同为收获子实的作物，产品以糖类为主的比</w:t>
      </w:r>
      <w:r>
        <w:rPr>
          <w:spacing w:val="-2"/>
        </w:rPr>
        <w:t>以含蛋白质和脂肪为主的作物要高。</w:t>
      </w:r>
    </w:p>
    <w:p>
      <w:pPr>
        <w:pStyle w:val="ListParagraph"/>
        <w:numPr>
          <w:ilvl w:val="0"/>
          <w:numId w:val="8"/>
        </w:numPr>
        <w:tabs>
          <w:tab w:pos="491" w:val="left" w:leader="none"/>
        </w:tabs>
        <w:spacing w:line="264" w:lineRule="exact" w:before="0" w:after="0"/>
        <w:ind w:left="490" w:right="0" w:hanging="211"/>
        <w:jc w:val="left"/>
        <w:rPr>
          <w:sz w:val="21"/>
        </w:rPr>
      </w:pPr>
      <w:r>
        <w:rPr>
          <w:spacing w:val="-2"/>
          <w:sz w:val="21"/>
        </w:rPr>
        <w:t>产量构成因素</w:t>
      </w:r>
    </w:p>
    <w:p>
      <w:pPr>
        <w:pStyle w:val="ListParagraph"/>
        <w:numPr>
          <w:ilvl w:val="1"/>
          <w:numId w:val="8"/>
        </w:numPr>
        <w:tabs>
          <w:tab w:pos="861" w:val="left" w:leader="none"/>
        </w:tabs>
        <w:spacing w:line="240" w:lineRule="auto" w:before="36" w:after="0"/>
        <w:ind w:left="860" w:right="0" w:hanging="371"/>
        <w:jc w:val="left"/>
        <w:rPr>
          <w:sz w:val="21"/>
        </w:rPr>
      </w:pPr>
      <w:r>
        <w:rPr>
          <w:spacing w:val="-2"/>
          <w:sz w:val="21"/>
        </w:rPr>
        <w:t>作物产量构成因素</w:t>
      </w:r>
    </w:p>
    <w:p>
      <w:pPr>
        <w:pStyle w:val="ListParagraph"/>
        <w:numPr>
          <w:ilvl w:val="1"/>
          <w:numId w:val="8"/>
        </w:numPr>
        <w:tabs>
          <w:tab w:pos="861" w:val="left" w:leader="none"/>
        </w:tabs>
        <w:spacing w:line="240" w:lineRule="auto" w:before="47" w:after="0"/>
        <w:ind w:left="860" w:right="0" w:hanging="371"/>
        <w:jc w:val="left"/>
        <w:rPr>
          <w:sz w:val="21"/>
        </w:rPr>
      </w:pPr>
      <w:r>
        <w:rPr>
          <w:spacing w:val="-1"/>
          <w:sz w:val="21"/>
        </w:rPr>
        <w:t>作物产量构成因素的相互关系</w:t>
      </w:r>
    </w:p>
    <w:p>
      <w:pPr>
        <w:pStyle w:val="ListParagraph"/>
        <w:numPr>
          <w:ilvl w:val="0"/>
          <w:numId w:val="8"/>
        </w:numPr>
        <w:tabs>
          <w:tab w:pos="491" w:val="left" w:leader="none"/>
        </w:tabs>
        <w:spacing w:line="240" w:lineRule="auto" w:before="41" w:after="0"/>
        <w:ind w:left="490" w:right="8252" w:hanging="491"/>
        <w:jc w:val="right"/>
        <w:rPr>
          <w:sz w:val="21"/>
        </w:rPr>
      </w:pPr>
      <w:r>
        <w:rPr>
          <w:spacing w:val="-1"/>
          <w:sz w:val="21"/>
        </w:rPr>
        <w:t>作物产量形成与生长分析</w:t>
      </w:r>
    </w:p>
    <w:p>
      <w:pPr>
        <w:pStyle w:val="ListParagraph"/>
        <w:numPr>
          <w:ilvl w:val="1"/>
          <w:numId w:val="8"/>
        </w:numPr>
        <w:tabs>
          <w:tab w:pos="375" w:val="left" w:leader="none"/>
        </w:tabs>
        <w:spacing w:line="240" w:lineRule="auto" w:before="46" w:after="0"/>
        <w:ind w:left="375" w:right="8297" w:hanging="375"/>
        <w:jc w:val="right"/>
        <w:rPr>
          <w:sz w:val="21"/>
        </w:rPr>
      </w:pPr>
      <w:r>
        <w:rPr>
          <w:spacing w:val="-2"/>
          <w:sz w:val="21"/>
        </w:rPr>
        <w:t>作物产量形成过程</w:t>
      </w:r>
    </w:p>
    <w:p>
      <w:pPr>
        <w:pStyle w:val="BodyText"/>
        <w:ind w:left="1080"/>
      </w:pPr>
      <w:r>
        <w:rPr>
          <w:spacing w:val="-17"/>
        </w:rPr>
        <w:t>分为 </w:t>
      </w:r>
      <w:r>
        <w:rPr>
          <w:rFonts w:ascii="Calibri" w:eastAsia="Calibri"/>
        </w:rPr>
        <w:t>3</w:t>
      </w:r>
      <w:r>
        <w:rPr>
          <w:rFonts w:ascii="Calibri" w:eastAsia="Calibri"/>
          <w:spacing w:val="6"/>
        </w:rPr>
        <w:t> </w:t>
      </w:r>
      <w:r>
        <w:rPr>
          <w:spacing w:val="-1"/>
        </w:rPr>
        <w:t>个阶段：生育前期、中期、后期</w:t>
      </w:r>
    </w:p>
    <w:p>
      <w:pPr>
        <w:pStyle w:val="BodyText"/>
        <w:spacing w:before="40"/>
        <w:ind w:left="1080"/>
      </w:pPr>
      <w:r>
        <w:rPr>
          <w:spacing w:val="-1"/>
        </w:rPr>
        <w:t>前期：营养生长阶段，光合产物主要用于根、叶、分蘖或分枝的生长</w:t>
      </w:r>
    </w:p>
    <w:p>
      <w:pPr>
        <w:pStyle w:val="BodyText"/>
        <w:spacing w:line="276" w:lineRule="auto" w:before="47"/>
        <w:ind w:left="1080" w:right="950"/>
      </w:pPr>
      <w:r>
        <w:rPr>
          <w:spacing w:val="-2"/>
        </w:rPr>
        <w:t>中期：生殖器官分化形成和营养器官旺盛生长并进期，生殖器官形成的多少决定产量潜力的大小；</w:t>
      </w:r>
      <w:r>
        <w:rPr>
          <w:spacing w:val="-2"/>
        </w:rPr>
        <w:t>后期：结实成熟阶段。</w:t>
      </w:r>
    </w:p>
    <w:p>
      <w:pPr>
        <w:pStyle w:val="ListParagraph"/>
        <w:numPr>
          <w:ilvl w:val="1"/>
          <w:numId w:val="8"/>
        </w:numPr>
        <w:tabs>
          <w:tab w:pos="1081" w:val="left" w:leader="none"/>
        </w:tabs>
        <w:spacing w:line="240" w:lineRule="auto" w:before="6" w:after="0"/>
        <w:ind w:left="1080" w:right="0" w:hanging="376"/>
        <w:jc w:val="left"/>
        <w:rPr>
          <w:sz w:val="21"/>
        </w:rPr>
      </w:pPr>
      <w:r>
        <w:rPr>
          <w:spacing w:val="-1"/>
          <w:sz w:val="21"/>
        </w:rPr>
        <w:t>作物干物质积累与分配</w:t>
      </w:r>
    </w:p>
    <w:p>
      <w:pPr>
        <w:pStyle w:val="ListParagraph"/>
        <w:numPr>
          <w:ilvl w:val="1"/>
          <w:numId w:val="8"/>
        </w:numPr>
        <w:tabs>
          <w:tab w:pos="1081" w:val="left" w:leader="none"/>
        </w:tabs>
        <w:spacing w:line="240" w:lineRule="auto" w:before="41" w:after="0"/>
        <w:ind w:left="1080" w:right="0" w:hanging="376"/>
        <w:jc w:val="left"/>
        <w:rPr>
          <w:sz w:val="21"/>
        </w:rPr>
      </w:pPr>
      <w:r>
        <w:rPr>
          <w:spacing w:val="-2"/>
          <w:sz w:val="21"/>
        </w:rPr>
        <w:t>作物生长分析</w:t>
      </w:r>
    </w:p>
    <w:p>
      <w:pPr>
        <w:pStyle w:val="BodyText"/>
        <w:spacing w:line="280" w:lineRule="auto"/>
        <w:ind w:left="1065" w:right="3324"/>
      </w:pPr>
      <w:r>
        <w:rPr>
          <w:spacing w:val="-2"/>
        </w:rPr>
        <w:t>相对生长率：单位时间单位重量植株的重量增加率，通常用 </w:t>
      </w:r>
      <w:r>
        <w:rPr>
          <w:rFonts w:ascii="Calibri" w:eastAsia="Calibri"/>
        </w:rPr>
        <w:t>g/(g</w:t>
      </w:r>
      <w:r>
        <w:rPr/>
        <w:t>。</w:t>
      </w:r>
      <w:r>
        <w:rPr>
          <w:rFonts w:ascii="Calibri" w:eastAsia="Calibri"/>
        </w:rPr>
        <w:t>d)</w:t>
      </w:r>
      <w:r>
        <w:rPr/>
        <w:t>表示</w:t>
      </w:r>
      <w:r>
        <w:rPr>
          <w:spacing w:val="-2"/>
        </w:rPr>
        <w:t>净同化率：表示单位叶面积在单位时间内的干物质增长量。</w:t>
      </w:r>
    </w:p>
    <w:p>
      <w:pPr>
        <w:pStyle w:val="BodyText"/>
        <w:spacing w:line="280" w:lineRule="auto" w:before="0"/>
        <w:ind w:left="1065" w:right="4077"/>
      </w:pPr>
      <w:r>
        <w:rPr>
          <w:spacing w:val="-4"/>
        </w:rPr>
        <w:t>叶面积比率：叶面积与植株干重比</w:t>
      </w:r>
      <w:r>
        <w:rPr>
          <w:spacing w:val="14"/>
        </w:rPr>
        <w:t>（</w:t>
      </w:r>
      <w:r>
        <w:rPr>
          <w:rFonts w:ascii="Calibri" w:eastAsia="Calibri"/>
          <w:spacing w:val="14"/>
        </w:rPr>
        <w:t>L</w:t>
      </w:r>
      <w:r>
        <w:rPr>
          <w:rFonts w:ascii="Calibri" w:eastAsia="Calibri"/>
          <w:spacing w:val="11"/>
        </w:rPr>
        <w:t>/W</w:t>
      </w:r>
      <w:r>
        <w:rPr>
          <w:spacing w:val="-92"/>
        </w:rPr>
        <w:t>）</w:t>
      </w:r>
      <w:r>
        <w:rPr>
          <w:spacing w:val="-4"/>
        </w:rPr>
        <w:t>，即单位干重的叶面积</w:t>
      </w:r>
      <w:r>
        <w:rPr>
          <w:spacing w:val="-2"/>
        </w:rPr>
        <w:t>比叶面积：也称为叶面积干重比，为叶面积与叶干重之比；</w:t>
      </w:r>
    </w:p>
    <w:p>
      <w:pPr>
        <w:pStyle w:val="BodyText"/>
        <w:spacing w:line="276" w:lineRule="auto" w:before="0"/>
        <w:ind w:right="1807" w:firstLine="785"/>
      </w:pPr>
      <w:r>
        <w:rPr>
          <w:spacing w:val="-2"/>
        </w:rPr>
        <w:t>作物生长率：又叫做群体生长率，他表示在单位时间、单位土地面积上所增加的干物重。</w:t>
      </w:r>
      <w:r>
        <w:rPr>
          <w:spacing w:val="-3"/>
        </w:rPr>
        <w:t>作物生长率与 </w:t>
      </w:r>
      <w:r>
        <w:rPr>
          <w:rFonts w:ascii="Calibri" w:eastAsia="Calibri"/>
        </w:rPr>
        <w:t>NAR </w:t>
      </w:r>
      <w:r>
        <w:rPr/>
        <w:t>和叶面积指数呈正比</w:t>
      </w:r>
    </w:p>
    <w:p>
      <w:pPr>
        <w:pStyle w:val="BodyText"/>
        <w:spacing w:before="0"/>
      </w:pPr>
      <w:r>
        <w:rPr>
          <w:spacing w:val="-1"/>
        </w:rPr>
        <w:t>作物“源、库、流”理论及其应用</w:t>
      </w:r>
    </w:p>
    <w:p>
      <w:pPr>
        <w:spacing w:before="39"/>
        <w:ind w:left="280" w:right="0" w:firstLine="0"/>
        <w:jc w:val="left"/>
        <w:rPr>
          <w:sz w:val="21"/>
        </w:rPr>
      </w:pPr>
      <w:r>
        <w:rPr>
          <w:rFonts w:ascii="Calibri" w:eastAsia="Calibri"/>
          <w:b/>
          <w:spacing w:val="-2"/>
          <w:sz w:val="21"/>
        </w:rPr>
        <w:t>1</w:t>
      </w:r>
      <w:r>
        <w:rPr>
          <w:spacing w:val="-25"/>
          <w:sz w:val="21"/>
        </w:rPr>
        <w:t>、 源</w:t>
      </w:r>
    </w:p>
    <w:p>
      <w:pPr>
        <w:pStyle w:val="BodyText"/>
        <w:spacing w:before="46"/>
        <w:ind w:left="640"/>
      </w:pPr>
      <w:r>
        <w:rPr>
          <w:spacing w:val="-1"/>
        </w:rPr>
        <w:t>是指植物光合作用制造的同化物的供应，它是作物发育及产量形成的物质基础。</w:t>
      </w:r>
    </w:p>
    <w:p>
      <w:pPr>
        <w:pStyle w:val="BodyText"/>
        <w:ind w:left="640"/>
      </w:pPr>
      <w:r>
        <w:rPr>
          <w:rFonts w:ascii="Calibri" w:eastAsia="Calibri"/>
          <w:spacing w:val="-2"/>
        </w:rPr>
        <w:t>1</w:t>
      </w:r>
      <w:r>
        <w:rPr>
          <w:spacing w:val="-3"/>
        </w:rPr>
        <w:t>、 光合源：叶片和叶鞘等，进行光合作用并输出光合产物的营养因素；</w:t>
      </w:r>
    </w:p>
    <w:p>
      <w:pPr>
        <w:pStyle w:val="BodyText"/>
        <w:spacing w:line="280" w:lineRule="auto"/>
        <w:ind w:right="9222" w:firstLine="360"/>
      </w:pPr>
      <w:r>
        <w:rPr>
          <w:rFonts w:ascii="Calibri" w:eastAsia="Calibri"/>
          <w:spacing w:val="-2"/>
        </w:rPr>
        <w:t>2</w:t>
      </w:r>
      <w:r>
        <w:rPr>
          <w:spacing w:val="-12"/>
        </w:rPr>
        <w:t>、 暂存源：</w:t>
      </w:r>
      <w:r>
        <w:rPr>
          <w:spacing w:val="-2"/>
        </w:rPr>
        <w:t>源的强度：</w:t>
      </w:r>
    </w:p>
    <w:p>
      <w:pPr>
        <w:pStyle w:val="BodyText"/>
        <w:spacing w:line="280" w:lineRule="auto" w:before="0"/>
        <w:ind w:right="317" w:firstLine="420"/>
      </w:pPr>
      <w:r>
        <w:rPr>
          <w:spacing w:val="-2"/>
        </w:rPr>
        <w:t>源的大小：表示所提供光合产物来源的大小，它的大小由叶片数、叶面积指数、营养器官内贮存的物质含量三</w:t>
      </w:r>
      <w:r>
        <w:rPr>
          <w:spacing w:val="-2"/>
        </w:rPr>
        <w:t>方面组成。</w:t>
      </w:r>
    </w:p>
    <w:p>
      <w:pPr>
        <w:pStyle w:val="BodyText"/>
        <w:spacing w:line="276" w:lineRule="auto" w:before="0"/>
        <w:ind w:right="1752" w:firstLine="420"/>
      </w:pPr>
      <w:r>
        <w:rPr>
          <w:spacing w:val="-2"/>
        </w:rPr>
        <w:t>源的活性：是指源的干物质生产效率，可以用叶片的光合速率及绿叶面积持续期的长短表示。</w:t>
      </w:r>
      <w:r>
        <w:rPr>
          <w:spacing w:val="-2"/>
        </w:rPr>
        <w:t>在产量中的意义：</w:t>
      </w:r>
    </w:p>
    <w:p>
      <w:pPr>
        <w:pStyle w:val="BodyText"/>
        <w:spacing w:before="0"/>
      </w:pPr>
      <w:r>
        <w:rPr>
          <w:spacing w:val="-1"/>
        </w:rPr>
        <w:t>一方面在于促进库的建成，源是产品器官发育的物质基础；</w:t>
      </w:r>
    </w:p>
    <w:p>
      <w:pPr>
        <w:pStyle w:val="BodyText"/>
        <w:spacing w:before="38"/>
      </w:pPr>
      <w:r>
        <w:rPr>
          <w:spacing w:val="-1"/>
        </w:rPr>
        <w:t>另一方面在于进行库的充实，即充足的物质供应为籽粒的进一步生长与充实提供保障；</w:t>
      </w:r>
    </w:p>
    <w:p>
      <w:pPr>
        <w:spacing w:after="0"/>
        <w:sectPr>
          <w:pgSz w:w="11910" w:h="16840"/>
          <w:pgMar w:top="700" w:bottom="280" w:left="440" w:right="400"/>
        </w:sectPr>
      </w:pPr>
    </w:p>
    <w:p>
      <w:pPr>
        <w:spacing w:before="60"/>
        <w:ind w:left="280" w:right="0" w:firstLine="0"/>
        <w:jc w:val="left"/>
        <w:rPr>
          <w:sz w:val="21"/>
        </w:rPr>
      </w:pPr>
      <w:r>
        <w:rPr>
          <w:rFonts w:ascii="Calibri" w:eastAsia="Calibri"/>
          <w:b/>
          <w:spacing w:val="-2"/>
          <w:sz w:val="21"/>
        </w:rPr>
        <w:t>2</w:t>
      </w:r>
      <w:r>
        <w:rPr>
          <w:spacing w:val="-25"/>
          <w:sz w:val="21"/>
        </w:rPr>
        <w:t>、 库</w:t>
      </w:r>
    </w:p>
    <w:p>
      <w:pPr>
        <w:spacing w:line="240" w:lineRule="auto" w:before="11"/>
        <w:rPr>
          <w:sz w:val="28"/>
        </w:rPr>
      </w:pPr>
      <w:r>
        <w:rPr/>
        <w:br w:type="column"/>
      </w:r>
      <w:r>
        <w:rPr>
          <w:sz w:val="28"/>
        </w:rPr>
      </w:r>
    </w:p>
    <w:p>
      <w:pPr>
        <w:pStyle w:val="BodyText"/>
        <w:spacing w:line="280" w:lineRule="auto" w:before="1"/>
        <w:ind w:left="109" w:right="325"/>
      </w:pPr>
      <w:r>
        <w:rPr>
          <w:spacing w:val="-2"/>
        </w:rPr>
        <w:t>是指产品器官的容积和接纳营养物质的能力，也就是接纳或最后贮存养料的器官，库的潜力存在于库的构</w:t>
      </w:r>
      <w:r>
        <w:rPr>
          <w:spacing w:val="-37"/>
        </w:rPr>
        <w:t>建中。</w:t>
      </w:r>
      <w:r>
        <w:rPr>
          <w:spacing w:val="-2"/>
        </w:rPr>
        <w:t>（籽粒、花果、幼叶、根系）</w:t>
      </w:r>
    </w:p>
    <w:p>
      <w:pPr>
        <w:spacing w:after="0" w:line="280" w:lineRule="auto"/>
        <w:sectPr>
          <w:pgSz w:w="11910" w:h="16840"/>
          <w:pgMar w:top="680" w:bottom="280" w:left="440" w:right="400"/>
          <w:cols w:num="2" w:equalWidth="0">
            <w:col w:w="851" w:space="40"/>
            <w:col w:w="10179"/>
          </w:cols>
        </w:sectPr>
      </w:pPr>
    </w:p>
    <w:p>
      <w:pPr>
        <w:pStyle w:val="BodyText"/>
        <w:spacing w:line="280" w:lineRule="auto" w:before="0"/>
        <w:ind w:right="8052"/>
      </w:pPr>
      <w:r>
        <w:rPr>
          <w:spacing w:val="-2"/>
        </w:rPr>
        <w:t>主库和次库</w:t>
      </w:r>
      <w:r>
        <w:rPr>
          <w:rFonts w:ascii="Calibri" w:eastAsia="Calibri"/>
          <w:spacing w:val="-2"/>
        </w:rPr>
        <w:t>/</w:t>
      </w:r>
      <w:r>
        <w:rPr>
          <w:spacing w:val="-2"/>
        </w:rPr>
        <w:t>代谢库和贮藏库</w:t>
      </w:r>
      <w:r>
        <w:rPr>
          <w:spacing w:val="-2"/>
        </w:rPr>
        <w:t>薯快大小则决定于生长后期；</w:t>
      </w:r>
    </w:p>
    <w:p>
      <w:pPr>
        <w:pStyle w:val="BodyText"/>
        <w:spacing w:line="264" w:lineRule="exact" w:before="0"/>
      </w:pPr>
      <w:r>
        <w:rPr>
          <w:spacing w:val="-1"/>
        </w:rPr>
        <w:t>首先库大小影响有机物质的分配；其次库影响干物质的生产。</w:t>
      </w:r>
    </w:p>
    <w:p>
      <w:pPr>
        <w:spacing w:before="36"/>
        <w:ind w:left="280" w:right="0" w:firstLine="0"/>
        <w:jc w:val="left"/>
        <w:rPr>
          <w:sz w:val="21"/>
        </w:rPr>
      </w:pPr>
      <w:r>
        <w:rPr>
          <w:rFonts w:ascii="Calibri" w:eastAsia="Calibri"/>
          <w:b/>
          <w:spacing w:val="-2"/>
          <w:sz w:val="21"/>
        </w:rPr>
        <w:t>3</w:t>
      </w:r>
      <w:r>
        <w:rPr>
          <w:spacing w:val="-25"/>
          <w:sz w:val="21"/>
        </w:rPr>
        <w:t>、 流</w:t>
      </w:r>
    </w:p>
    <w:p>
      <w:pPr>
        <w:pStyle w:val="BodyText"/>
        <w:spacing w:line="276" w:lineRule="auto" w:before="46"/>
        <w:ind w:left="640" w:right="317"/>
      </w:pPr>
      <w:r>
        <w:rPr>
          <w:spacing w:val="-10"/>
        </w:rPr>
        <w:t>是指植物体内输导系统的发育状况及其运转速率，产量形成过程中产量内容物由源到库转移、分配的能力</w:t>
      </w:r>
      <w:r>
        <w:rPr>
          <w:spacing w:val="-200"/>
        </w:rPr>
        <w:t>。</w:t>
      </w:r>
      <w:r>
        <w:rPr>
          <w:spacing w:val="-2"/>
        </w:rPr>
        <w:t>（叶、</w:t>
      </w:r>
      <w:r>
        <w:rPr>
          <w:spacing w:val="-2"/>
        </w:rPr>
        <w:t>鞘、茎中的维管系统）</w:t>
      </w:r>
    </w:p>
    <w:p>
      <w:pPr>
        <w:pStyle w:val="BodyText"/>
        <w:spacing w:line="276" w:lineRule="auto" w:before="6"/>
        <w:ind w:left="640" w:right="318"/>
      </w:pPr>
      <w:r>
        <w:rPr>
          <w:spacing w:val="-2"/>
        </w:rPr>
        <w:t>其同化物运输的途径是韧皮部，韧皮部薄壁细胞是运输同化物的主要组织，在韧皮部运输的同化物中，大部分</w:t>
      </w:r>
      <w:r>
        <w:rPr>
          <w:spacing w:val="-2"/>
        </w:rPr>
        <w:t>是糖类，少部分是有机氮化合物</w:t>
      </w:r>
    </w:p>
    <w:p>
      <w:pPr>
        <w:pStyle w:val="BodyText"/>
        <w:spacing w:line="280" w:lineRule="auto" w:before="2"/>
        <w:ind w:left="640" w:right="8102" w:hanging="360"/>
      </w:pPr>
      <w:r>
        <w:rPr>
          <w:rFonts w:ascii="Calibri" w:eastAsia="Calibri"/>
          <w:b/>
        </w:rPr>
        <w:t>4</w:t>
      </w:r>
      <w:r>
        <w:rPr>
          <w:spacing w:val="-8"/>
        </w:rPr>
        <w:t>、 源库流的协调及其应用</w:t>
      </w:r>
      <w:r>
        <w:rPr/>
        <w:t> </w:t>
      </w:r>
      <w:r>
        <w:rPr>
          <w:spacing w:val="-2"/>
        </w:rPr>
        <w:t>要求：源足、库大、流畅</w:t>
      </w:r>
    </w:p>
    <w:p>
      <w:pPr>
        <w:pStyle w:val="ListParagraph"/>
        <w:numPr>
          <w:ilvl w:val="0"/>
          <w:numId w:val="9"/>
        </w:numPr>
        <w:tabs>
          <w:tab w:pos="1061" w:val="left" w:leader="none"/>
        </w:tabs>
        <w:spacing w:line="280" w:lineRule="auto" w:before="0" w:after="0"/>
        <w:ind w:left="1060" w:right="322" w:hanging="420"/>
        <w:jc w:val="both"/>
        <w:rPr>
          <w:sz w:val="21"/>
        </w:rPr>
      </w:pPr>
      <w:r>
        <w:rPr>
          <w:spacing w:val="-2"/>
          <w:sz w:val="21"/>
        </w:rPr>
        <w:t>从源与库的两个关系看，源和库是产量形成中的两个重要方面。源是产量库形成和充实的物质基础，库大</w:t>
      </w:r>
      <w:r>
        <w:rPr>
          <w:spacing w:val="-2"/>
          <w:sz w:val="21"/>
        </w:rPr>
        <w:t>又可以提高源的能力。源库器官的功能是相对的，有时同一器官兼有两个因素的双重作用；</w:t>
      </w:r>
    </w:p>
    <w:p>
      <w:pPr>
        <w:pStyle w:val="ListParagraph"/>
        <w:numPr>
          <w:ilvl w:val="0"/>
          <w:numId w:val="9"/>
        </w:numPr>
        <w:tabs>
          <w:tab w:pos="1061" w:val="left" w:leader="none"/>
        </w:tabs>
        <w:spacing w:line="278" w:lineRule="auto" w:before="0" w:after="0"/>
        <w:ind w:left="1060" w:right="321" w:hanging="420"/>
        <w:jc w:val="both"/>
        <w:rPr>
          <w:sz w:val="21"/>
        </w:rPr>
      </w:pPr>
      <w:r>
        <w:rPr>
          <w:spacing w:val="-6"/>
          <w:sz w:val="21"/>
        </w:rPr>
        <w:t>从库源流的关系看，库源大小对流的方向、速率、数量都有明显的影响，起着“拉力”和“推力”的作用。</w:t>
      </w:r>
      <w:r>
        <w:rPr>
          <w:spacing w:val="-2"/>
          <w:sz w:val="21"/>
        </w:rPr>
        <w:t>库源流在作物代谢活动和产量形成中构成同一的真题，三者的平衡发展状况决定作物产量的高低，是支配</w:t>
      </w:r>
      <w:r>
        <w:rPr>
          <w:spacing w:val="-2"/>
          <w:sz w:val="21"/>
        </w:rPr>
        <w:t>产量的关键因素</w:t>
      </w:r>
    </w:p>
    <w:p>
      <w:pPr>
        <w:pStyle w:val="BodyText"/>
        <w:spacing w:line="268" w:lineRule="exact" w:before="0"/>
      </w:pPr>
      <w:r>
        <w:rPr>
          <w:spacing w:val="-1"/>
        </w:rPr>
        <w:t>作物群体及其层次结构</w:t>
      </w:r>
    </w:p>
    <w:p>
      <w:pPr>
        <w:pStyle w:val="ListParagraph"/>
        <w:numPr>
          <w:ilvl w:val="0"/>
          <w:numId w:val="10"/>
        </w:numPr>
        <w:tabs>
          <w:tab w:pos="491" w:val="left" w:leader="none"/>
        </w:tabs>
        <w:spacing w:line="240" w:lineRule="auto" w:before="37" w:after="0"/>
        <w:ind w:left="490" w:right="0" w:hanging="211"/>
        <w:jc w:val="left"/>
        <w:rPr>
          <w:sz w:val="21"/>
        </w:rPr>
      </w:pPr>
      <w:r>
        <w:rPr>
          <w:spacing w:val="-3"/>
          <w:sz w:val="21"/>
        </w:rPr>
        <w:t>作物群体</w:t>
      </w:r>
    </w:p>
    <w:p>
      <w:pPr>
        <w:pStyle w:val="BodyText"/>
        <w:spacing w:line="276" w:lineRule="auto"/>
        <w:ind w:left="1120" w:right="3852" w:hanging="420"/>
      </w:pPr>
      <w:r>
        <w:rPr>
          <w:spacing w:val="-2"/>
        </w:rPr>
        <w:t>概念：是指同一块地上的作物个体群，包括单作群体和复合群体两大类</w:t>
      </w:r>
      <w:r>
        <w:rPr>
          <w:spacing w:val="-2"/>
        </w:rPr>
        <w:t>单作群体：仅由一种作物组成的群体</w:t>
      </w:r>
    </w:p>
    <w:p>
      <w:pPr>
        <w:pStyle w:val="BodyText"/>
        <w:spacing w:line="276" w:lineRule="auto" w:before="6"/>
        <w:ind w:left="490" w:right="5322" w:firstLine="630"/>
      </w:pPr>
      <w:r>
        <w:rPr>
          <w:spacing w:val="-2"/>
        </w:rPr>
        <w:t>复合群体：由两种或者两种以上的作物组成的群体</w:t>
      </w:r>
      <w:r>
        <w:rPr>
          <w:spacing w:val="-2"/>
        </w:rPr>
        <w:t>作物群体的特征</w:t>
      </w:r>
    </w:p>
    <w:p>
      <w:pPr>
        <w:pStyle w:val="BodyText"/>
        <w:spacing w:line="276" w:lineRule="auto" w:before="7"/>
        <w:ind w:right="317"/>
      </w:pPr>
      <w:r>
        <w:rPr>
          <w:spacing w:val="-2"/>
        </w:rPr>
        <w:t>反馈：在群体中个体的生长发育变化，引起了群体内部环境的改变，改变了的环境反过来又影响个体生长发育的反</w:t>
      </w:r>
      <w:r>
        <w:rPr>
          <w:spacing w:val="-4"/>
        </w:rPr>
        <w:t>复过程；</w:t>
      </w:r>
    </w:p>
    <w:p>
      <w:pPr>
        <w:pStyle w:val="BodyText"/>
        <w:spacing w:before="1"/>
      </w:pPr>
      <w:r>
        <w:rPr>
          <w:spacing w:val="-1"/>
        </w:rPr>
        <w:t>自动调节：是通过个体对变化着的环境条件的反应而发生的，包括植物对刺激的感受，传递和反应。</w:t>
      </w:r>
    </w:p>
    <w:p>
      <w:pPr>
        <w:pStyle w:val="ListParagraph"/>
        <w:numPr>
          <w:ilvl w:val="0"/>
          <w:numId w:val="10"/>
        </w:numPr>
        <w:tabs>
          <w:tab w:pos="491" w:val="left" w:leader="none"/>
        </w:tabs>
        <w:spacing w:line="240" w:lineRule="auto" w:before="46" w:after="0"/>
        <w:ind w:left="490" w:right="0" w:hanging="211"/>
        <w:jc w:val="left"/>
        <w:rPr>
          <w:sz w:val="21"/>
        </w:rPr>
      </w:pPr>
      <w:r>
        <w:rPr>
          <w:spacing w:val="-1"/>
          <w:sz w:val="21"/>
        </w:rPr>
        <w:t>作物群体的层次结构与光能利用</w:t>
      </w:r>
    </w:p>
    <w:p>
      <w:pPr>
        <w:pStyle w:val="BodyText"/>
        <w:spacing w:line="280" w:lineRule="auto"/>
        <w:ind w:left="490" w:right="492" w:hanging="210"/>
      </w:pPr>
      <w:r>
        <w:rPr>
          <w:spacing w:val="-2"/>
        </w:rPr>
        <w:t>作物的群体结构：是指组成这一群体的各个单株及总叶面积、总茎数、总根重在空间的分布和排列的动态情况。</w:t>
      </w:r>
      <w:r>
        <w:rPr>
          <w:spacing w:val="-2"/>
        </w:rPr>
        <w:t>根据作物群体结构的功能及其与环境条件的关系分为：</w:t>
      </w:r>
    </w:p>
    <w:p>
      <w:pPr>
        <w:pStyle w:val="BodyText"/>
        <w:spacing w:line="276" w:lineRule="auto" w:before="0"/>
        <w:ind w:right="214" w:firstLine="840"/>
      </w:pPr>
      <w:r>
        <w:rPr>
          <w:spacing w:val="-2"/>
        </w:rPr>
        <w:t>光合层：包括所有绿色叶片、穗或果实茎干的一部分。主要功能是吸收日光能和二氧化碳进行光合作用，</w:t>
      </w:r>
      <w:r>
        <w:rPr>
          <w:spacing w:val="-2"/>
        </w:rPr>
        <w:t>是同化物形成的场所；</w:t>
      </w:r>
    </w:p>
    <w:p>
      <w:pPr>
        <w:pStyle w:val="BodyText"/>
        <w:spacing w:line="276" w:lineRule="auto" w:before="2"/>
        <w:ind w:right="317" w:firstLine="840"/>
      </w:pPr>
      <w:r>
        <w:rPr>
          <w:spacing w:val="-2"/>
        </w:rPr>
        <w:t>支架层：位于光合层一下，包括茎干和分枝，主要功能是支持光合层，并行使地上和地下部分之间的水分</w:t>
      </w:r>
      <w:r>
        <w:rPr>
          <w:spacing w:val="-2"/>
        </w:rPr>
        <w:t>和养分运输传导功能；</w:t>
      </w:r>
    </w:p>
    <w:p>
      <w:pPr>
        <w:pStyle w:val="BodyText"/>
        <w:spacing w:line="276" w:lineRule="auto" w:before="6"/>
        <w:ind w:left="490" w:right="2382" w:firstLine="630"/>
      </w:pPr>
      <w:r>
        <w:rPr>
          <w:spacing w:val="-2"/>
        </w:rPr>
        <w:t>吸收层：在地面以下，主要功能是吸收水分和养分，并进行一些代谢和合成作用；</w:t>
      </w:r>
      <w:r>
        <w:rPr>
          <w:spacing w:val="-4"/>
        </w:rPr>
        <w:t>光能利用</w:t>
      </w:r>
    </w:p>
    <w:p>
      <w:pPr>
        <w:pStyle w:val="BodyText"/>
        <w:spacing w:line="280" w:lineRule="auto" w:before="1"/>
        <w:ind w:right="317"/>
      </w:pPr>
      <w:r>
        <w:rPr>
          <w:spacing w:val="-2"/>
        </w:rPr>
        <w:t>投射到植物群体的太阳辐射，一部分被植物体所反射，一部分透过群体达到地面，剩下的部分被植物吸收进行光合</w:t>
      </w:r>
      <w:r>
        <w:rPr>
          <w:spacing w:val="-4"/>
        </w:rPr>
        <w:t>作用。</w:t>
      </w:r>
    </w:p>
    <w:p>
      <w:pPr>
        <w:pStyle w:val="ListParagraph"/>
        <w:numPr>
          <w:ilvl w:val="0"/>
          <w:numId w:val="10"/>
        </w:numPr>
        <w:tabs>
          <w:tab w:pos="491" w:val="left" w:leader="none"/>
        </w:tabs>
        <w:spacing w:line="265" w:lineRule="exact" w:before="0" w:after="0"/>
        <w:ind w:left="490" w:right="0" w:hanging="211"/>
        <w:jc w:val="left"/>
        <w:rPr>
          <w:sz w:val="21"/>
        </w:rPr>
      </w:pPr>
      <w:r>
        <w:rPr>
          <w:spacing w:val="-1"/>
          <w:sz w:val="21"/>
        </w:rPr>
        <w:t>影响作物群体结构及物质生产的因素</w:t>
      </w:r>
    </w:p>
    <w:p>
      <w:pPr>
        <w:pStyle w:val="ListParagraph"/>
        <w:numPr>
          <w:ilvl w:val="1"/>
          <w:numId w:val="10"/>
        </w:numPr>
        <w:tabs>
          <w:tab w:pos="911" w:val="left" w:leader="none"/>
        </w:tabs>
        <w:spacing w:line="240" w:lineRule="auto" w:before="46" w:after="0"/>
        <w:ind w:left="910" w:right="0" w:hanging="211"/>
        <w:jc w:val="left"/>
        <w:rPr>
          <w:sz w:val="21"/>
        </w:rPr>
      </w:pPr>
      <w:r>
        <w:rPr>
          <w:spacing w:val="-5"/>
          <w:sz w:val="21"/>
        </w:rPr>
        <w:t>株型</w:t>
      </w:r>
    </w:p>
    <w:p>
      <w:pPr>
        <w:pStyle w:val="BodyText"/>
        <w:ind w:left="700"/>
      </w:pPr>
      <w:r>
        <w:rPr/>
        <w:t>是指植物体在空间的存在样式。包括作物植株的形态特征和生理特性（个体茎叶合理配置，生产结构</w:t>
      </w:r>
      <w:r>
        <w:rPr>
          <w:spacing w:val="-10"/>
        </w:rPr>
        <w:t>）</w:t>
      </w:r>
    </w:p>
    <w:p>
      <w:pPr>
        <w:pStyle w:val="ListParagraph"/>
        <w:numPr>
          <w:ilvl w:val="1"/>
          <w:numId w:val="10"/>
        </w:numPr>
        <w:tabs>
          <w:tab w:pos="911" w:val="left" w:leader="none"/>
        </w:tabs>
        <w:spacing w:line="240" w:lineRule="auto" w:before="41" w:after="0"/>
        <w:ind w:left="910" w:right="0" w:hanging="211"/>
        <w:jc w:val="left"/>
        <w:rPr>
          <w:sz w:val="21"/>
        </w:rPr>
      </w:pPr>
      <w:r>
        <w:rPr>
          <w:spacing w:val="-2"/>
          <w:sz w:val="21"/>
        </w:rPr>
        <w:t>种植密度和种植方式</w:t>
      </w:r>
    </w:p>
    <w:p>
      <w:pPr>
        <w:pStyle w:val="BodyText"/>
        <w:spacing w:line="276" w:lineRule="auto" w:before="46"/>
        <w:ind w:left="700" w:right="3852"/>
      </w:pPr>
      <w:r>
        <w:rPr>
          <w:spacing w:val="-2"/>
        </w:rPr>
        <w:t>种植密度，实质上是指作物群体中每一个体平均占有的营养面积大小；</w:t>
      </w:r>
      <w:r>
        <w:rPr>
          <w:spacing w:val="-2"/>
        </w:rPr>
        <w:t>种植方式：每一个体所占有营养面积的形状，即行、株距的宽窄</w:t>
      </w:r>
    </w:p>
    <w:p>
      <w:pPr>
        <w:pStyle w:val="BodyText"/>
        <w:spacing w:line="276" w:lineRule="auto" w:before="7"/>
        <w:ind w:right="317"/>
      </w:pPr>
      <w:r>
        <w:rPr>
          <w:spacing w:val="-2"/>
        </w:rPr>
        <w:t>种植方式是使田间个体配置得当，充分利用光能，在生育前期要尽量减少太阳光未被叶片吸收而漏射到地面上的损</w:t>
      </w:r>
      <w:r>
        <w:rPr>
          <w:spacing w:val="-2"/>
        </w:rPr>
        <w:t>失，而又要注意到生育后期的低叶是否早衰。</w:t>
      </w:r>
    </w:p>
    <w:p>
      <w:pPr>
        <w:pStyle w:val="ListParagraph"/>
        <w:numPr>
          <w:ilvl w:val="1"/>
          <w:numId w:val="10"/>
        </w:numPr>
        <w:tabs>
          <w:tab w:pos="911" w:val="left" w:leader="none"/>
        </w:tabs>
        <w:spacing w:line="240" w:lineRule="auto" w:before="1" w:after="0"/>
        <w:ind w:left="910" w:right="0" w:hanging="211"/>
        <w:jc w:val="left"/>
        <w:rPr>
          <w:sz w:val="21"/>
        </w:rPr>
      </w:pPr>
      <w:r>
        <w:rPr>
          <w:spacing w:val="-5"/>
          <w:sz w:val="21"/>
        </w:rPr>
        <w:t>肥料</w:t>
      </w:r>
    </w:p>
    <w:p>
      <w:pPr>
        <w:pStyle w:val="BodyText"/>
        <w:spacing w:line="276" w:lineRule="auto" w:before="46"/>
        <w:ind w:left="700" w:right="3009"/>
      </w:pPr>
      <w:r>
        <w:rPr>
          <w:spacing w:val="-2"/>
        </w:rPr>
        <w:t>苗期要施足基肥、早施速效追肥，促进早而快地出叶、发根和分枝——长好苗架</w:t>
      </w:r>
      <w:r>
        <w:rPr>
          <w:spacing w:val="-2"/>
        </w:rPr>
        <w:t>适当控制水肥——蹲苗</w:t>
      </w:r>
    </w:p>
    <w:p>
      <w:pPr>
        <w:spacing w:after="0" w:line="276" w:lineRule="auto"/>
        <w:sectPr>
          <w:type w:val="continuous"/>
          <w:pgSz w:w="11910" w:h="16840"/>
          <w:pgMar w:top="700" w:bottom="280" w:left="440" w:right="400"/>
        </w:sectPr>
      </w:pPr>
    </w:p>
    <w:p>
      <w:pPr>
        <w:pStyle w:val="BodyText"/>
        <w:spacing w:line="276" w:lineRule="auto" w:before="40"/>
        <w:ind w:right="317" w:firstLine="420"/>
      </w:pPr>
      <w:r>
        <w:rPr>
          <w:spacing w:val="-2"/>
        </w:rPr>
        <w:t>在营养生长与生殖生长并进的时期，供应充足的水肥，保证长茎长叶的需要，另一方面又要防止氮素过多造成</w:t>
      </w:r>
      <w:r>
        <w:rPr>
          <w:spacing w:val="-4"/>
        </w:rPr>
        <w:t>的徒长</w:t>
      </w:r>
    </w:p>
    <w:p>
      <w:pPr>
        <w:pStyle w:val="BodyText"/>
        <w:spacing w:line="276" w:lineRule="auto" w:before="6"/>
        <w:ind w:right="317" w:firstLine="420"/>
      </w:pPr>
      <w:r>
        <w:rPr>
          <w:spacing w:val="-17"/>
        </w:rPr>
        <w:t>在生殖生长期，以生殖生长充实成熟为主，要保持叶片较长时间的光合功能，保证根系部分有较好的吸收功能，</w:t>
      </w:r>
      <w:r>
        <w:rPr>
          <w:spacing w:val="-2"/>
        </w:rPr>
        <w:t>要防止受旱、脱肥，避免早衰</w:t>
      </w:r>
    </w:p>
    <w:p>
      <w:pPr>
        <w:pStyle w:val="ListParagraph"/>
        <w:numPr>
          <w:ilvl w:val="1"/>
          <w:numId w:val="10"/>
        </w:numPr>
        <w:tabs>
          <w:tab w:pos="640" w:val="left" w:leader="none"/>
          <w:tab w:pos="641" w:val="left" w:leader="none"/>
        </w:tabs>
        <w:spacing w:line="240" w:lineRule="auto" w:before="7" w:after="0"/>
        <w:ind w:left="640" w:right="0" w:hanging="361"/>
        <w:jc w:val="left"/>
        <w:rPr>
          <w:sz w:val="21"/>
        </w:rPr>
      </w:pPr>
      <w:r>
        <w:rPr>
          <w:spacing w:val="-1"/>
          <w:sz w:val="21"/>
        </w:rPr>
        <w:t>作物的品种及品系形成</w:t>
      </w:r>
    </w:p>
    <w:p>
      <w:pPr>
        <w:pStyle w:val="BodyText"/>
        <w:spacing w:line="276" w:lineRule="auto"/>
        <w:ind w:left="1065" w:right="3901"/>
      </w:pPr>
      <w:r>
        <w:rPr>
          <w:spacing w:val="-2"/>
        </w:rPr>
        <w:t>作物品种概念：是指收获目标产品达到某种用途和要求的适合度；</w:t>
      </w:r>
      <w:r>
        <w:rPr>
          <w:spacing w:val="-2"/>
        </w:rPr>
        <w:t>根据作物分为两类：</w:t>
      </w:r>
    </w:p>
    <w:p>
      <w:pPr>
        <w:pStyle w:val="BodyText"/>
        <w:spacing w:line="276" w:lineRule="auto" w:before="6"/>
        <w:ind w:left="1541" w:right="6163"/>
      </w:pPr>
      <w:r>
        <w:rPr>
          <w:spacing w:val="-2"/>
        </w:rPr>
        <w:t>一类是为人类及动物提供食物的作物</w:t>
      </w:r>
      <w:r>
        <w:rPr>
          <w:spacing w:val="-2"/>
        </w:rPr>
        <w:t>另一类是为轻工业提供原料的作物</w:t>
      </w:r>
    </w:p>
    <w:p>
      <w:pPr>
        <w:pStyle w:val="BodyText"/>
        <w:spacing w:line="276" w:lineRule="auto" w:before="6"/>
        <w:ind w:left="1065" w:right="323"/>
      </w:pPr>
      <w:r>
        <w:rPr>
          <w:spacing w:val="-2"/>
        </w:rPr>
        <w:t>大麦作为饲料作物栽培时，要求蛋白质含量高，淀粉低；作为啤酒大麦栽培时，则要求淀粉含量高，而蛋</w:t>
      </w:r>
      <w:r>
        <w:rPr>
          <w:spacing w:val="-4"/>
        </w:rPr>
        <w:t>白质少；</w:t>
      </w:r>
    </w:p>
    <w:p>
      <w:pPr>
        <w:pStyle w:val="BodyText"/>
        <w:spacing w:before="2"/>
        <w:ind w:left="1065"/>
      </w:pPr>
      <w:r>
        <w:rPr>
          <w:spacing w:val="-1"/>
        </w:rPr>
        <w:t>大豆籽粒用于榨油时，要求脂肪含量高，用于做豆腐时要求蛋白质含量高；</w:t>
      </w:r>
    </w:p>
    <w:p>
      <w:pPr>
        <w:pStyle w:val="BodyText"/>
        <w:spacing w:line="276" w:lineRule="auto" w:before="46"/>
        <w:ind w:left="1065" w:right="2014"/>
      </w:pPr>
      <w:r>
        <w:rPr>
          <w:spacing w:val="-2"/>
        </w:rPr>
        <w:t>油菜籽油作为工业用油时，要求芥酸含量高，作为食用油时要“双低”—底芥酸，低硫</w:t>
      </w:r>
      <w:r>
        <w:rPr>
          <w:spacing w:val="-2"/>
        </w:rPr>
        <w:t>作物品质的评价指标</w:t>
      </w:r>
    </w:p>
    <w:p>
      <w:pPr>
        <w:pStyle w:val="BodyText"/>
        <w:spacing w:line="276" w:lineRule="auto" w:before="6"/>
        <w:ind w:left="1065" w:right="322"/>
      </w:pPr>
      <w:r>
        <w:rPr>
          <w:spacing w:val="-2"/>
        </w:rPr>
        <w:t>形态指标：指根据作物产品的外观形态来评价品质优劣的指标，包括形状、大小、长短、粗细、厚薄、颜</w:t>
      </w:r>
      <w:r>
        <w:rPr>
          <w:spacing w:val="-2"/>
        </w:rPr>
        <w:t>色、色泽、整齐度</w:t>
      </w:r>
    </w:p>
    <w:p>
      <w:pPr>
        <w:pStyle w:val="BodyText"/>
        <w:spacing w:before="1"/>
        <w:ind w:left="1065"/>
      </w:pPr>
      <w:r>
        <w:rPr>
          <w:spacing w:val="-1"/>
        </w:rPr>
        <w:t>理化指标：根据作物产品的生理生化分析结果评价优劣指标，包括蛋白质、淀粉、氨基酸、糖分含量；</w:t>
      </w:r>
    </w:p>
    <w:p>
      <w:pPr>
        <w:pStyle w:val="BodyText"/>
        <w:spacing w:before="0"/>
        <w:ind w:left="0"/>
        <w:rPr>
          <w:sz w:val="20"/>
        </w:rPr>
      </w:pPr>
    </w:p>
    <w:p>
      <w:pPr>
        <w:pStyle w:val="BodyText"/>
        <w:spacing w:before="0"/>
        <w:ind w:left="0"/>
        <w:rPr>
          <w:sz w:val="20"/>
        </w:rPr>
      </w:pPr>
    </w:p>
    <w:p>
      <w:pPr>
        <w:pStyle w:val="BodyText"/>
        <w:spacing w:line="276" w:lineRule="auto" w:before="159"/>
        <w:ind w:right="7937" w:firstLine="420"/>
      </w:pPr>
      <w:r>
        <w:rPr>
          <w:spacing w:val="-5"/>
        </w:rPr>
        <w:t>第四章 作物栽培基本技术</w:t>
      </w:r>
      <w:r>
        <w:rPr>
          <w:spacing w:val="-2"/>
        </w:rPr>
        <w:t>耕作制度：</w:t>
      </w:r>
    </w:p>
    <w:p>
      <w:pPr>
        <w:pStyle w:val="BodyText"/>
        <w:spacing w:line="280" w:lineRule="auto" w:before="1"/>
        <w:ind w:right="212" w:firstLine="315"/>
      </w:pPr>
      <w:r>
        <w:rPr>
          <w:spacing w:val="-2"/>
        </w:rPr>
        <w:t>是指一个地区或生产单位的作物种植制度以及与之相适应的养地制度的综合技术体系。它是以耕作制度为中心、</w:t>
      </w:r>
      <w:r>
        <w:rPr>
          <w:spacing w:val="-2"/>
        </w:rPr>
        <w:t>养地制度为基础，以提高资源利用效率、增产增收，促进农业全面持续发展为目标。</w:t>
      </w:r>
    </w:p>
    <w:p>
      <w:pPr>
        <w:pStyle w:val="BodyText"/>
        <w:spacing w:line="265" w:lineRule="exact" w:before="0"/>
      </w:pPr>
      <w:r>
        <w:rPr>
          <w:spacing w:val="-2"/>
        </w:rPr>
        <w:t>种植制度：</w:t>
      </w:r>
    </w:p>
    <w:p>
      <w:pPr>
        <w:pStyle w:val="BodyText"/>
        <w:spacing w:line="276" w:lineRule="auto" w:before="46"/>
        <w:ind w:right="1119" w:firstLine="420"/>
      </w:pPr>
      <w:r>
        <w:rPr>
          <w:spacing w:val="-2"/>
        </w:rPr>
        <w:t>是指一个地区或生产单位的作物组成、空间配置、种植熟制、种植方式与种植顺序的综合技术体系；</w:t>
      </w:r>
      <w:r>
        <w:rPr>
          <w:spacing w:val="-4"/>
        </w:rPr>
        <w:t>包括：</w:t>
      </w:r>
    </w:p>
    <w:p>
      <w:pPr>
        <w:pStyle w:val="BodyText"/>
        <w:spacing w:line="280" w:lineRule="auto" w:before="1"/>
        <w:ind w:right="312" w:firstLine="420"/>
      </w:pPr>
      <w:r>
        <w:rPr>
          <w:spacing w:val="-2"/>
        </w:rPr>
        <w:t>作物布局：是指一个地区或者一个生产单位作物结构与配置的总称。主要包括决策种植作物的种类、面积比例</w:t>
      </w:r>
      <w:r>
        <w:rPr>
          <w:spacing w:val="-2"/>
        </w:rPr>
        <w:t>以及区域或田块的安排。</w:t>
      </w:r>
    </w:p>
    <w:p>
      <w:pPr>
        <w:pStyle w:val="BodyText"/>
        <w:spacing w:line="265" w:lineRule="exact" w:before="0"/>
        <w:ind w:left="700"/>
      </w:pPr>
      <w:r>
        <w:rPr>
          <w:spacing w:val="-3"/>
        </w:rPr>
        <w:t>熟制：主要是指作物在同一土地上一年内如何安排，是种一茬或几茬，即复种还是休耕等。</w:t>
      </w:r>
    </w:p>
    <w:p>
      <w:pPr>
        <w:pStyle w:val="BodyText"/>
        <w:spacing w:line="276" w:lineRule="auto" w:before="46"/>
        <w:ind w:left="700" w:right="1327"/>
        <w:jc w:val="both"/>
      </w:pPr>
      <w:r>
        <w:rPr>
          <w:spacing w:val="-2"/>
        </w:rPr>
        <w:t>种植方式：是指一种或几种作物采用何种方式在田间种植，包括单作、混作、套作以及立体种植。</w:t>
      </w:r>
      <w:r>
        <w:rPr>
          <w:spacing w:val="-2"/>
        </w:rPr>
        <w:t>间作：是指在同一田块上同一生长期内，分行或分带相同种植两种或两种以上的作物的种植方式；混作：是指在同一地上，同期混合种植两种或两种以上作物的种植方式；</w:t>
      </w:r>
    </w:p>
    <w:p>
      <w:pPr>
        <w:pStyle w:val="BodyText"/>
        <w:spacing w:before="7"/>
        <w:ind w:left="700"/>
      </w:pPr>
      <w:r>
        <w:rPr>
          <w:spacing w:val="-3"/>
        </w:rPr>
        <w:t>套作：是指在前季作物生长后期的株行或畦间种植或移栽后季作物的种植方式；</w:t>
      </w:r>
    </w:p>
    <w:p>
      <w:pPr>
        <w:pStyle w:val="BodyText"/>
        <w:spacing w:line="280" w:lineRule="auto"/>
        <w:ind w:right="317" w:firstLine="420"/>
      </w:pPr>
      <w:r>
        <w:rPr>
          <w:spacing w:val="-2"/>
        </w:rPr>
        <w:t>立体种植：是指在同一田地上，两种或两种以上的作物从平面上、时间上多层次利用空间的种植方式，立体种</w:t>
      </w:r>
      <w:r>
        <w:rPr>
          <w:spacing w:val="-2"/>
        </w:rPr>
        <w:t>植实际上是间、混、套作的总称；</w:t>
      </w:r>
    </w:p>
    <w:p>
      <w:pPr>
        <w:pStyle w:val="BodyText"/>
        <w:spacing w:line="264" w:lineRule="exact" w:before="0"/>
      </w:pPr>
      <w:r>
        <w:rPr>
          <w:rFonts w:ascii="Calibri" w:eastAsia="Calibri"/>
        </w:rPr>
        <w:t>1</w:t>
      </w:r>
      <w:r>
        <w:rPr>
          <w:spacing w:val="-9"/>
        </w:rPr>
        <w:t>、 间、混、套作等人工复合群体具有明显的增产增效作用，其原理在于种间互补和竞争</w:t>
      </w:r>
    </w:p>
    <w:p>
      <w:pPr>
        <w:pStyle w:val="BodyText"/>
      </w:pPr>
      <w:r>
        <w:rPr>
          <w:rFonts w:ascii="Calibri" w:eastAsia="Calibri"/>
          <w:spacing w:val="-2"/>
        </w:rPr>
        <w:t>2</w:t>
      </w:r>
      <w:r>
        <w:rPr>
          <w:spacing w:val="-10"/>
        </w:rPr>
        <w:t>、 主要技术要点：</w:t>
      </w:r>
    </w:p>
    <w:p>
      <w:pPr>
        <w:pStyle w:val="ListParagraph"/>
        <w:numPr>
          <w:ilvl w:val="2"/>
          <w:numId w:val="10"/>
        </w:numPr>
        <w:tabs>
          <w:tab w:pos="1481" w:val="left" w:leader="none"/>
        </w:tabs>
        <w:spacing w:line="240" w:lineRule="auto" w:before="46" w:after="0"/>
        <w:ind w:left="1481" w:right="0" w:hanging="361"/>
        <w:jc w:val="left"/>
        <w:rPr>
          <w:sz w:val="21"/>
        </w:rPr>
      </w:pPr>
      <w:r>
        <w:rPr>
          <w:spacing w:val="-1"/>
          <w:sz w:val="21"/>
        </w:rPr>
        <w:t>选择适宜的作物和品种</w:t>
      </w:r>
    </w:p>
    <w:p>
      <w:pPr>
        <w:pStyle w:val="ListParagraph"/>
        <w:numPr>
          <w:ilvl w:val="2"/>
          <w:numId w:val="10"/>
        </w:numPr>
        <w:tabs>
          <w:tab w:pos="1481" w:val="left" w:leader="none"/>
        </w:tabs>
        <w:spacing w:line="240" w:lineRule="auto" w:before="42" w:after="0"/>
        <w:ind w:left="1481" w:right="0" w:hanging="361"/>
        <w:jc w:val="left"/>
        <w:rPr>
          <w:sz w:val="21"/>
        </w:rPr>
      </w:pPr>
      <w:r>
        <w:rPr>
          <w:spacing w:val="-2"/>
          <w:sz w:val="21"/>
        </w:rPr>
        <w:t>建立合理的田间配置</w:t>
      </w:r>
    </w:p>
    <w:p>
      <w:pPr>
        <w:pStyle w:val="ListParagraph"/>
        <w:numPr>
          <w:ilvl w:val="2"/>
          <w:numId w:val="10"/>
        </w:numPr>
        <w:tabs>
          <w:tab w:pos="1481" w:val="left" w:leader="none"/>
        </w:tabs>
        <w:spacing w:line="240" w:lineRule="auto" w:before="46" w:after="0"/>
        <w:ind w:left="1481" w:right="0" w:hanging="361"/>
        <w:jc w:val="left"/>
        <w:rPr>
          <w:sz w:val="21"/>
        </w:rPr>
      </w:pPr>
      <w:r>
        <w:rPr>
          <w:spacing w:val="-2"/>
          <w:sz w:val="21"/>
        </w:rPr>
        <w:t>调控作物生长发育</w:t>
      </w:r>
    </w:p>
    <w:p>
      <w:pPr>
        <w:pStyle w:val="BodyText"/>
        <w:spacing w:line="276" w:lineRule="auto"/>
        <w:ind w:left="640" w:right="318" w:hanging="360"/>
      </w:pPr>
      <w:r>
        <w:rPr>
          <w:rFonts w:ascii="Calibri" w:eastAsia="Calibri"/>
        </w:rPr>
        <w:t>3</w:t>
      </w:r>
      <w:r>
        <w:rPr>
          <w:spacing w:val="-8"/>
        </w:rPr>
        <w:t>、 间作主要是禾本科作物与豆类作物间作、禾本科作物与薯类作物间作、经济作物与其他作物间作、农林间作、</w:t>
      </w:r>
      <w:r>
        <w:rPr>
          <w:spacing w:val="-4"/>
        </w:rPr>
        <w:t>果林间作</w:t>
      </w:r>
    </w:p>
    <w:p>
      <w:pPr>
        <w:pStyle w:val="BodyText"/>
        <w:spacing w:before="6"/>
      </w:pPr>
      <w:r>
        <w:rPr>
          <w:rFonts w:ascii="Calibri" w:eastAsia="Calibri"/>
          <w:spacing w:val="-2"/>
        </w:rPr>
        <w:t>4</w:t>
      </w:r>
      <w:r>
        <w:rPr>
          <w:spacing w:val="-10"/>
        </w:rPr>
        <w:t>、 间套种的意义：</w:t>
      </w:r>
    </w:p>
    <w:p>
      <w:pPr>
        <w:pStyle w:val="BodyText"/>
        <w:ind w:left="1120"/>
      </w:pPr>
      <w:r>
        <w:rPr>
          <w:spacing w:val="-1"/>
        </w:rPr>
        <w:t>增产、增效、稳产保收、协调作物的争地矛盾、在一定条件下可以改善生态环境</w:t>
      </w:r>
    </w:p>
    <w:p>
      <w:pPr>
        <w:pStyle w:val="BodyText"/>
        <w:spacing w:before="46"/>
      </w:pPr>
      <w:r>
        <w:rPr>
          <w:rFonts w:ascii="Calibri" w:eastAsia="Calibri"/>
          <w:spacing w:val="-2"/>
        </w:rPr>
        <w:t>5</w:t>
      </w:r>
      <w:r>
        <w:rPr>
          <w:spacing w:val="-9"/>
        </w:rPr>
        <w:t>、 间作套种增产的原理和技术</w:t>
      </w:r>
    </w:p>
    <w:p>
      <w:pPr>
        <w:pStyle w:val="ListParagraph"/>
        <w:numPr>
          <w:ilvl w:val="0"/>
          <w:numId w:val="11"/>
        </w:numPr>
        <w:tabs>
          <w:tab w:pos="1060" w:val="left" w:leader="none"/>
          <w:tab w:pos="1061" w:val="left" w:leader="none"/>
        </w:tabs>
        <w:spacing w:line="276" w:lineRule="auto" w:before="41" w:after="0"/>
        <w:ind w:left="1060" w:right="323" w:hanging="420"/>
        <w:jc w:val="left"/>
        <w:rPr>
          <w:sz w:val="21"/>
        </w:rPr>
      </w:pPr>
      <w:r>
        <w:rPr>
          <w:spacing w:val="-2"/>
          <w:sz w:val="21"/>
        </w:rPr>
        <w:t>选择适宜的作物种类和品种：株高一高一矮，株形一胖一瘦，叶形一窄一宽，根系一深一浅、生育期一长</w:t>
      </w:r>
      <w:r>
        <w:rPr>
          <w:spacing w:val="-2"/>
          <w:sz w:val="21"/>
        </w:rPr>
        <w:t>一短、收获期一早一晚</w:t>
      </w:r>
    </w:p>
    <w:p>
      <w:pPr>
        <w:pStyle w:val="ListParagraph"/>
        <w:numPr>
          <w:ilvl w:val="0"/>
          <w:numId w:val="11"/>
        </w:numPr>
        <w:tabs>
          <w:tab w:pos="1060" w:val="left" w:leader="none"/>
          <w:tab w:pos="1061" w:val="left" w:leader="none"/>
        </w:tabs>
        <w:spacing w:line="240" w:lineRule="auto" w:before="6" w:after="0"/>
        <w:ind w:left="1060" w:right="0" w:hanging="421"/>
        <w:jc w:val="left"/>
        <w:rPr>
          <w:sz w:val="21"/>
        </w:rPr>
      </w:pPr>
      <w:r>
        <w:rPr>
          <w:spacing w:val="-1"/>
          <w:sz w:val="21"/>
        </w:rPr>
        <w:t>建立合理的田间配置：带宽、幅宽、间距、行比、密度</w:t>
      </w:r>
    </w:p>
    <w:p>
      <w:pPr>
        <w:pStyle w:val="ListParagraph"/>
        <w:numPr>
          <w:ilvl w:val="0"/>
          <w:numId w:val="11"/>
        </w:numPr>
        <w:tabs>
          <w:tab w:pos="1060" w:val="left" w:leader="none"/>
          <w:tab w:pos="1061" w:val="left" w:leader="none"/>
        </w:tabs>
        <w:spacing w:line="240" w:lineRule="auto" w:before="41" w:after="0"/>
        <w:ind w:left="1060" w:right="0" w:hanging="421"/>
        <w:jc w:val="left"/>
        <w:rPr>
          <w:sz w:val="21"/>
        </w:rPr>
      </w:pPr>
      <w:r>
        <w:rPr>
          <w:spacing w:val="-2"/>
          <w:sz w:val="21"/>
        </w:rPr>
        <w:t>调整作物种植时间</w:t>
      </w:r>
    </w:p>
    <w:p>
      <w:pPr>
        <w:spacing w:after="0" w:line="240" w:lineRule="auto"/>
        <w:jc w:val="left"/>
        <w:rPr>
          <w:sz w:val="21"/>
        </w:rPr>
        <w:sectPr>
          <w:pgSz w:w="11910" w:h="16840"/>
          <w:pgMar w:top="700" w:bottom="280" w:left="440" w:right="400"/>
        </w:sectPr>
      </w:pPr>
    </w:p>
    <w:p>
      <w:pPr>
        <w:pStyle w:val="ListParagraph"/>
        <w:numPr>
          <w:ilvl w:val="0"/>
          <w:numId w:val="11"/>
        </w:numPr>
        <w:tabs>
          <w:tab w:pos="1060" w:val="left" w:leader="none"/>
          <w:tab w:pos="1061" w:val="left" w:leader="none"/>
        </w:tabs>
        <w:spacing w:line="240" w:lineRule="auto" w:before="60" w:after="0"/>
        <w:ind w:left="1060" w:right="0" w:hanging="421"/>
        <w:jc w:val="left"/>
        <w:rPr>
          <w:sz w:val="21"/>
        </w:rPr>
      </w:pPr>
      <w:r>
        <w:rPr>
          <w:spacing w:val="-1"/>
          <w:sz w:val="21"/>
        </w:rPr>
        <w:t>增加投入，合理运筹肥水</w:t>
      </w:r>
    </w:p>
    <w:p>
      <w:pPr>
        <w:pStyle w:val="ListParagraph"/>
        <w:numPr>
          <w:ilvl w:val="0"/>
          <w:numId w:val="11"/>
        </w:numPr>
        <w:tabs>
          <w:tab w:pos="1060" w:val="left" w:leader="none"/>
          <w:tab w:pos="1061" w:val="left" w:leader="none"/>
        </w:tabs>
        <w:spacing w:line="240" w:lineRule="auto" w:before="41" w:after="0"/>
        <w:ind w:left="1060" w:right="0" w:hanging="421"/>
        <w:jc w:val="left"/>
        <w:rPr>
          <w:sz w:val="21"/>
        </w:rPr>
      </w:pPr>
      <w:r>
        <w:rPr>
          <w:spacing w:val="-1"/>
          <w:sz w:val="21"/>
        </w:rPr>
        <w:t>采用新技术，调节朱武作物生长</w:t>
      </w:r>
    </w:p>
    <w:p>
      <w:pPr>
        <w:pStyle w:val="ListParagraph"/>
        <w:numPr>
          <w:ilvl w:val="0"/>
          <w:numId w:val="11"/>
        </w:numPr>
        <w:tabs>
          <w:tab w:pos="1060" w:val="left" w:leader="none"/>
          <w:tab w:pos="1061" w:val="left" w:leader="none"/>
        </w:tabs>
        <w:spacing w:line="240" w:lineRule="auto" w:before="46" w:after="0"/>
        <w:ind w:left="1060" w:right="0" w:hanging="421"/>
        <w:jc w:val="left"/>
        <w:rPr>
          <w:sz w:val="21"/>
        </w:rPr>
      </w:pPr>
      <w:r>
        <w:rPr>
          <w:spacing w:val="-2"/>
          <w:sz w:val="21"/>
        </w:rPr>
        <w:t>综合防治病虫害</w:t>
      </w:r>
    </w:p>
    <w:p>
      <w:pPr>
        <w:pStyle w:val="BodyText"/>
        <w:spacing w:line="280" w:lineRule="auto"/>
        <w:ind w:left="700" w:right="4692"/>
      </w:pPr>
      <w:r>
        <w:rPr>
          <w:spacing w:val="-2"/>
        </w:rPr>
        <w:t>轮作：是指同一田块上有序的轮换种植不同作物的种植方式。</w:t>
      </w:r>
      <w:r>
        <w:rPr>
          <w:spacing w:val="-4"/>
        </w:rPr>
        <w:t>优点：</w:t>
      </w:r>
    </w:p>
    <w:p>
      <w:pPr>
        <w:pStyle w:val="ListParagraph"/>
        <w:numPr>
          <w:ilvl w:val="0"/>
          <w:numId w:val="12"/>
        </w:numPr>
        <w:tabs>
          <w:tab w:pos="1481" w:val="left" w:leader="none"/>
        </w:tabs>
        <w:spacing w:line="264" w:lineRule="exact" w:before="0" w:after="0"/>
        <w:ind w:left="1481" w:right="0" w:hanging="361"/>
        <w:jc w:val="left"/>
        <w:rPr>
          <w:sz w:val="21"/>
        </w:rPr>
      </w:pPr>
      <w:r>
        <w:rPr>
          <w:spacing w:val="-2"/>
          <w:sz w:val="21"/>
        </w:rPr>
        <w:t>均衡利用土壤养分</w:t>
      </w:r>
    </w:p>
    <w:p>
      <w:pPr>
        <w:pStyle w:val="ListParagraph"/>
        <w:numPr>
          <w:ilvl w:val="0"/>
          <w:numId w:val="12"/>
        </w:numPr>
        <w:tabs>
          <w:tab w:pos="1481" w:val="left" w:leader="none"/>
        </w:tabs>
        <w:spacing w:line="240" w:lineRule="auto" w:before="41" w:after="0"/>
        <w:ind w:left="1481" w:right="0" w:hanging="361"/>
        <w:jc w:val="left"/>
        <w:rPr>
          <w:sz w:val="21"/>
        </w:rPr>
      </w:pPr>
      <w:r>
        <w:rPr>
          <w:spacing w:val="-2"/>
          <w:sz w:val="21"/>
        </w:rPr>
        <w:t>减轻作物的病虫危害</w:t>
      </w:r>
    </w:p>
    <w:p>
      <w:pPr>
        <w:pStyle w:val="ListParagraph"/>
        <w:numPr>
          <w:ilvl w:val="0"/>
          <w:numId w:val="12"/>
        </w:numPr>
        <w:tabs>
          <w:tab w:pos="1481" w:val="left" w:leader="none"/>
        </w:tabs>
        <w:spacing w:line="240" w:lineRule="auto" w:before="46" w:after="0"/>
        <w:ind w:left="1481" w:right="0" w:hanging="361"/>
        <w:jc w:val="left"/>
        <w:rPr>
          <w:sz w:val="21"/>
        </w:rPr>
      </w:pPr>
      <w:r>
        <w:rPr>
          <w:spacing w:val="-2"/>
          <w:sz w:val="21"/>
        </w:rPr>
        <w:t>减少田间杂草的危害</w:t>
      </w:r>
    </w:p>
    <w:p>
      <w:pPr>
        <w:pStyle w:val="ListParagraph"/>
        <w:numPr>
          <w:ilvl w:val="0"/>
          <w:numId w:val="12"/>
        </w:numPr>
        <w:tabs>
          <w:tab w:pos="1481" w:val="left" w:leader="none"/>
        </w:tabs>
        <w:spacing w:line="240" w:lineRule="auto" w:before="41" w:after="0"/>
        <w:ind w:left="1481" w:right="0" w:hanging="361"/>
        <w:jc w:val="left"/>
        <w:rPr>
          <w:sz w:val="21"/>
        </w:rPr>
      </w:pPr>
      <w:r>
        <w:rPr>
          <w:spacing w:val="-2"/>
          <w:sz w:val="21"/>
        </w:rPr>
        <w:t>改善土壤的理化性状</w:t>
      </w:r>
    </w:p>
    <w:p>
      <w:pPr>
        <w:pStyle w:val="BodyText"/>
        <w:spacing w:line="276" w:lineRule="auto" w:before="46"/>
        <w:ind w:left="700" w:right="2172"/>
      </w:pPr>
      <w:r>
        <w:rPr>
          <w:spacing w:val="-2"/>
        </w:rPr>
        <w:t>连作：也称重茬，是在同一田块上连年种植相同的作物或采用同一复种方式的种植方式。</w:t>
      </w:r>
      <w:r>
        <w:rPr>
          <w:spacing w:val="-2"/>
        </w:rPr>
        <w:t>连作与轮作相反，弊多利少，主要表现在：</w:t>
      </w:r>
    </w:p>
    <w:p>
      <w:pPr>
        <w:pStyle w:val="ListParagraph"/>
        <w:numPr>
          <w:ilvl w:val="0"/>
          <w:numId w:val="13"/>
        </w:numPr>
        <w:tabs>
          <w:tab w:pos="1061" w:val="left" w:leader="none"/>
        </w:tabs>
        <w:spacing w:line="240" w:lineRule="auto" w:before="2" w:after="0"/>
        <w:ind w:left="1060" w:right="0" w:hanging="361"/>
        <w:jc w:val="left"/>
        <w:rPr>
          <w:sz w:val="21"/>
        </w:rPr>
      </w:pPr>
      <w:r>
        <w:rPr>
          <w:spacing w:val="-1"/>
          <w:sz w:val="21"/>
        </w:rPr>
        <w:t>导致某些土传病害严重发生；</w:t>
      </w:r>
    </w:p>
    <w:p>
      <w:pPr>
        <w:pStyle w:val="ListParagraph"/>
        <w:numPr>
          <w:ilvl w:val="0"/>
          <w:numId w:val="13"/>
        </w:numPr>
        <w:tabs>
          <w:tab w:pos="1061" w:val="left" w:leader="none"/>
        </w:tabs>
        <w:spacing w:line="240" w:lineRule="auto" w:before="46" w:after="0"/>
        <w:ind w:left="1060" w:right="0" w:hanging="361"/>
        <w:jc w:val="left"/>
        <w:rPr>
          <w:sz w:val="21"/>
        </w:rPr>
      </w:pPr>
      <w:r>
        <w:rPr>
          <w:spacing w:val="-1"/>
          <w:sz w:val="21"/>
        </w:rPr>
        <w:t>伴生性和寄生性杂草滋生，难以防治，与作物争光、争肥、争水矛盾加剧；</w:t>
      </w:r>
    </w:p>
    <w:p>
      <w:pPr>
        <w:pStyle w:val="ListParagraph"/>
        <w:numPr>
          <w:ilvl w:val="0"/>
          <w:numId w:val="13"/>
        </w:numPr>
        <w:tabs>
          <w:tab w:pos="1061" w:val="left" w:leader="none"/>
        </w:tabs>
        <w:spacing w:line="240" w:lineRule="auto" w:before="41" w:after="0"/>
        <w:ind w:left="1060" w:right="0" w:hanging="361"/>
        <w:jc w:val="left"/>
        <w:rPr>
          <w:sz w:val="21"/>
        </w:rPr>
      </w:pPr>
      <w:r>
        <w:rPr>
          <w:spacing w:val="-1"/>
          <w:sz w:val="21"/>
        </w:rPr>
        <w:t>土壤理化性质变劣，肥料利用率下降</w:t>
      </w:r>
    </w:p>
    <w:p>
      <w:pPr>
        <w:pStyle w:val="ListParagraph"/>
        <w:numPr>
          <w:ilvl w:val="0"/>
          <w:numId w:val="13"/>
        </w:numPr>
        <w:tabs>
          <w:tab w:pos="1061" w:val="left" w:leader="none"/>
        </w:tabs>
        <w:spacing w:line="240" w:lineRule="auto" w:before="46" w:after="0"/>
        <w:ind w:left="1060" w:right="0" w:hanging="361"/>
        <w:jc w:val="left"/>
        <w:rPr>
          <w:sz w:val="21"/>
        </w:rPr>
      </w:pPr>
      <w:r>
        <w:rPr>
          <w:spacing w:val="-1"/>
          <w:sz w:val="21"/>
        </w:rPr>
        <w:t>过多消耗土壤中某些易缺乏的营养元素，影响土壤养分平衡</w:t>
      </w:r>
    </w:p>
    <w:p>
      <w:pPr>
        <w:pStyle w:val="ListParagraph"/>
        <w:numPr>
          <w:ilvl w:val="0"/>
          <w:numId w:val="13"/>
        </w:numPr>
        <w:tabs>
          <w:tab w:pos="1061" w:val="left" w:leader="none"/>
        </w:tabs>
        <w:spacing w:line="240" w:lineRule="auto" w:before="41" w:after="0"/>
        <w:ind w:left="1060" w:right="0" w:hanging="361"/>
        <w:jc w:val="left"/>
        <w:rPr>
          <w:sz w:val="21"/>
        </w:rPr>
      </w:pPr>
      <w:r>
        <w:rPr>
          <w:spacing w:val="-1"/>
          <w:sz w:val="21"/>
        </w:rPr>
        <w:t>土壤积累更多的有害物质</w:t>
      </w:r>
    </w:p>
    <w:p>
      <w:pPr>
        <w:pStyle w:val="BodyText"/>
        <w:ind w:left="700"/>
      </w:pPr>
      <w:r>
        <w:rPr>
          <w:spacing w:val="-1"/>
        </w:rPr>
        <w:t>作物对连作的反应大致分为三大类</w:t>
      </w:r>
    </w:p>
    <w:p>
      <w:pPr>
        <w:pStyle w:val="BodyText"/>
        <w:spacing w:before="46"/>
        <w:ind w:left="700"/>
      </w:pPr>
      <w:r>
        <w:rPr>
          <w:rFonts w:ascii="Calibri" w:eastAsia="Calibri"/>
        </w:rPr>
        <w:t>1</w:t>
      </w:r>
      <w:r>
        <w:rPr>
          <w:spacing w:val="-10"/>
        </w:rPr>
        <w:t>、 忌连作朱武：果树类作物、亚麻、红麻、甜菜和西瓜等。这类作物需要间隔 </w:t>
      </w:r>
      <w:r>
        <w:rPr>
          <w:rFonts w:ascii="Calibri" w:eastAsia="Calibri"/>
        </w:rPr>
        <w:t>5~6</w:t>
      </w:r>
      <w:r>
        <w:rPr>
          <w:rFonts w:ascii="Calibri" w:eastAsia="Calibri"/>
          <w:spacing w:val="3"/>
        </w:rPr>
        <w:t> </w:t>
      </w:r>
      <w:r>
        <w:rPr>
          <w:spacing w:val="-2"/>
        </w:rPr>
        <w:t>年以上方可再种</w:t>
      </w:r>
    </w:p>
    <w:p>
      <w:pPr>
        <w:pStyle w:val="BodyText"/>
        <w:spacing w:line="280" w:lineRule="auto"/>
        <w:ind w:left="1060" w:right="321" w:hanging="360"/>
      </w:pPr>
      <w:r>
        <w:rPr>
          <w:rFonts w:ascii="Calibri" w:eastAsia="Calibri"/>
          <w:spacing w:val="-2"/>
        </w:rPr>
        <w:t>2</w:t>
      </w:r>
      <w:r>
        <w:rPr>
          <w:spacing w:val="-10"/>
        </w:rPr>
        <w:t>、 耐短期连作的作物</w:t>
      </w:r>
      <w:r>
        <w:rPr>
          <w:rFonts w:ascii="Calibri" w:eastAsia="Calibri"/>
          <w:spacing w:val="-2"/>
        </w:rPr>
        <w:t>:</w:t>
      </w:r>
      <w:r>
        <w:rPr>
          <w:spacing w:val="-2"/>
        </w:rPr>
        <w:t>烟草、马铃薯、茄子、辣椒等，豆科的大豆、豌豆、蚕豆、菜豆等，这类作物连作两三</w:t>
      </w:r>
      <w:r>
        <w:rPr>
          <w:spacing w:val="-2"/>
        </w:rPr>
        <w:t>年受害程度较轻</w:t>
      </w:r>
    </w:p>
    <w:p>
      <w:pPr>
        <w:pStyle w:val="BodyText"/>
        <w:spacing w:line="276" w:lineRule="auto" w:before="0"/>
        <w:ind w:right="3071" w:firstLine="420"/>
      </w:pPr>
      <w:r>
        <w:rPr>
          <w:rFonts w:ascii="Calibri" w:eastAsia="Calibri"/>
          <w:spacing w:val="-2"/>
        </w:rPr>
        <w:t>3</w:t>
      </w:r>
      <w:r>
        <w:rPr>
          <w:spacing w:val="-10"/>
        </w:rPr>
        <w:t>、 耐连作的作物：主要有麦类作物、玉米、水稻、棉花、高粱、甘薯、圆葱等</w:t>
      </w:r>
      <w:r>
        <w:rPr>
          <w:spacing w:val="-2"/>
        </w:rPr>
        <w:t>养地制度：</w:t>
      </w:r>
    </w:p>
    <w:p>
      <w:pPr>
        <w:pStyle w:val="BodyText"/>
        <w:spacing w:line="276" w:lineRule="auto" w:before="2"/>
        <w:ind w:right="3432" w:firstLine="420"/>
      </w:pPr>
      <w:r>
        <w:rPr>
          <w:spacing w:val="-2"/>
        </w:rPr>
        <w:t>是指与种植制度相适应的，以提高土地资源生产力为目标的一系列技术体系</w:t>
      </w:r>
      <w:r>
        <w:rPr>
          <w:spacing w:val="-2"/>
        </w:rPr>
        <w:t>土壤耕作：</w:t>
      </w:r>
    </w:p>
    <w:p>
      <w:pPr>
        <w:pStyle w:val="BodyText"/>
        <w:spacing w:line="276" w:lineRule="auto" w:before="6"/>
        <w:ind w:right="311" w:firstLine="420"/>
      </w:pPr>
      <w:r>
        <w:rPr>
          <w:spacing w:val="-2"/>
        </w:rPr>
        <w:t>是指通过农机具的机械力量作用于土壤，调整耕作层和土面状况，以调节土壤水、肥、气、热的关系，为作物</w:t>
      </w:r>
      <w:r>
        <w:rPr>
          <w:spacing w:val="-2"/>
        </w:rPr>
        <w:t>生产提供适宜土壤环境的农业技术措施。</w:t>
      </w:r>
    </w:p>
    <w:p>
      <w:pPr>
        <w:pStyle w:val="BodyText"/>
        <w:spacing w:line="280" w:lineRule="auto" w:before="1"/>
        <w:ind w:right="3852"/>
      </w:pPr>
      <w:r>
        <w:rPr>
          <w:spacing w:val="-2"/>
        </w:rPr>
        <w:t>根据农机具对土壤影响的深度和强度不同，可以分为基本耕作和表土耕作。</w:t>
      </w:r>
      <w:r>
        <w:rPr>
          <w:spacing w:val="-2"/>
        </w:rPr>
        <w:t>基本耕作：</w:t>
      </w:r>
    </w:p>
    <w:p>
      <w:pPr>
        <w:pStyle w:val="BodyText"/>
        <w:spacing w:line="265" w:lineRule="exact" w:before="0"/>
        <w:ind w:left="700"/>
      </w:pPr>
      <w:r>
        <w:rPr>
          <w:spacing w:val="-3"/>
        </w:rPr>
        <w:t>是指入土较深、作用较强、能显著改善耕层物理性状、后效较长的一类土壤耕作措施，包括翻耕、深松耕和旋</w:t>
      </w:r>
    </w:p>
    <w:p>
      <w:pPr>
        <w:pStyle w:val="BodyText"/>
        <w:spacing w:before="46"/>
      </w:pPr>
      <w:r>
        <w:rPr/>
        <w:t>耕</w:t>
      </w:r>
    </w:p>
    <w:p>
      <w:pPr>
        <w:pStyle w:val="BodyText"/>
      </w:pPr>
      <w:r>
        <w:rPr>
          <w:spacing w:val="-2"/>
        </w:rPr>
        <w:t>表土耕作：</w:t>
      </w:r>
    </w:p>
    <w:p>
      <w:pPr>
        <w:pStyle w:val="BodyText"/>
        <w:ind w:left="700"/>
      </w:pPr>
      <w:r>
        <w:rPr>
          <w:spacing w:val="-7"/>
        </w:rPr>
        <w:t>是用能机具改善 </w:t>
      </w:r>
      <w:r>
        <w:rPr>
          <w:rFonts w:ascii="Calibri" w:eastAsia="Calibri"/>
        </w:rPr>
        <w:t>0~10cm</w:t>
      </w:r>
      <w:r>
        <w:rPr>
          <w:rFonts w:ascii="Calibri" w:eastAsia="Calibri"/>
          <w:spacing w:val="5"/>
        </w:rPr>
        <w:t> </w:t>
      </w:r>
      <w:r>
        <w:rPr>
          <w:spacing w:val="-1"/>
        </w:rPr>
        <w:t>以内的耕层土壤状况的措施；</w:t>
      </w:r>
    </w:p>
    <w:p>
      <w:pPr>
        <w:pStyle w:val="BodyText"/>
        <w:spacing w:line="276" w:lineRule="auto" w:before="46"/>
        <w:ind w:right="315" w:firstLine="420"/>
      </w:pPr>
      <w:r>
        <w:rPr>
          <w:spacing w:val="-2"/>
        </w:rPr>
        <w:t>它是配合基本耕作措施使用的入土较浅、作用强度小，旨在破碎土块、平整土地、消灭杂草的一类土壤耕作措</w:t>
      </w:r>
      <w:r>
        <w:rPr>
          <w:spacing w:val="-2"/>
        </w:rPr>
        <w:t>施。包括耙地、镇压、中耕、作畦、起垄等</w:t>
      </w:r>
    </w:p>
    <w:p>
      <w:pPr>
        <w:pStyle w:val="BodyText"/>
        <w:spacing w:before="7"/>
      </w:pPr>
      <w:r>
        <w:rPr>
          <w:spacing w:val="-2"/>
        </w:rPr>
        <w:t>保护性耕作法：</w:t>
      </w:r>
    </w:p>
    <w:p>
      <w:pPr>
        <w:pStyle w:val="BodyText"/>
        <w:spacing w:line="276" w:lineRule="auto" w:before="40"/>
        <w:ind w:right="316" w:firstLine="420"/>
      </w:pPr>
      <w:r>
        <w:rPr>
          <w:spacing w:val="-2"/>
        </w:rPr>
        <w:t>其技术体系是采用少（免）耕、覆盖等耕法，结合施用除草剂，减少对土体的扰动和破坏，增加地面残茬，达</w:t>
      </w:r>
      <w:r>
        <w:rPr>
          <w:spacing w:val="-2"/>
        </w:rPr>
        <w:t>到把持水土资源，是土壤能维持相对高产的一套农艺和农机相结合的耕作技术体系。</w:t>
      </w:r>
    </w:p>
    <w:p>
      <w:pPr>
        <w:pStyle w:val="BodyText"/>
        <w:spacing w:line="276" w:lineRule="auto" w:before="7"/>
        <w:ind w:right="1962" w:firstLine="420"/>
      </w:pPr>
      <w:r>
        <w:rPr>
          <w:spacing w:val="-2"/>
        </w:rPr>
        <w:t>我国目前主要进行的保护性耕作的技术要点：秸秆覆盖、免耕播种、以松代翻、化学除草。</w:t>
      </w:r>
      <w:r>
        <w:rPr>
          <w:spacing w:val="-2"/>
        </w:rPr>
        <w:t>免耕：又称零耕，作物播种前不用犁地、耙整地等</w:t>
      </w:r>
    </w:p>
    <w:p>
      <w:pPr>
        <w:pStyle w:val="BodyText"/>
        <w:spacing w:line="276" w:lineRule="auto" w:before="6"/>
        <w:ind w:right="2382"/>
      </w:pPr>
      <w:r>
        <w:rPr>
          <w:spacing w:val="-2"/>
        </w:rPr>
        <w:t>少耕：是指常规耕作基础上尽量减少土壤耕作次数或全田间隔耕作，减少耕作面积和次数；</w:t>
      </w:r>
      <w:r>
        <w:rPr>
          <w:spacing w:val="-2"/>
        </w:rPr>
        <w:t>播种与育苗移栽技术</w:t>
      </w:r>
    </w:p>
    <w:p>
      <w:pPr>
        <w:pStyle w:val="BodyText"/>
        <w:spacing w:before="2"/>
      </w:pPr>
      <w:r>
        <w:rPr>
          <w:spacing w:val="-2"/>
        </w:rPr>
        <w:t>播种期的确定</w:t>
      </w:r>
    </w:p>
    <w:p>
      <w:pPr>
        <w:pStyle w:val="BodyText"/>
        <w:spacing w:before="45"/>
      </w:pPr>
      <w:r>
        <w:rPr/>
        <w:t>种植制度（一年一熟、一年两熟、两年三熟</w:t>
      </w:r>
      <w:r>
        <w:rPr>
          <w:spacing w:val="-10"/>
        </w:rPr>
        <w:t>）</w:t>
      </w:r>
    </w:p>
    <w:p>
      <w:pPr>
        <w:pStyle w:val="BodyText"/>
        <w:spacing w:line="280" w:lineRule="auto"/>
        <w:ind w:right="6162"/>
      </w:pPr>
      <w:r>
        <w:rPr>
          <w:spacing w:val="-2"/>
        </w:rPr>
        <w:t>品种特性（晚熟品种、早熟品种、光温敏感品种</w:t>
      </w:r>
      <w:r>
        <w:rPr>
          <w:spacing w:val="-2"/>
        </w:rPr>
        <w:t>）</w:t>
      </w:r>
      <w:r>
        <w:rPr>
          <w:spacing w:val="-2"/>
        </w:rPr>
        <w:t>病虫害和其他自然灾害</w:t>
      </w:r>
    </w:p>
    <w:p>
      <w:pPr>
        <w:pStyle w:val="BodyText"/>
        <w:spacing w:line="265" w:lineRule="exact" w:before="0"/>
      </w:pPr>
      <w:r>
        <w:rPr/>
        <w:t>土壤水分（墒情</w:t>
      </w:r>
      <w:r>
        <w:rPr>
          <w:spacing w:val="-10"/>
        </w:rPr>
        <w:t>）</w:t>
      </w:r>
    </w:p>
    <w:p>
      <w:pPr>
        <w:pStyle w:val="BodyText"/>
      </w:pPr>
      <w:r>
        <w:rPr>
          <w:spacing w:val="-1"/>
        </w:rPr>
        <w:t>不同生长季节作物的播种期</w:t>
      </w:r>
    </w:p>
    <w:p>
      <w:pPr>
        <w:pStyle w:val="BodyText"/>
        <w:spacing w:line="276" w:lineRule="auto" w:before="46"/>
        <w:ind w:right="4063"/>
      </w:pPr>
      <w:r>
        <w:rPr>
          <w:spacing w:val="-2"/>
        </w:rPr>
        <w:t>春播作物：早稻、早大豆、早红薯、早花生、春玉米、棉花、甘蔗、烟草</w:t>
      </w:r>
      <w:r>
        <w:rPr>
          <w:spacing w:val="-2"/>
        </w:rPr>
        <w:t>夏播作物：晚稻、夏大豆、晚花生、夏玉米</w:t>
      </w:r>
    </w:p>
    <w:p>
      <w:pPr>
        <w:spacing w:after="0" w:line="276" w:lineRule="auto"/>
        <w:sectPr>
          <w:pgSz w:w="11910" w:h="16840"/>
          <w:pgMar w:top="680" w:bottom="280" w:left="440" w:right="400"/>
        </w:sectPr>
      </w:pPr>
    </w:p>
    <w:p>
      <w:pPr>
        <w:pStyle w:val="BodyText"/>
        <w:spacing w:line="276" w:lineRule="auto" w:before="40"/>
        <w:ind w:right="6162"/>
      </w:pPr>
      <w:r>
        <w:rPr>
          <w:spacing w:val="-2"/>
        </w:rPr>
        <w:t>秋冬播作物：冬小麦、油菜、蚕豆、豌豆、红花草</w:t>
      </w:r>
      <w:r>
        <w:rPr>
          <w:spacing w:val="-4"/>
        </w:rPr>
        <w:t>播种技术</w:t>
      </w:r>
    </w:p>
    <w:p>
      <w:pPr>
        <w:pStyle w:val="BodyText"/>
        <w:spacing w:before="6"/>
      </w:pPr>
      <w:r>
        <w:rPr>
          <w:spacing w:val="-5"/>
        </w:rPr>
        <w:t>播种用的种子必须保证纯度 </w:t>
      </w:r>
      <w:r>
        <w:rPr>
          <w:rFonts w:ascii="Calibri" w:eastAsia="Calibri"/>
          <w:spacing w:val="-2"/>
        </w:rPr>
        <w:t>98%</w:t>
      </w:r>
      <w:r>
        <w:rPr>
          <w:spacing w:val="-11"/>
        </w:rPr>
        <w:t>、净度 </w:t>
      </w:r>
      <w:r>
        <w:rPr>
          <w:rFonts w:ascii="Calibri" w:eastAsia="Calibri"/>
          <w:spacing w:val="-2"/>
        </w:rPr>
        <w:t>90%</w:t>
      </w:r>
      <w:r>
        <w:rPr>
          <w:spacing w:val="-8"/>
        </w:rPr>
        <w:t>以及发芽率 </w:t>
      </w:r>
      <w:r>
        <w:rPr>
          <w:rFonts w:ascii="Calibri" w:eastAsia="Calibri"/>
          <w:spacing w:val="-2"/>
        </w:rPr>
        <w:t>95%</w:t>
      </w:r>
      <w:r>
        <w:rPr>
          <w:spacing w:val="-6"/>
        </w:rPr>
        <w:t>以上</w:t>
      </w:r>
    </w:p>
    <w:p>
      <w:pPr>
        <w:pStyle w:val="BodyText"/>
        <w:spacing w:line="280" w:lineRule="auto"/>
        <w:ind w:right="910"/>
      </w:pPr>
      <w:r>
        <w:rPr>
          <w:spacing w:val="-2"/>
        </w:rPr>
        <w:t>方法：筛选（种子长短、厚度</w:t>
      </w:r>
      <w:r>
        <w:rPr>
          <w:spacing w:val="-105"/>
        </w:rPr>
        <w:t>）</w:t>
      </w:r>
      <w:r>
        <w:rPr>
          <w:spacing w:val="-2"/>
        </w:rPr>
        <w:t>、风选（风车，风扬机或人工簸箕</w:t>
      </w:r>
      <w:r>
        <w:rPr>
          <w:spacing w:val="-105"/>
        </w:rPr>
        <w:t>）</w:t>
      </w:r>
      <w:r>
        <w:rPr>
          <w:spacing w:val="-2"/>
        </w:rPr>
        <w:t>、比重法分选、精选机分选（种子比重</w:t>
      </w:r>
      <w:r>
        <w:rPr>
          <w:spacing w:val="-2"/>
        </w:rPr>
        <w:t>）</w:t>
      </w:r>
      <w:r>
        <w:rPr>
          <w:spacing w:val="-4"/>
        </w:rPr>
        <w:t>种子处理</w:t>
      </w:r>
    </w:p>
    <w:p>
      <w:pPr>
        <w:pStyle w:val="BodyText"/>
        <w:spacing w:line="264" w:lineRule="exact" w:before="0"/>
      </w:pPr>
      <w:r>
        <w:rPr>
          <w:spacing w:val="-4"/>
        </w:rPr>
        <w:t>晒种：</w:t>
      </w:r>
    </w:p>
    <w:p>
      <w:pPr>
        <w:pStyle w:val="BodyText"/>
        <w:spacing w:before="42"/>
      </w:pPr>
      <w:r>
        <w:rPr>
          <w:spacing w:val="-1"/>
        </w:rPr>
        <w:t>种子处于休眠状态，生理代谢活力低；</w:t>
      </w:r>
    </w:p>
    <w:p>
      <w:pPr>
        <w:pStyle w:val="BodyText"/>
        <w:spacing w:line="276" w:lineRule="auto" w:before="46"/>
        <w:ind w:right="1063"/>
      </w:pPr>
      <w:r>
        <w:rPr>
          <w:spacing w:val="-6"/>
        </w:rPr>
        <w:t>作用：播种前晒种 </w:t>
      </w:r>
      <w:r>
        <w:rPr>
          <w:rFonts w:ascii="Calibri" w:eastAsia="Calibri"/>
          <w:spacing w:val="-2"/>
        </w:rPr>
        <w:t>1~2d</w:t>
      </w:r>
      <w:r>
        <w:rPr>
          <w:spacing w:val="-2"/>
        </w:rPr>
        <w:t>，可以提高种子酶的活性；提高胚的生活力，增强种皮透性；起到一定的杀菌作用</w:t>
      </w:r>
      <w:r>
        <w:rPr>
          <w:spacing w:val="-4"/>
        </w:rPr>
        <w:t>消毒：</w:t>
      </w:r>
    </w:p>
    <w:p>
      <w:pPr>
        <w:pStyle w:val="BodyText"/>
        <w:spacing w:line="276" w:lineRule="auto" w:before="6"/>
        <w:ind w:right="7167"/>
      </w:pPr>
      <w:r>
        <w:rPr>
          <w:rFonts w:ascii="Calibri" w:eastAsia="Calibri"/>
          <w:spacing w:val="-2"/>
        </w:rPr>
        <w:t>1%</w:t>
      </w:r>
      <w:r>
        <w:rPr>
          <w:spacing w:val="-2"/>
        </w:rPr>
        <w:t>的石灰水浸种、药剂浸种、药剂拌种</w:t>
      </w:r>
      <w:r>
        <w:rPr>
          <w:spacing w:val="-2"/>
        </w:rPr>
        <w:t>种子包衣处理：</w:t>
      </w:r>
    </w:p>
    <w:p>
      <w:pPr>
        <w:pStyle w:val="BodyText"/>
        <w:spacing w:line="278" w:lineRule="auto" w:before="2"/>
        <w:ind w:right="317"/>
        <w:jc w:val="both"/>
      </w:pPr>
      <w:r>
        <w:rPr>
          <w:spacing w:val="-2"/>
        </w:rPr>
        <w:t>种子包衣：利用粘着剂或成膜剂，将杀菌剂、杀虫剂、微肥、植物生长调节剂物质、着色剂或填充剂等非种子物质</w:t>
      </w:r>
      <w:r>
        <w:rPr>
          <w:spacing w:val="-2"/>
        </w:rPr>
        <w:t>包裹在外面，已达到使种子成球形或保持原有的形状，提高抗逆性，加快发芽，促进成苗，增加产量和改善品质的</w:t>
      </w:r>
      <w:r>
        <w:rPr>
          <w:spacing w:val="-2"/>
        </w:rPr>
        <w:t>一项种子新技术。</w:t>
      </w:r>
    </w:p>
    <w:p>
      <w:pPr>
        <w:pStyle w:val="BodyText"/>
        <w:spacing w:before="3"/>
      </w:pPr>
      <w:r>
        <w:rPr/>
        <w:t>浸种催芽（使种子充分吸水</w:t>
      </w:r>
      <w:r>
        <w:rPr>
          <w:spacing w:val="-10"/>
        </w:rPr>
        <w:t>）</w:t>
      </w:r>
    </w:p>
    <w:p>
      <w:pPr>
        <w:pStyle w:val="BodyText"/>
        <w:spacing w:line="276" w:lineRule="auto"/>
        <w:ind w:right="214"/>
      </w:pPr>
      <w:r>
        <w:rPr>
          <w:spacing w:val="-2"/>
        </w:rPr>
        <w:t>浸种：是在播种前用清水浸泡种子，让种子吸足水分。种子吸水不足，则发芽率低，但吸水过度却会使养分外溢，</w:t>
      </w:r>
      <w:r>
        <w:rPr>
          <w:spacing w:val="-2"/>
        </w:rPr>
        <w:t>播后易烂种。</w:t>
      </w:r>
    </w:p>
    <w:p>
      <w:pPr>
        <w:pStyle w:val="ListParagraph"/>
        <w:numPr>
          <w:ilvl w:val="0"/>
          <w:numId w:val="14"/>
        </w:numPr>
        <w:tabs>
          <w:tab w:pos="700" w:val="left" w:leader="none"/>
          <w:tab w:pos="701" w:val="left" w:leader="none"/>
        </w:tabs>
        <w:spacing w:line="276" w:lineRule="auto" w:before="7" w:after="0"/>
        <w:ind w:left="700" w:right="316" w:hanging="420"/>
        <w:jc w:val="left"/>
        <w:rPr>
          <w:sz w:val="21"/>
        </w:rPr>
      </w:pPr>
      <w:r>
        <w:rPr>
          <w:spacing w:val="-3"/>
          <w:sz w:val="21"/>
        </w:rPr>
        <w:t>番茄、辣椒、黄瓜、西葫芦等蔬菜种子，一般用 </w:t>
      </w:r>
      <w:r>
        <w:rPr>
          <w:rFonts w:ascii="Calibri" w:hAnsi="Calibri" w:eastAsia="Calibri"/>
          <w:spacing w:val="-2"/>
          <w:sz w:val="21"/>
        </w:rPr>
        <w:t>50~55</w:t>
      </w:r>
      <w:r>
        <w:rPr>
          <w:spacing w:val="-2"/>
          <w:sz w:val="21"/>
        </w:rPr>
        <w:t>℃温水浸种，种子放入温水后要不停的搅拌，水温降到</w:t>
      </w:r>
      <w:r>
        <w:rPr>
          <w:spacing w:val="-2"/>
          <w:sz w:val="21"/>
        </w:rPr>
        <w:t> </w:t>
      </w:r>
      <w:r>
        <w:rPr>
          <w:rFonts w:ascii="Calibri" w:hAnsi="Calibri" w:eastAsia="Calibri"/>
          <w:sz w:val="21"/>
        </w:rPr>
        <w:t>30</w:t>
      </w:r>
      <w:r>
        <w:rPr>
          <w:spacing w:val="-4"/>
          <w:sz w:val="21"/>
        </w:rPr>
        <w:t>℃时停止搅拌，浸泡 </w:t>
      </w:r>
      <w:r>
        <w:rPr>
          <w:rFonts w:ascii="Calibri" w:hAnsi="Calibri" w:eastAsia="Calibri"/>
          <w:sz w:val="21"/>
        </w:rPr>
        <w:t>3~4h</w:t>
      </w:r>
      <w:r>
        <w:rPr>
          <w:sz w:val="21"/>
        </w:rPr>
        <w:t>。</w:t>
      </w:r>
    </w:p>
    <w:p>
      <w:pPr>
        <w:pStyle w:val="ListParagraph"/>
        <w:numPr>
          <w:ilvl w:val="0"/>
          <w:numId w:val="14"/>
        </w:numPr>
        <w:tabs>
          <w:tab w:pos="700" w:val="left" w:leader="none"/>
          <w:tab w:pos="701" w:val="left" w:leader="none"/>
        </w:tabs>
        <w:spacing w:line="276" w:lineRule="auto" w:before="6" w:after="0"/>
        <w:ind w:left="700" w:right="313" w:hanging="420"/>
        <w:jc w:val="left"/>
        <w:rPr>
          <w:sz w:val="21"/>
        </w:rPr>
      </w:pPr>
      <w:r>
        <w:rPr>
          <w:spacing w:val="-4"/>
          <w:sz w:val="21"/>
        </w:rPr>
        <w:t>种皮厚、吸水困难的冬瓜、茄子种子，可用 </w:t>
      </w:r>
      <w:r>
        <w:rPr>
          <w:rFonts w:ascii="Calibri" w:hAnsi="Calibri" w:eastAsia="Calibri"/>
          <w:spacing w:val="-2"/>
          <w:sz w:val="21"/>
        </w:rPr>
        <w:t>70~80</w:t>
      </w:r>
      <w:r>
        <w:rPr>
          <w:spacing w:val="-4"/>
          <w:sz w:val="21"/>
        </w:rPr>
        <w:t>℃的热水浸种，但一定要不断搅拌，水温降到 </w:t>
      </w:r>
      <w:r>
        <w:rPr>
          <w:rFonts w:ascii="Calibri" w:hAnsi="Calibri" w:eastAsia="Calibri"/>
          <w:spacing w:val="-2"/>
          <w:sz w:val="21"/>
        </w:rPr>
        <w:t>30</w:t>
      </w:r>
      <w:r>
        <w:rPr>
          <w:spacing w:val="-2"/>
          <w:sz w:val="21"/>
        </w:rPr>
        <w:t>℃时停止搅</w:t>
      </w:r>
      <w:r>
        <w:rPr>
          <w:spacing w:val="-4"/>
          <w:sz w:val="21"/>
        </w:rPr>
        <w:t>拌，浸泡 </w:t>
      </w:r>
      <w:r>
        <w:rPr>
          <w:rFonts w:ascii="Calibri" w:hAnsi="Calibri" w:eastAsia="Calibri"/>
          <w:sz w:val="21"/>
        </w:rPr>
        <w:t>3~4h</w:t>
      </w:r>
      <w:r>
        <w:rPr>
          <w:spacing w:val="-4"/>
          <w:sz w:val="21"/>
        </w:rPr>
        <w:t>，茄子 </w:t>
      </w:r>
      <w:r>
        <w:rPr>
          <w:rFonts w:ascii="Calibri" w:hAnsi="Calibri" w:eastAsia="Calibri"/>
          <w:sz w:val="21"/>
        </w:rPr>
        <w:t>6~8h</w:t>
      </w:r>
      <w:r>
        <w:rPr>
          <w:sz w:val="21"/>
        </w:rPr>
        <w:t>。</w:t>
      </w:r>
    </w:p>
    <w:p>
      <w:pPr>
        <w:pStyle w:val="BodyText"/>
        <w:spacing w:before="1"/>
      </w:pPr>
      <w:r>
        <w:rPr>
          <w:spacing w:val="-1"/>
        </w:rPr>
        <w:t>催芽：种子露白，条件是适宜的温度、充足的水分和空气，是人为创造一个适宜温度、湿度，促进种子发芽。</w:t>
      </w:r>
    </w:p>
    <w:p>
      <w:pPr>
        <w:pStyle w:val="ListParagraph"/>
        <w:numPr>
          <w:ilvl w:val="0"/>
          <w:numId w:val="14"/>
        </w:numPr>
        <w:tabs>
          <w:tab w:pos="700" w:val="left" w:leader="none"/>
          <w:tab w:pos="701" w:val="left" w:leader="none"/>
        </w:tabs>
        <w:spacing w:line="240" w:lineRule="auto" w:before="46" w:after="0"/>
        <w:ind w:left="700" w:right="0" w:hanging="421"/>
        <w:jc w:val="left"/>
        <w:rPr>
          <w:sz w:val="21"/>
        </w:rPr>
      </w:pPr>
      <w:r>
        <w:rPr>
          <w:spacing w:val="-1"/>
          <w:sz w:val="21"/>
        </w:rPr>
        <w:t>条件：温度、水分、空气</w:t>
      </w:r>
    </w:p>
    <w:p>
      <w:pPr>
        <w:pStyle w:val="ListParagraph"/>
        <w:numPr>
          <w:ilvl w:val="0"/>
          <w:numId w:val="14"/>
        </w:numPr>
        <w:tabs>
          <w:tab w:pos="700" w:val="left" w:leader="none"/>
          <w:tab w:pos="701" w:val="left" w:leader="none"/>
        </w:tabs>
        <w:spacing w:line="240" w:lineRule="auto" w:before="41" w:after="0"/>
        <w:ind w:left="700" w:right="0" w:hanging="421"/>
        <w:jc w:val="left"/>
        <w:rPr>
          <w:sz w:val="21"/>
        </w:rPr>
      </w:pPr>
      <w:r>
        <w:rPr>
          <w:spacing w:val="-1"/>
          <w:sz w:val="21"/>
        </w:rPr>
        <w:t>冬春季育苗的置于温暖处或恒温箱中催芽</w:t>
      </w:r>
    </w:p>
    <w:p>
      <w:pPr>
        <w:pStyle w:val="ListParagraph"/>
        <w:numPr>
          <w:ilvl w:val="0"/>
          <w:numId w:val="14"/>
        </w:numPr>
        <w:tabs>
          <w:tab w:pos="700" w:val="left" w:leader="none"/>
          <w:tab w:pos="701" w:val="left" w:leader="none"/>
        </w:tabs>
        <w:spacing w:line="240" w:lineRule="auto" w:before="46" w:after="0"/>
        <w:ind w:left="700" w:right="0" w:hanging="421"/>
        <w:jc w:val="left"/>
        <w:rPr>
          <w:sz w:val="21"/>
        </w:rPr>
      </w:pPr>
      <w:r>
        <w:rPr>
          <w:spacing w:val="-1"/>
          <w:sz w:val="21"/>
        </w:rPr>
        <w:t>夏秋季育苗可放在室内洁净的容器中催芽</w:t>
      </w:r>
    </w:p>
    <w:p>
      <w:pPr>
        <w:pStyle w:val="ListParagraph"/>
        <w:numPr>
          <w:ilvl w:val="0"/>
          <w:numId w:val="14"/>
        </w:numPr>
        <w:tabs>
          <w:tab w:pos="700" w:val="left" w:leader="none"/>
          <w:tab w:pos="701" w:val="left" w:leader="none"/>
        </w:tabs>
        <w:spacing w:line="240" w:lineRule="auto" w:before="41" w:after="0"/>
        <w:ind w:left="700" w:right="0" w:hanging="421"/>
        <w:jc w:val="left"/>
        <w:rPr>
          <w:sz w:val="21"/>
        </w:rPr>
      </w:pPr>
      <w:r>
        <w:rPr>
          <w:spacing w:val="-1"/>
          <w:sz w:val="21"/>
        </w:rPr>
        <w:t>个别需要低温发芽的种子，需置于温度较低处催芽</w:t>
      </w:r>
    </w:p>
    <w:p>
      <w:pPr>
        <w:pStyle w:val="ListParagraph"/>
        <w:numPr>
          <w:ilvl w:val="0"/>
          <w:numId w:val="14"/>
        </w:numPr>
        <w:tabs>
          <w:tab w:pos="700" w:val="left" w:leader="none"/>
          <w:tab w:pos="701" w:val="left" w:leader="none"/>
        </w:tabs>
        <w:spacing w:line="240" w:lineRule="auto" w:before="41" w:after="0"/>
        <w:ind w:left="700" w:right="0" w:hanging="421"/>
        <w:jc w:val="left"/>
        <w:rPr>
          <w:sz w:val="21"/>
        </w:rPr>
      </w:pPr>
      <w:r>
        <w:rPr>
          <w:spacing w:val="-5"/>
          <w:sz w:val="21"/>
        </w:rPr>
        <w:t>喜温蔬菜适宜温度为 </w:t>
      </w:r>
      <w:r>
        <w:rPr>
          <w:rFonts w:ascii="Calibri" w:hAnsi="Calibri" w:eastAsia="Calibri"/>
          <w:spacing w:val="-2"/>
          <w:sz w:val="21"/>
        </w:rPr>
        <w:t>25~30</w:t>
      </w:r>
      <w:r>
        <w:rPr>
          <w:spacing w:val="-2"/>
          <w:sz w:val="21"/>
        </w:rPr>
        <w:t>℃</w:t>
      </w:r>
    </w:p>
    <w:p>
      <w:pPr>
        <w:pStyle w:val="ListParagraph"/>
        <w:numPr>
          <w:ilvl w:val="0"/>
          <w:numId w:val="14"/>
        </w:numPr>
        <w:tabs>
          <w:tab w:pos="700" w:val="left" w:leader="none"/>
          <w:tab w:pos="701" w:val="left" w:leader="none"/>
        </w:tabs>
        <w:spacing w:line="276" w:lineRule="auto" w:before="47" w:after="0"/>
        <w:ind w:left="280" w:right="7236" w:firstLine="0"/>
        <w:jc w:val="left"/>
        <w:rPr>
          <w:sz w:val="21"/>
        </w:rPr>
      </w:pPr>
      <w:r>
        <w:rPr>
          <w:spacing w:val="-7"/>
          <w:sz w:val="21"/>
        </w:rPr>
        <w:t>喜冷凉蔬菜适宜温度 </w:t>
      </w:r>
      <w:r>
        <w:rPr>
          <w:rFonts w:ascii="Calibri" w:hAnsi="Calibri" w:eastAsia="Calibri"/>
          <w:spacing w:val="-2"/>
          <w:sz w:val="21"/>
        </w:rPr>
        <w:t>Wie20</w:t>
      </w:r>
      <w:r>
        <w:rPr>
          <w:spacing w:val="-2"/>
          <w:sz w:val="21"/>
        </w:rPr>
        <w:t>℃左右</w:t>
      </w:r>
      <w:r>
        <w:rPr>
          <w:spacing w:val="-4"/>
          <w:sz w:val="21"/>
        </w:rPr>
        <w:t>播种方式</w:t>
      </w:r>
    </w:p>
    <w:p>
      <w:pPr>
        <w:pStyle w:val="BodyText"/>
        <w:spacing w:line="276" w:lineRule="auto" w:before="6"/>
        <w:ind w:right="3537"/>
      </w:pPr>
      <w:r>
        <w:rPr>
          <w:spacing w:val="-2"/>
        </w:rPr>
        <w:t>撒播、条播（窄行条播、宽行条播、宽幅条播、宽窄行条播</w:t>
      </w:r>
      <w:r>
        <w:rPr>
          <w:spacing w:val="-105"/>
        </w:rPr>
        <w:t>）</w:t>
      </w:r>
      <w:r>
        <w:rPr>
          <w:spacing w:val="-2"/>
        </w:rPr>
        <w:t>、穴播、精量播种</w:t>
      </w:r>
      <w:r>
        <w:rPr>
          <w:spacing w:val="-2"/>
        </w:rPr>
        <w:t>育苗与移栽技术</w:t>
      </w:r>
    </w:p>
    <w:p>
      <w:pPr>
        <w:pStyle w:val="BodyText"/>
        <w:spacing w:before="1"/>
      </w:pPr>
      <w:r>
        <w:rPr>
          <w:spacing w:val="-4"/>
        </w:rPr>
        <w:t>意义：</w:t>
      </w:r>
    </w:p>
    <w:p>
      <w:pPr>
        <w:pStyle w:val="ListParagraph"/>
        <w:numPr>
          <w:ilvl w:val="0"/>
          <w:numId w:val="14"/>
        </w:numPr>
        <w:tabs>
          <w:tab w:pos="700" w:val="left" w:leader="none"/>
          <w:tab w:pos="701" w:val="left" w:leader="none"/>
        </w:tabs>
        <w:spacing w:line="240" w:lineRule="auto" w:before="46" w:after="0"/>
        <w:ind w:left="700" w:right="0" w:hanging="421"/>
        <w:jc w:val="left"/>
        <w:rPr>
          <w:sz w:val="21"/>
        </w:rPr>
      </w:pPr>
      <w:r>
        <w:rPr>
          <w:spacing w:val="-1"/>
          <w:sz w:val="21"/>
        </w:rPr>
        <w:t>农作物生产有育苗移栽和直播栽培两种方式</w:t>
      </w:r>
    </w:p>
    <w:p>
      <w:pPr>
        <w:pStyle w:val="ListParagraph"/>
        <w:numPr>
          <w:ilvl w:val="0"/>
          <w:numId w:val="14"/>
        </w:numPr>
        <w:tabs>
          <w:tab w:pos="700" w:val="left" w:leader="none"/>
          <w:tab w:pos="701" w:val="left" w:leader="none"/>
        </w:tabs>
        <w:spacing w:line="280" w:lineRule="auto" w:before="41" w:after="0"/>
        <w:ind w:left="700" w:right="312" w:hanging="420"/>
        <w:jc w:val="left"/>
        <w:rPr>
          <w:sz w:val="21"/>
        </w:rPr>
      </w:pPr>
      <w:r>
        <w:rPr>
          <w:spacing w:val="-2"/>
          <w:sz w:val="21"/>
        </w:rPr>
        <w:t>育苗移栽与直播栽培相比，可缓和季节矛盾，充分利用土地和光、温等自然资源，延长作物生长期，增加复种</w:t>
      </w:r>
      <w:r>
        <w:rPr>
          <w:spacing w:val="-2"/>
          <w:sz w:val="21"/>
        </w:rPr>
        <w:t>指数，促进各种作物平衡增产；</w:t>
      </w:r>
    </w:p>
    <w:p>
      <w:pPr>
        <w:pStyle w:val="ListParagraph"/>
        <w:numPr>
          <w:ilvl w:val="0"/>
          <w:numId w:val="14"/>
        </w:numPr>
        <w:tabs>
          <w:tab w:pos="700" w:val="left" w:leader="none"/>
          <w:tab w:pos="701" w:val="left" w:leader="none"/>
        </w:tabs>
        <w:spacing w:line="264" w:lineRule="exact" w:before="0" w:after="0"/>
        <w:ind w:left="700" w:right="0" w:hanging="421"/>
        <w:jc w:val="left"/>
        <w:rPr>
          <w:sz w:val="21"/>
        </w:rPr>
      </w:pPr>
      <w:r>
        <w:rPr>
          <w:spacing w:val="-1"/>
          <w:sz w:val="21"/>
        </w:rPr>
        <w:t>苗床面积小，便于精细管理，有利于培育壮苗；</w:t>
      </w:r>
    </w:p>
    <w:p>
      <w:pPr>
        <w:pStyle w:val="ListParagraph"/>
        <w:numPr>
          <w:ilvl w:val="0"/>
          <w:numId w:val="14"/>
        </w:numPr>
        <w:tabs>
          <w:tab w:pos="700" w:val="left" w:leader="none"/>
          <w:tab w:pos="701" w:val="left" w:leader="none"/>
        </w:tabs>
        <w:spacing w:line="240" w:lineRule="auto" w:before="41" w:after="0"/>
        <w:ind w:left="700" w:right="0" w:hanging="421"/>
        <w:jc w:val="left"/>
        <w:rPr>
          <w:sz w:val="21"/>
        </w:rPr>
      </w:pPr>
      <w:r>
        <w:rPr>
          <w:spacing w:val="-1"/>
          <w:sz w:val="21"/>
        </w:rPr>
        <w:t>能实行集约经营，节约种子肥料农药等；</w:t>
      </w:r>
    </w:p>
    <w:p>
      <w:pPr>
        <w:pStyle w:val="ListParagraph"/>
        <w:numPr>
          <w:ilvl w:val="0"/>
          <w:numId w:val="14"/>
        </w:numPr>
        <w:tabs>
          <w:tab w:pos="700" w:val="left" w:leader="none"/>
          <w:tab w:pos="701" w:val="left" w:leader="none"/>
        </w:tabs>
        <w:spacing w:line="276" w:lineRule="auto" w:before="46" w:after="0"/>
        <w:ind w:left="700" w:right="322" w:hanging="420"/>
        <w:jc w:val="left"/>
        <w:rPr>
          <w:sz w:val="21"/>
        </w:rPr>
      </w:pPr>
      <w:r>
        <w:rPr>
          <w:spacing w:val="-2"/>
          <w:sz w:val="21"/>
        </w:rPr>
        <w:t>育苗移栽可按计划规格进行移栽，保证单位面积上的合理密度和苗全、苗壮，但移栽根系受到损伤，有一段时</w:t>
      </w:r>
      <w:r>
        <w:rPr>
          <w:spacing w:val="-2"/>
          <w:sz w:val="21"/>
        </w:rPr>
        <w:t>间的缓苗器，且费工较多</w:t>
      </w:r>
    </w:p>
    <w:p>
      <w:pPr>
        <w:pStyle w:val="BodyText"/>
        <w:spacing w:before="7"/>
      </w:pPr>
      <w:r>
        <w:rPr>
          <w:spacing w:val="-3"/>
        </w:rPr>
        <w:t>育苗方式</w:t>
      </w:r>
    </w:p>
    <w:p>
      <w:pPr>
        <w:pStyle w:val="BodyText"/>
      </w:pPr>
      <w:r>
        <w:rPr>
          <w:spacing w:val="-1"/>
        </w:rPr>
        <w:t>露地育苗：湿润育秧、方格育苗、营养钵育苗</w:t>
      </w:r>
    </w:p>
    <w:p>
      <w:pPr>
        <w:pStyle w:val="BodyText"/>
        <w:spacing w:line="280" w:lineRule="auto"/>
        <w:ind w:right="317"/>
      </w:pPr>
      <w:r>
        <w:rPr>
          <w:spacing w:val="-2"/>
        </w:rPr>
        <w:t>温床育苗：酿热温床育苗、蒸汽温床育苗、电热温床育苗、日光能温床育苗、水稻软盘育秧、硬盘育秧、双模育秧</w:t>
      </w:r>
      <w:r>
        <w:rPr>
          <w:spacing w:val="-2"/>
        </w:rPr>
        <w:t>覆膜保温育苗；</w:t>
      </w:r>
    </w:p>
    <w:p>
      <w:pPr>
        <w:pStyle w:val="BodyText"/>
        <w:spacing w:line="280" w:lineRule="auto" w:before="0"/>
        <w:ind w:right="3432"/>
      </w:pPr>
      <w:r>
        <w:rPr>
          <w:spacing w:val="-2"/>
        </w:rPr>
        <w:t>其他育苗方式：嫁接育苗技术、扦插育苗技术、分株繁殖技术、工厂化育苗技术</w:t>
      </w:r>
      <w:r>
        <w:rPr>
          <w:spacing w:val="-2"/>
        </w:rPr>
        <w:t>育苗土的配置</w:t>
      </w:r>
    </w:p>
    <w:p>
      <w:pPr>
        <w:pStyle w:val="BodyText"/>
        <w:spacing w:line="276" w:lineRule="auto" w:before="0"/>
        <w:ind w:right="6162"/>
      </w:pPr>
      <w:r>
        <w:rPr>
          <w:spacing w:val="-2"/>
        </w:rPr>
        <w:t>椰糠、蛭石、珍珠岩、泥炭土、有机肥、化学肥料</w:t>
      </w:r>
      <w:r>
        <w:rPr>
          <w:spacing w:val="-2"/>
        </w:rPr>
        <w:t>过碱用硫酸亚铁来调（木灰）</w:t>
      </w:r>
    </w:p>
    <w:p>
      <w:pPr>
        <w:pStyle w:val="BodyText"/>
        <w:spacing w:before="0"/>
      </w:pPr>
      <w:r>
        <w:rPr>
          <w:spacing w:val="-3"/>
        </w:rPr>
        <w:t>苗床管理</w:t>
      </w:r>
    </w:p>
    <w:p>
      <w:pPr>
        <w:pStyle w:val="BodyText"/>
        <w:spacing w:before="38"/>
      </w:pPr>
      <w:r>
        <w:rPr/>
        <w:t>调节温度湿度、灌溉排水、施提苗肥（由自养到异养</w:t>
      </w:r>
      <w:r>
        <w:rPr>
          <w:spacing w:val="-105"/>
        </w:rPr>
        <w:t>）</w:t>
      </w:r>
      <w:r>
        <w:rPr>
          <w:spacing w:val="-1"/>
        </w:rPr>
        <w:t>、疏苗除草、防治病虫</w:t>
      </w:r>
    </w:p>
    <w:p>
      <w:pPr>
        <w:spacing w:after="0"/>
        <w:sectPr>
          <w:pgSz w:w="11910" w:h="16840"/>
          <w:pgMar w:top="700" w:bottom="280" w:left="440" w:right="400"/>
        </w:sectPr>
      </w:pPr>
    </w:p>
    <w:p>
      <w:pPr>
        <w:pStyle w:val="BodyText"/>
        <w:spacing w:before="40"/>
      </w:pPr>
      <w:r>
        <w:rPr>
          <w:spacing w:val="-5"/>
        </w:rPr>
        <w:t>移栽</w:t>
      </w:r>
    </w:p>
    <w:p>
      <w:pPr>
        <w:pStyle w:val="BodyText"/>
        <w:spacing w:line="280" w:lineRule="auto"/>
        <w:ind w:right="312"/>
      </w:pPr>
      <w:r>
        <w:rPr>
          <w:spacing w:val="-2"/>
        </w:rPr>
        <w:t>行株距开沟或开穴移栽、移栽前浇水湿润、以不伤根或少伤根为好、大小苗分级移栽、移栽后及早浇水、追肥；水</w:t>
      </w:r>
      <w:r>
        <w:rPr>
          <w:spacing w:val="-2"/>
        </w:rPr>
        <w:t>稻移栽有手插秧、抛秧及机械插秧等方式。</w:t>
      </w:r>
    </w:p>
    <w:p>
      <w:pPr>
        <w:spacing w:line="264" w:lineRule="exact" w:before="0"/>
        <w:ind w:left="280" w:right="0" w:firstLine="0"/>
        <w:jc w:val="left"/>
        <w:rPr>
          <w:rFonts w:ascii="Calibri" w:eastAsia="Calibri"/>
          <w:b/>
          <w:sz w:val="21"/>
        </w:rPr>
      </w:pPr>
      <w:r>
        <w:rPr>
          <w:spacing w:val="-12"/>
          <w:sz w:val="21"/>
        </w:rPr>
        <w:t>播种量 </w:t>
      </w:r>
      <w:r>
        <w:rPr>
          <w:rFonts w:ascii="Calibri" w:eastAsia="Calibri"/>
          <w:b/>
          <w:spacing w:val="-5"/>
          <w:sz w:val="21"/>
        </w:rPr>
        <w:t>p76</w:t>
      </w:r>
    </w:p>
    <w:p>
      <w:pPr>
        <w:pStyle w:val="BodyText"/>
        <w:spacing w:line="276" w:lineRule="auto" w:before="46"/>
        <w:ind w:left="385" w:right="9412" w:hanging="105"/>
      </w:pPr>
      <w:r>
        <w:rPr>
          <w:spacing w:val="-2"/>
        </w:rPr>
        <w:t>田间管理技术</w:t>
      </w:r>
      <w:r>
        <w:rPr>
          <w:spacing w:val="-2"/>
        </w:rPr>
        <w:t>作物施肥技术</w:t>
      </w:r>
    </w:p>
    <w:p>
      <w:pPr>
        <w:pStyle w:val="BodyText"/>
        <w:spacing w:before="2"/>
        <w:ind w:left="700"/>
      </w:pPr>
      <w:r>
        <w:rPr>
          <w:spacing w:val="-3"/>
        </w:rPr>
        <w:t>施肥原则</w:t>
      </w:r>
    </w:p>
    <w:p>
      <w:pPr>
        <w:pStyle w:val="BodyText"/>
        <w:spacing w:before="46"/>
        <w:ind w:left="700"/>
      </w:pPr>
      <w:r>
        <w:rPr>
          <w:rFonts w:ascii="Calibri" w:eastAsia="Calibri"/>
          <w:b/>
          <w:spacing w:val="-2"/>
        </w:rPr>
        <w:t>1</w:t>
      </w:r>
      <w:r>
        <w:rPr>
          <w:spacing w:val="-10"/>
        </w:rPr>
        <w:t>、 保持重点，兼顾一般</w:t>
      </w:r>
    </w:p>
    <w:p>
      <w:pPr>
        <w:pStyle w:val="BodyText"/>
        <w:ind w:left="700"/>
      </w:pPr>
      <w:r>
        <w:rPr>
          <w:rFonts w:ascii="Calibri" w:eastAsia="Calibri"/>
          <w:b/>
          <w:spacing w:val="-2"/>
        </w:rPr>
        <w:t>2</w:t>
      </w:r>
      <w:r>
        <w:rPr>
          <w:spacing w:val="-10"/>
        </w:rPr>
        <w:t>、 注重中低产田的投入</w:t>
      </w:r>
    </w:p>
    <w:p>
      <w:pPr>
        <w:pStyle w:val="BodyText"/>
        <w:spacing w:before="46"/>
        <w:ind w:left="700"/>
      </w:pPr>
      <w:r>
        <w:rPr>
          <w:rFonts w:ascii="Calibri" w:eastAsia="Calibri"/>
          <w:b/>
          <w:spacing w:val="-2"/>
        </w:rPr>
        <w:t>3</w:t>
      </w:r>
      <w:r>
        <w:rPr>
          <w:spacing w:val="-9"/>
        </w:rPr>
        <w:t>、 协调生物培肥与人工培肥的关系</w:t>
      </w:r>
    </w:p>
    <w:p>
      <w:pPr>
        <w:pStyle w:val="BodyText"/>
        <w:spacing w:before="40"/>
        <w:ind w:left="700"/>
      </w:pPr>
      <w:r>
        <w:rPr>
          <w:rFonts w:ascii="Calibri" w:eastAsia="Calibri"/>
          <w:b/>
          <w:spacing w:val="-2"/>
        </w:rPr>
        <w:t>4</w:t>
      </w:r>
      <w:r>
        <w:rPr>
          <w:spacing w:val="-9"/>
        </w:rPr>
        <w:t>、 坚持有机培肥与无机培肥的结合</w:t>
      </w:r>
    </w:p>
    <w:p>
      <w:pPr>
        <w:pStyle w:val="BodyText"/>
        <w:spacing w:before="42"/>
        <w:ind w:left="700"/>
      </w:pPr>
      <w:r>
        <w:rPr>
          <w:rFonts w:ascii="Calibri" w:eastAsia="Calibri"/>
          <w:b/>
          <w:spacing w:val="-2"/>
        </w:rPr>
        <w:t>5</w:t>
      </w:r>
      <w:r>
        <w:rPr>
          <w:spacing w:val="-10"/>
        </w:rPr>
        <w:t>、 实施配方施肥</w:t>
      </w:r>
    </w:p>
    <w:p>
      <w:pPr>
        <w:pStyle w:val="BodyText"/>
        <w:spacing w:line="276" w:lineRule="auto" w:before="46"/>
        <w:ind w:left="700" w:right="7062"/>
      </w:pPr>
      <w:r>
        <w:rPr>
          <w:rFonts w:ascii="Calibri" w:eastAsia="Calibri"/>
          <w:b/>
          <w:spacing w:val="-2"/>
        </w:rPr>
        <w:t>6</w:t>
      </w:r>
      <w:r>
        <w:rPr>
          <w:spacing w:val="-10"/>
        </w:rPr>
        <w:t>、 协调与其他农业技术措施的关系</w:t>
      </w:r>
      <w:r>
        <w:rPr>
          <w:spacing w:val="-2"/>
        </w:rPr>
        <w:t>施肥量的确定</w:t>
      </w:r>
    </w:p>
    <w:p>
      <w:pPr>
        <w:pStyle w:val="BodyText"/>
        <w:spacing w:before="6"/>
        <w:ind w:left="700"/>
      </w:pPr>
      <w:r>
        <w:rPr>
          <w:spacing w:val="-1"/>
        </w:rPr>
        <w:t>作物所需要的营养元素除由施肥供给外，还有土壤供给</w:t>
      </w:r>
    </w:p>
    <w:p>
      <w:pPr>
        <w:pStyle w:val="BodyText"/>
        <w:ind w:left="700"/>
      </w:pPr>
      <w:r>
        <w:rPr>
          <w:spacing w:val="-1"/>
        </w:rPr>
        <w:t>其利用率因肥料种类、气候条件、土壤供肥保肥能力和施肥方式等不同而异</w:t>
      </w:r>
    </w:p>
    <w:p>
      <w:pPr>
        <w:pStyle w:val="BodyText"/>
        <w:spacing w:line="280" w:lineRule="auto"/>
        <w:ind w:left="700" w:right="1899"/>
      </w:pPr>
      <w:r>
        <w:rPr>
          <w:spacing w:val="-2"/>
        </w:rPr>
        <w:t>理论施肥量</w:t>
      </w:r>
      <w:r>
        <w:rPr>
          <w:rFonts w:ascii="Calibri" w:eastAsia="Calibri"/>
          <w:spacing w:val="-2"/>
        </w:rPr>
        <w:t>=</w:t>
      </w:r>
      <w:r>
        <w:rPr>
          <w:spacing w:val="-2"/>
        </w:rPr>
        <w:t>（计划产量所需养分量</w:t>
      </w:r>
      <w:r>
        <w:rPr>
          <w:rFonts w:ascii="Calibri" w:eastAsia="Calibri"/>
          <w:spacing w:val="-2"/>
        </w:rPr>
        <w:t>-</w:t>
      </w:r>
      <w:r>
        <w:rPr>
          <w:spacing w:val="-2"/>
        </w:rPr>
        <w:t>土壤养分供给量）</w:t>
      </w:r>
      <w:r>
        <w:rPr>
          <w:rFonts w:ascii="Calibri" w:eastAsia="Calibri"/>
          <w:spacing w:val="-2"/>
        </w:rPr>
        <w:t>/</w:t>
      </w:r>
      <w:r>
        <w:rPr>
          <w:spacing w:val="-2"/>
        </w:rPr>
        <w:t>肥料中该养分含量（</w:t>
      </w:r>
      <w:r>
        <w:rPr>
          <w:rFonts w:ascii="Calibri" w:eastAsia="Calibri"/>
          <w:spacing w:val="-2"/>
        </w:rPr>
        <w:t>%</w:t>
      </w:r>
      <w:r>
        <w:rPr>
          <w:spacing w:val="-2"/>
        </w:rPr>
        <w:t>）</w:t>
      </w:r>
      <w:r>
        <w:rPr>
          <w:rFonts w:ascii="Calibri" w:eastAsia="Calibri"/>
          <w:spacing w:val="-2"/>
        </w:rPr>
        <w:t>/</w:t>
      </w:r>
      <w:r>
        <w:rPr>
          <w:spacing w:val="-2"/>
        </w:rPr>
        <w:t>肥料利用率</w:t>
      </w:r>
      <w:r>
        <w:rPr>
          <w:spacing w:val="-4"/>
        </w:rPr>
        <w:t>肥料种类</w:t>
      </w:r>
    </w:p>
    <w:p>
      <w:pPr>
        <w:pStyle w:val="BodyText"/>
        <w:spacing w:line="280" w:lineRule="auto" w:before="0"/>
        <w:ind w:left="700" w:right="312"/>
      </w:pPr>
      <w:r>
        <w:rPr>
          <w:spacing w:val="-2"/>
        </w:rPr>
        <w:t>按物理形态形态分为固体肥料和液体肥料，固体肥料有分为粉状和粒状肥料，液体肥料分为有机肥料、液体肥</w:t>
      </w:r>
      <w:r>
        <w:rPr>
          <w:spacing w:val="-2"/>
        </w:rPr>
        <w:t>料和生物肥料。</w:t>
      </w:r>
    </w:p>
    <w:p>
      <w:pPr>
        <w:pStyle w:val="BodyText"/>
        <w:spacing w:line="264" w:lineRule="exact" w:before="0"/>
        <w:ind w:left="700"/>
      </w:pPr>
      <w:r>
        <w:rPr>
          <w:rFonts w:ascii="Calibri" w:eastAsia="Calibri"/>
          <w:spacing w:val="-2"/>
        </w:rPr>
        <w:t>1</w:t>
      </w:r>
      <w:r>
        <w:rPr>
          <w:spacing w:val="-13"/>
        </w:rPr>
        <w:t>、 有机肥料</w:t>
      </w:r>
    </w:p>
    <w:p>
      <w:pPr>
        <w:pStyle w:val="BodyText"/>
        <w:spacing w:line="280" w:lineRule="auto" w:before="37"/>
        <w:ind w:left="1060" w:right="213"/>
      </w:pPr>
      <w:r>
        <w:rPr>
          <w:spacing w:val="-2"/>
        </w:rPr>
        <w:t>通常是指农家肥</w:t>
      </w:r>
      <w:r>
        <w:rPr>
          <w:rFonts w:ascii="Calibri" w:eastAsia="Calibri"/>
          <w:spacing w:val="-2"/>
        </w:rPr>
        <w:t>,</w:t>
      </w:r>
      <w:r>
        <w:rPr>
          <w:spacing w:val="-2"/>
        </w:rPr>
        <w:t>即厩肥、堆肥、沤肥、人畜粪尿、荷塘泥、饼肥、沼气肥和绿肥等。富含有机质的肥料，</w:t>
      </w:r>
      <w:r>
        <w:rPr>
          <w:spacing w:val="-2"/>
        </w:rPr>
        <w:t>以动物植物的残体或者排泄物经过或多或少加工而成</w:t>
      </w:r>
    </w:p>
    <w:p>
      <w:pPr>
        <w:pStyle w:val="BodyText"/>
        <w:spacing w:line="265" w:lineRule="exact" w:before="0"/>
        <w:ind w:left="700"/>
      </w:pPr>
      <w:r>
        <w:rPr>
          <w:rFonts w:ascii="Calibri" w:eastAsia="Calibri"/>
          <w:spacing w:val="-2"/>
        </w:rPr>
        <w:t>2</w:t>
      </w:r>
      <w:r>
        <w:rPr>
          <w:spacing w:val="-12"/>
        </w:rPr>
        <w:t>、 生物肥料：</w:t>
      </w:r>
    </w:p>
    <w:p>
      <w:pPr>
        <w:pStyle w:val="BodyText"/>
        <w:spacing w:line="276" w:lineRule="auto" w:before="46"/>
        <w:ind w:left="1060" w:right="323"/>
      </w:pPr>
      <w:r>
        <w:rPr>
          <w:spacing w:val="-2"/>
        </w:rPr>
        <w:t>指用特定微生物菌种培养生产的具有活性微生物的制剂，可增加土壤有益微生物数量，增强土壤微生物的</w:t>
      </w:r>
      <w:r>
        <w:rPr>
          <w:spacing w:val="-2"/>
        </w:rPr>
        <w:t>活性，改良土壤，促进土壤养分有效化或者提高作物生物固氮能力。</w:t>
      </w:r>
    </w:p>
    <w:p>
      <w:pPr>
        <w:pStyle w:val="BodyText"/>
        <w:spacing w:before="1"/>
      </w:pPr>
      <w:r>
        <w:rPr>
          <w:spacing w:val="-1"/>
        </w:rPr>
        <w:t>包括：根瘤菌肥料、固氮菌肥料、磷细菌肥料、硅酸盐细菌肥料、复合菌肥料</w:t>
      </w:r>
    </w:p>
    <w:p>
      <w:pPr>
        <w:pStyle w:val="BodyText"/>
        <w:spacing w:before="46"/>
        <w:ind w:left="700"/>
      </w:pPr>
      <w:r>
        <w:rPr>
          <w:rFonts w:ascii="Calibri" w:eastAsia="Calibri"/>
          <w:spacing w:val="-2"/>
        </w:rPr>
        <w:t>3</w:t>
      </w:r>
      <w:r>
        <w:rPr>
          <w:spacing w:val="-13"/>
        </w:rPr>
        <w:t>、 无机肥料</w:t>
      </w:r>
    </w:p>
    <w:p>
      <w:pPr>
        <w:pStyle w:val="BodyText"/>
        <w:spacing w:line="280" w:lineRule="auto"/>
        <w:ind w:left="1060" w:right="3282"/>
      </w:pPr>
      <w:r>
        <w:rPr>
          <w:spacing w:val="-2"/>
        </w:rPr>
        <w:t>是工业合成的肥料，一般都具有养分含量高、速效性强、施用方便等特点</w:t>
      </w:r>
      <w:r>
        <w:rPr>
          <w:spacing w:val="-2"/>
        </w:rPr>
        <w:t>氮素肥料：碳酸氢铵、硫酸铵、氯化铵、尿素</w:t>
      </w:r>
    </w:p>
    <w:p>
      <w:pPr>
        <w:pStyle w:val="BodyText"/>
        <w:spacing w:line="276" w:lineRule="auto" w:before="0"/>
        <w:ind w:left="1060" w:right="5802"/>
      </w:pPr>
      <w:r>
        <w:rPr>
          <w:spacing w:val="-2"/>
        </w:rPr>
        <w:t>磷素肥料：过磷酸钙、重过磷酸钙、钙镁磷肥</w:t>
      </w:r>
      <w:r>
        <w:rPr>
          <w:spacing w:val="-2"/>
        </w:rPr>
        <w:t>钾素肥料：硫酸钾、氯化钾、磷酸二氢钾</w:t>
      </w:r>
    </w:p>
    <w:p>
      <w:pPr>
        <w:pStyle w:val="BodyText"/>
        <w:spacing w:before="2"/>
        <w:ind w:left="1060"/>
      </w:pPr>
      <w:r>
        <w:rPr>
          <w:spacing w:val="-1"/>
        </w:rPr>
        <w:t>复合肥料、微量元素肥料</w:t>
      </w:r>
    </w:p>
    <w:p>
      <w:pPr>
        <w:pStyle w:val="BodyText"/>
        <w:ind w:left="700"/>
      </w:pPr>
      <w:r>
        <w:rPr>
          <w:rFonts w:ascii="Calibri" w:eastAsia="Calibri"/>
          <w:spacing w:val="-2"/>
        </w:rPr>
        <w:t>4</w:t>
      </w:r>
      <w:r>
        <w:rPr>
          <w:spacing w:val="-13"/>
        </w:rPr>
        <w:t>、 缓释肥料</w:t>
      </w:r>
    </w:p>
    <w:p>
      <w:pPr>
        <w:pStyle w:val="BodyText"/>
        <w:spacing w:line="276" w:lineRule="auto" w:before="46"/>
        <w:ind w:left="1060" w:right="323"/>
      </w:pPr>
      <w:r>
        <w:rPr>
          <w:spacing w:val="-2"/>
        </w:rPr>
        <w:t>通过包膜预先设定肥料在植物生长季节的释放模式，使其养分释放规律与植物养分吸收规律同步，从而达</w:t>
      </w:r>
      <w:r>
        <w:rPr>
          <w:spacing w:val="-2"/>
        </w:rPr>
        <w:t>到提高肥效目的的一种肥料</w:t>
      </w:r>
    </w:p>
    <w:p>
      <w:pPr>
        <w:pStyle w:val="BodyText"/>
        <w:spacing w:line="280" w:lineRule="auto" w:before="1"/>
        <w:ind w:left="1060" w:right="323"/>
      </w:pPr>
      <w:r>
        <w:rPr>
          <w:spacing w:val="-2"/>
        </w:rPr>
        <w:t>特点：该类肥料科随着播种一次性施入，可减少肥料的挥发，淋失以及对地下水的污染，有利于保护生态</w:t>
      </w:r>
      <w:r>
        <w:rPr>
          <w:spacing w:val="-2"/>
        </w:rPr>
        <w:t>环境，获得较大的经济社会效益和生态效益</w:t>
      </w:r>
    </w:p>
    <w:p>
      <w:pPr>
        <w:pStyle w:val="BodyText"/>
        <w:spacing w:line="265" w:lineRule="exact" w:before="0"/>
      </w:pPr>
      <w:r>
        <w:rPr>
          <w:spacing w:val="-3"/>
        </w:rPr>
        <w:t>施肥时期</w:t>
      </w:r>
    </w:p>
    <w:p>
      <w:pPr>
        <w:pStyle w:val="BodyText"/>
        <w:spacing w:line="276" w:lineRule="auto" w:before="46"/>
        <w:ind w:right="4692"/>
      </w:pPr>
      <w:r>
        <w:rPr>
          <w:spacing w:val="-2"/>
        </w:rPr>
        <w:t>基肥（底肥</w:t>
      </w:r>
      <w:r>
        <w:rPr>
          <w:spacing w:val="-105"/>
        </w:rPr>
        <w:t>）</w:t>
      </w:r>
      <w:r>
        <w:rPr>
          <w:spacing w:val="-2"/>
        </w:rPr>
        <w:t>、种肥（定植肥</w:t>
      </w:r>
      <w:r>
        <w:rPr>
          <w:spacing w:val="-105"/>
        </w:rPr>
        <w:t>）</w:t>
      </w:r>
      <w:r>
        <w:rPr>
          <w:spacing w:val="-2"/>
        </w:rPr>
        <w:t>、追肥（壮苗肥、发裸肥、催果肥</w:t>
      </w:r>
      <w:r>
        <w:rPr>
          <w:spacing w:val="-2"/>
        </w:rPr>
        <w:t>）</w:t>
      </w:r>
      <w:r>
        <w:rPr>
          <w:spacing w:val="-4"/>
        </w:rPr>
        <w:t>施肥方式</w:t>
      </w:r>
    </w:p>
    <w:p>
      <w:pPr>
        <w:pStyle w:val="BodyText"/>
        <w:spacing w:line="280" w:lineRule="auto" w:before="1"/>
        <w:ind w:right="5952"/>
      </w:pPr>
      <w:r>
        <w:rPr>
          <w:spacing w:val="-2"/>
        </w:rPr>
        <w:t>撒施、集中施肥、分层施肥、叶面施肥、灌溉、注施</w:t>
      </w:r>
      <w:r>
        <w:rPr>
          <w:spacing w:val="-2"/>
        </w:rPr>
        <w:t>作物水分调节技术</w:t>
      </w:r>
    </w:p>
    <w:p>
      <w:pPr>
        <w:pStyle w:val="BodyText"/>
        <w:spacing w:line="264" w:lineRule="exact" w:before="0"/>
        <w:ind w:left="385"/>
      </w:pPr>
      <w:r>
        <w:rPr>
          <w:spacing w:val="-2"/>
        </w:rPr>
        <w:t>作物灌溉制度</w:t>
      </w:r>
    </w:p>
    <w:p>
      <w:pPr>
        <w:pStyle w:val="BodyText"/>
        <w:spacing w:line="276" w:lineRule="auto" w:before="47"/>
        <w:ind w:right="3432"/>
      </w:pPr>
      <w:r>
        <w:rPr>
          <w:spacing w:val="-2"/>
        </w:rPr>
        <w:t>作物的需水量一部分是由生长季节内降水供给的，另一部分是由人工灌溉补给的</w:t>
      </w:r>
      <w:r>
        <w:rPr>
          <w:spacing w:val="-2"/>
        </w:rPr>
        <w:t>作物地面灌溉技术</w:t>
      </w:r>
    </w:p>
    <w:p>
      <w:pPr>
        <w:pStyle w:val="BodyText"/>
        <w:spacing w:before="1"/>
        <w:ind w:left="1060"/>
      </w:pPr>
      <w:r>
        <w:rPr>
          <w:rFonts w:ascii="Calibri" w:eastAsia="Calibri"/>
          <w:spacing w:val="-2"/>
        </w:rPr>
        <w:t>1</w:t>
      </w:r>
      <w:r>
        <w:rPr>
          <w:spacing w:val="-9"/>
        </w:rPr>
        <w:t>、 普通灌溉技术：漫灌、畦灌、沟灌</w:t>
      </w:r>
    </w:p>
    <w:p>
      <w:pPr>
        <w:pStyle w:val="BodyText"/>
        <w:spacing w:line="276" w:lineRule="auto" w:before="46"/>
        <w:ind w:left="1421" w:right="321" w:hanging="361"/>
      </w:pPr>
      <w:r>
        <w:rPr>
          <w:rFonts w:ascii="Calibri" w:eastAsia="Calibri"/>
          <w:spacing w:val="-8"/>
        </w:rPr>
        <w:t>2</w:t>
      </w:r>
      <w:r>
        <w:rPr>
          <w:spacing w:val="-15"/>
        </w:rPr>
        <w:t>、 节水灌溉技术：喷灌技术、微灌技术、膜上灌水技术</w:t>
      </w:r>
      <w:r>
        <w:rPr>
          <w:spacing w:val="-8"/>
        </w:rPr>
        <w:t>（畦田膜上灌、膜孔沟灌、膜缝沟灌、细流膜上灌、</w:t>
      </w:r>
      <w:r>
        <w:rPr>
          <w:spacing w:val="-2"/>
        </w:rPr>
        <w:t>格田膜上灌</w:t>
      </w:r>
      <w:r>
        <w:rPr>
          <w:spacing w:val="-105"/>
        </w:rPr>
        <w:t>）</w:t>
      </w:r>
      <w:r>
        <w:rPr>
          <w:spacing w:val="-2"/>
        </w:rPr>
        <w:t>、地下灌</w:t>
      </w:r>
    </w:p>
    <w:p>
      <w:pPr>
        <w:spacing w:after="0" w:line="276" w:lineRule="auto"/>
        <w:sectPr>
          <w:pgSz w:w="11910" w:h="16840"/>
          <w:pgMar w:top="700" w:bottom="280" w:left="440" w:right="400"/>
        </w:sectPr>
      </w:pPr>
    </w:p>
    <w:p>
      <w:pPr>
        <w:pStyle w:val="BodyText"/>
        <w:spacing w:before="60"/>
        <w:ind w:left="1060"/>
      </w:pPr>
      <w:r>
        <w:rPr>
          <w:rFonts w:ascii="Calibri" w:eastAsia="Calibri"/>
          <w:spacing w:val="-2"/>
        </w:rPr>
        <w:t>3</w:t>
      </w:r>
      <w:r>
        <w:rPr>
          <w:spacing w:val="-10"/>
        </w:rPr>
        <w:t>、 作物调亏灌溉技术</w:t>
      </w:r>
    </w:p>
    <w:p>
      <w:pPr>
        <w:pStyle w:val="BodyText"/>
        <w:spacing w:line="280" w:lineRule="auto"/>
        <w:ind w:left="1421" w:right="312"/>
      </w:pPr>
      <w:r>
        <w:rPr>
          <w:spacing w:val="-9"/>
        </w:rPr>
        <w:t>是以作物与水分关系为基础，在作物的某一些生长阶段有目的的使其产生一定的水分亏缺，而对作物产</w:t>
      </w:r>
      <w:r>
        <w:rPr>
          <w:spacing w:val="-2"/>
        </w:rPr>
        <w:t>量没有不利影响，从而达到省水、高产和提高作物水分利用效率的一种灌溉技术</w:t>
      </w:r>
    </w:p>
    <w:p>
      <w:pPr>
        <w:pStyle w:val="BodyText"/>
        <w:spacing w:line="280" w:lineRule="auto" w:before="0"/>
        <w:ind w:right="9937"/>
      </w:pPr>
      <w:r>
        <w:rPr>
          <w:spacing w:val="-4"/>
        </w:rPr>
        <w:t>中耕除草</w:t>
      </w:r>
      <w:r>
        <w:rPr>
          <w:spacing w:val="-3"/>
        </w:rPr>
        <w:t>中耕培土</w:t>
      </w:r>
    </w:p>
    <w:p>
      <w:pPr>
        <w:pStyle w:val="BodyText"/>
        <w:spacing w:line="276" w:lineRule="auto" w:before="0"/>
        <w:ind w:right="7632"/>
      </w:pPr>
      <w:r>
        <w:rPr>
          <w:spacing w:val="-2"/>
        </w:rPr>
        <w:t>目的：疏松土壤，增加土壤通透性</w:t>
      </w:r>
      <w:r>
        <w:rPr>
          <w:spacing w:val="-2"/>
        </w:rPr>
        <w:t>消灭杂草，减少地力消耗</w:t>
      </w:r>
    </w:p>
    <w:p>
      <w:pPr>
        <w:pStyle w:val="BodyText"/>
        <w:spacing w:line="276" w:lineRule="auto" w:before="0"/>
        <w:ind w:right="5322"/>
      </w:pPr>
      <w:r>
        <w:rPr>
          <w:spacing w:val="-2"/>
        </w:rPr>
        <w:t>利于土壤微生物活动，促进有机质分解，提高土壤有效养分</w:t>
      </w:r>
      <w:r>
        <w:rPr>
          <w:spacing w:val="-2"/>
        </w:rPr>
        <w:t>抑制盐分上升</w:t>
      </w:r>
    </w:p>
    <w:p>
      <w:pPr>
        <w:pStyle w:val="BodyText"/>
        <w:spacing w:line="276" w:lineRule="auto" w:before="4"/>
        <w:ind w:right="9937"/>
        <w:jc w:val="both"/>
      </w:pPr>
      <w:r>
        <w:rPr>
          <w:spacing w:val="-4"/>
        </w:rPr>
        <w:t>增加土温</w:t>
      </w:r>
      <w:r>
        <w:rPr>
          <w:spacing w:val="-4"/>
        </w:rPr>
        <w:t>排水防涝</w:t>
      </w:r>
      <w:r>
        <w:rPr>
          <w:spacing w:val="-3"/>
        </w:rPr>
        <w:t>杂草防除</w:t>
      </w:r>
    </w:p>
    <w:p>
      <w:pPr>
        <w:pStyle w:val="BodyText"/>
        <w:spacing w:line="276" w:lineRule="auto" w:before="7"/>
        <w:ind w:right="316"/>
      </w:pPr>
      <w:r>
        <w:rPr>
          <w:spacing w:val="-6"/>
        </w:rPr>
        <w:t>原因：首先杂草具有密集的根系和顽强的生活力，和作物争光、争水、争肥、争空间，降低了田土养分和土壤湿度，</w:t>
      </w:r>
      <w:r>
        <w:rPr>
          <w:spacing w:val="-2"/>
        </w:rPr>
        <w:t>直接影响作物产量，其次杂草常是病虫的中间寄主和越冬场所</w:t>
      </w:r>
    </w:p>
    <w:p>
      <w:pPr>
        <w:pStyle w:val="BodyText"/>
        <w:spacing w:before="6"/>
      </w:pPr>
      <w:r>
        <w:rPr>
          <w:spacing w:val="-4"/>
        </w:rPr>
        <w:t>方法：</w:t>
      </w:r>
    </w:p>
    <w:p>
      <w:pPr>
        <w:pStyle w:val="BodyText"/>
        <w:spacing w:line="276" w:lineRule="auto"/>
        <w:ind w:right="5532"/>
      </w:pPr>
      <w:r>
        <w:rPr>
          <w:spacing w:val="-2"/>
        </w:rPr>
        <w:t>农业除草法：精选种子、轮作换茬、水旱轮作、合理耕作</w:t>
      </w:r>
      <w:r>
        <w:rPr>
          <w:spacing w:val="-2"/>
        </w:rPr>
        <w:t>机械除草法</w:t>
      </w:r>
    </w:p>
    <w:p>
      <w:pPr>
        <w:pStyle w:val="BodyText"/>
        <w:spacing w:line="276" w:lineRule="auto" w:before="7"/>
        <w:ind w:right="317"/>
      </w:pPr>
      <w:r>
        <w:rPr>
          <w:spacing w:val="-2"/>
        </w:rPr>
        <w:t>化学除草法：选择性除草剂、灭生性除草剂；按输导性能分：输导型除草剂、触杀性除草剂；按使用方法：土壤处</w:t>
      </w:r>
      <w:r>
        <w:rPr>
          <w:spacing w:val="-2"/>
        </w:rPr>
        <w:t>理剂、茎叶处理剂</w:t>
      </w:r>
    </w:p>
    <w:p>
      <w:pPr>
        <w:pStyle w:val="BodyText"/>
        <w:spacing w:before="6"/>
      </w:pPr>
      <w:r>
        <w:rPr>
          <w:spacing w:val="-3"/>
        </w:rPr>
        <w:t>覆盖栽培</w:t>
      </w:r>
    </w:p>
    <w:p>
      <w:pPr>
        <w:pStyle w:val="BodyText"/>
        <w:spacing w:line="276" w:lineRule="auto"/>
        <w:ind w:right="1332"/>
      </w:pPr>
      <w:r>
        <w:rPr>
          <w:spacing w:val="-2"/>
        </w:rPr>
        <w:t>是用很薄的塑料薄膜紧贴在地面上进覆盖的一中栽培方式，是作物栽培中广泛应用的一项简单有效措施</w:t>
      </w:r>
      <w:r>
        <w:rPr>
          <w:spacing w:val="-2"/>
        </w:rPr>
        <w:t>地膜覆盖的作用</w:t>
      </w:r>
    </w:p>
    <w:p>
      <w:pPr>
        <w:pStyle w:val="BodyText"/>
        <w:spacing w:before="6"/>
      </w:pPr>
      <w:r>
        <w:rPr>
          <w:rFonts w:ascii="Calibri" w:eastAsia="Calibri"/>
          <w:spacing w:val="-2"/>
        </w:rPr>
        <w:t>1</w:t>
      </w:r>
      <w:r>
        <w:rPr>
          <w:spacing w:val="-13"/>
        </w:rPr>
        <w:t>、 提高地温</w:t>
      </w:r>
    </w:p>
    <w:p>
      <w:pPr>
        <w:pStyle w:val="BodyText"/>
      </w:pPr>
      <w:r>
        <w:rPr>
          <w:rFonts w:ascii="Calibri" w:eastAsia="Calibri"/>
          <w:spacing w:val="-2"/>
        </w:rPr>
        <w:t>2</w:t>
      </w:r>
      <w:r>
        <w:rPr>
          <w:spacing w:val="-9"/>
        </w:rPr>
        <w:t>、 减少土壤水分蒸发和节约用水</w:t>
      </w:r>
    </w:p>
    <w:p>
      <w:pPr>
        <w:pStyle w:val="BodyText"/>
        <w:spacing w:before="46"/>
      </w:pPr>
      <w:r>
        <w:rPr>
          <w:rFonts w:ascii="Calibri" w:eastAsia="Calibri"/>
          <w:spacing w:val="-2"/>
        </w:rPr>
        <w:t>3</w:t>
      </w:r>
      <w:r>
        <w:rPr>
          <w:spacing w:val="-10"/>
        </w:rPr>
        <w:t>、 提高土壤肥力</w:t>
      </w:r>
    </w:p>
    <w:p>
      <w:pPr>
        <w:pStyle w:val="BodyText"/>
      </w:pPr>
      <w:r>
        <w:rPr>
          <w:rFonts w:ascii="Calibri" w:eastAsia="Calibri"/>
          <w:spacing w:val="-2"/>
        </w:rPr>
        <w:t>4</w:t>
      </w:r>
      <w:r>
        <w:rPr>
          <w:spacing w:val="-10"/>
        </w:rPr>
        <w:t>、 改善了土壤的理化性状</w:t>
      </w:r>
    </w:p>
    <w:p>
      <w:pPr>
        <w:pStyle w:val="BodyText"/>
      </w:pPr>
      <w:r>
        <w:rPr>
          <w:rFonts w:ascii="Calibri" w:eastAsia="Calibri"/>
          <w:spacing w:val="-2"/>
        </w:rPr>
        <w:t>5</w:t>
      </w:r>
      <w:r>
        <w:rPr>
          <w:spacing w:val="-10"/>
        </w:rPr>
        <w:t>、 防止地表盐分聚集</w:t>
      </w:r>
    </w:p>
    <w:p>
      <w:pPr>
        <w:pStyle w:val="BodyText"/>
        <w:spacing w:before="47"/>
      </w:pPr>
      <w:r>
        <w:rPr>
          <w:rFonts w:ascii="Calibri" w:eastAsia="Calibri"/>
          <w:spacing w:val="-2"/>
        </w:rPr>
        <w:t>6</w:t>
      </w:r>
      <w:r>
        <w:rPr>
          <w:spacing w:val="-9"/>
        </w:rPr>
        <w:t>、 促进种子发芽出土及加速营养生长</w:t>
      </w:r>
    </w:p>
    <w:p>
      <w:pPr>
        <w:pStyle w:val="BodyText"/>
      </w:pPr>
      <w:r>
        <w:rPr>
          <w:rFonts w:ascii="Calibri" w:eastAsia="Calibri"/>
          <w:spacing w:val="-2"/>
        </w:rPr>
        <w:t>7</w:t>
      </w:r>
      <w:r>
        <w:rPr>
          <w:spacing w:val="-10"/>
        </w:rPr>
        <w:t>、 促进作物早熟</w:t>
      </w:r>
    </w:p>
    <w:p>
      <w:pPr>
        <w:pStyle w:val="BodyText"/>
        <w:spacing w:before="46"/>
      </w:pPr>
      <w:r>
        <w:rPr>
          <w:rFonts w:ascii="Calibri" w:eastAsia="Calibri"/>
          <w:spacing w:val="-2"/>
        </w:rPr>
        <w:t>8</w:t>
      </w:r>
      <w:r>
        <w:rPr>
          <w:spacing w:val="-13"/>
        </w:rPr>
        <w:t>、 提高产量</w:t>
      </w:r>
    </w:p>
    <w:p>
      <w:pPr>
        <w:pStyle w:val="BodyText"/>
        <w:spacing w:line="276" w:lineRule="auto" w:before="40"/>
        <w:ind w:right="8952"/>
      </w:pPr>
      <w:r>
        <w:rPr>
          <w:rFonts w:ascii="Calibri" w:eastAsia="Calibri"/>
          <w:spacing w:val="-2"/>
        </w:rPr>
        <w:t>9</w:t>
      </w:r>
      <w:r>
        <w:rPr>
          <w:spacing w:val="-10"/>
        </w:rPr>
        <w:t>、 增强作物抗逆性</w:t>
      </w:r>
      <w:r>
        <w:rPr>
          <w:spacing w:val="-2"/>
        </w:rPr>
        <w:t>地膜的种类及特点</w:t>
      </w:r>
    </w:p>
    <w:p>
      <w:pPr>
        <w:pStyle w:val="BodyText"/>
        <w:spacing w:before="7"/>
      </w:pPr>
      <w:r>
        <w:rPr>
          <w:rFonts w:ascii="Calibri" w:eastAsia="Calibri"/>
          <w:b/>
          <w:spacing w:val="-2"/>
        </w:rPr>
        <w:t>1</w:t>
      </w:r>
      <w:r>
        <w:rPr>
          <w:spacing w:val="-10"/>
        </w:rPr>
        <w:t>、 无色地膜：保温保墑</w:t>
      </w:r>
    </w:p>
    <w:p>
      <w:pPr>
        <w:pStyle w:val="BodyText"/>
      </w:pPr>
      <w:r>
        <w:rPr>
          <w:rFonts w:ascii="Calibri" w:eastAsia="Calibri"/>
          <w:b/>
          <w:spacing w:val="-2"/>
        </w:rPr>
        <w:t>2</w:t>
      </w:r>
      <w:r>
        <w:rPr>
          <w:spacing w:val="-6"/>
        </w:rPr>
        <w:t>、 银灰地膜：增温、增光、保墑、防止病从，反射紫外线</w:t>
      </w:r>
    </w:p>
    <w:p>
      <w:pPr>
        <w:pStyle w:val="BodyText"/>
        <w:spacing w:before="46"/>
      </w:pPr>
      <w:r>
        <w:rPr>
          <w:rFonts w:ascii="Calibri" w:eastAsia="Calibri"/>
          <w:b/>
          <w:spacing w:val="-2"/>
        </w:rPr>
        <w:t>3</w:t>
      </w:r>
      <w:r>
        <w:rPr>
          <w:spacing w:val="-6"/>
        </w:rPr>
        <w:t>、 黑色地膜：增温、增光、保墑、防治病虫，除去各种杂草</w:t>
      </w:r>
    </w:p>
    <w:p>
      <w:pPr>
        <w:pStyle w:val="BodyText"/>
      </w:pPr>
      <w:r>
        <w:rPr>
          <w:rFonts w:ascii="Calibri" w:eastAsia="Calibri"/>
          <w:b/>
          <w:spacing w:val="-2"/>
        </w:rPr>
        <w:t>4</w:t>
      </w:r>
      <w:r>
        <w:rPr>
          <w:spacing w:val="-7"/>
        </w:rPr>
        <w:t>、 流滴地膜：增温、增光、保墑、防治病虫，保温剂</w:t>
      </w:r>
    </w:p>
    <w:p>
      <w:pPr>
        <w:pStyle w:val="BodyText"/>
        <w:spacing w:line="280" w:lineRule="auto"/>
        <w:ind w:right="2022"/>
      </w:pPr>
      <w:r>
        <w:rPr>
          <w:rFonts w:ascii="Calibri" w:eastAsia="Calibri"/>
          <w:b/>
          <w:spacing w:val="-2"/>
        </w:rPr>
        <w:t>5</w:t>
      </w:r>
      <w:r>
        <w:rPr>
          <w:spacing w:val="-10"/>
        </w:rPr>
        <w:t>、 除草地膜：增温、增光、保墑、防治病虫，除草功能，包括含化学除草剂的地膜和有色地膜</w:t>
      </w:r>
      <w:r>
        <w:rPr>
          <w:spacing w:val="-2"/>
        </w:rPr>
        <w:t>地膜覆盖的方式</w:t>
      </w:r>
    </w:p>
    <w:p>
      <w:pPr>
        <w:pStyle w:val="BodyText"/>
        <w:spacing w:line="280" w:lineRule="auto" w:before="0"/>
        <w:ind w:right="7842"/>
      </w:pPr>
      <w:r>
        <w:rPr>
          <w:spacing w:val="-2"/>
        </w:rPr>
        <w:t>平畦覆盖、高垄覆盖、沟畦覆盖</w:t>
      </w:r>
      <w:r>
        <w:rPr>
          <w:spacing w:val="-4"/>
        </w:rPr>
        <w:t>其他管理</w:t>
      </w:r>
    </w:p>
    <w:p>
      <w:pPr>
        <w:pStyle w:val="BodyText"/>
        <w:spacing w:line="264" w:lineRule="exact" w:before="0"/>
      </w:pPr>
      <w:r>
        <w:rPr>
          <w:spacing w:val="-2"/>
        </w:rPr>
        <w:t>生长调节剂的使用</w:t>
      </w:r>
    </w:p>
    <w:p>
      <w:pPr>
        <w:pStyle w:val="BodyText"/>
        <w:spacing w:line="280" w:lineRule="auto" w:before="37"/>
        <w:ind w:right="317"/>
      </w:pPr>
      <w:r>
        <w:rPr>
          <w:spacing w:val="-2"/>
        </w:rPr>
        <w:t>植物生长调节剂可调节作物的生长和发育的关系，前期：高脚苗，抑制纵向生长（</w:t>
      </w:r>
      <w:r>
        <w:rPr>
          <w:spacing w:val="-15"/>
        </w:rPr>
        <w:t>矮壮素、多效唑、</w:t>
      </w:r>
      <w:r>
        <w:rPr>
          <w:spacing w:val="-105"/>
        </w:rPr>
        <w:t>）</w:t>
      </w:r>
      <w:r>
        <w:rPr>
          <w:spacing w:val="-2"/>
        </w:rPr>
        <w:t>、中期：抑制</w:t>
      </w:r>
      <w:r>
        <w:rPr>
          <w:spacing w:val="-2"/>
        </w:rPr>
        <w:t>营养生长、后期：同时开花结果</w:t>
      </w:r>
    </w:p>
    <w:p>
      <w:pPr>
        <w:pStyle w:val="BodyText"/>
        <w:spacing w:line="264" w:lineRule="exact" w:before="0"/>
      </w:pPr>
      <w:r>
        <w:rPr>
          <w:spacing w:val="-2"/>
        </w:rPr>
        <w:t>整枝和提蔓</w:t>
      </w:r>
    </w:p>
    <w:p>
      <w:pPr>
        <w:pStyle w:val="BodyText"/>
        <w:spacing w:before="46"/>
      </w:pPr>
      <w:r>
        <w:rPr>
          <w:spacing w:val="-1"/>
        </w:rPr>
        <w:t>摘叶、束叶、疏花疏果和保花保果、压蔓、支架</w:t>
      </w:r>
    </w:p>
    <w:p>
      <w:pPr>
        <w:pStyle w:val="BodyText"/>
        <w:spacing w:line="276" w:lineRule="auto"/>
        <w:ind w:right="4061"/>
      </w:pPr>
      <w:r>
        <w:rPr>
          <w:spacing w:val="-2"/>
        </w:rPr>
        <w:t>整枝：为了控制他们生长，促进果实发育，必须每一株形成最适的果枝数</w:t>
      </w:r>
      <w:r>
        <w:rPr>
          <w:spacing w:val="-37"/>
        </w:rPr>
        <w:t>摘心：</w:t>
      </w:r>
      <w:r>
        <w:rPr/>
        <w:t>（</w:t>
      </w:r>
      <w:r>
        <w:rPr>
          <w:spacing w:val="-2"/>
        </w:rPr>
        <w:t>打顶）摘除顶芽</w:t>
      </w:r>
    </w:p>
    <w:p>
      <w:pPr>
        <w:pStyle w:val="BodyText"/>
        <w:spacing w:line="276" w:lineRule="auto" w:before="6"/>
        <w:ind w:right="8682"/>
      </w:pPr>
      <w:r>
        <w:rPr>
          <w:spacing w:val="-2"/>
        </w:rPr>
        <w:t>打杈：摘除无用的腋芽</w:t>
      </w:r>
      <w:r>
        <w:rPr>
          <w:spacing w:val="-2"/>
        </w:rPr>
        <w:t>收获与贮藏</w:t>
      </w:r>
    </w:p>
    <w:p>
      <w:pPr>
        <w:spacing w:after="0" w:line="276" w:lineRule="auto"/>
        <w:sectPr>
          <w:pgSz w:w="11910" w:h="16840"/>
          <w:pgMar w:top="680" w:bottom="280" w:left="440" w:right="400"/>
        </w:sectPr>
      </w:pPr>
    </w:p>
    <w:p>
      <w:pPr>
        <w:pStyle w:val="BodyText"/>
        <w:spacing w:before="40"/>
      </w:pPr>
      <w:r>
        <w:rPr>
          <w:spacing w:val="-3"/>
        </w:rPr>
        <w:t>适时收获</w:t>
      </w:r>
    </w:p>
    <w:p>
      <w:pPr>
        <w:pStyle w:val="BodyText"/>
      </w:pPr>
      <w:r>
        <w:rPr>
          <w:spacing w:val="-1"/>
        </w:rPr>
        <w:t>各种作物成熟可是分为：生理成熟和工艺成熟</w:t>
      </w:r>
    </w:p>
    <w:p>
      <w:pPr>
        <w:pStyle w:val="BodyText"/>
        <w:spacing w:before="46"/>
      </w:pPr>
      <w:r>
        <w:rPr>
          <w:rFonts w:ascii="Calibri" w:eastAsia="Calibri"/>
          <w:spacing w:val="-2"/>
        </w:rPr>
        <w:t>1</w:t>
      </w:r>
      <w:r>
        <w:rPr>
          <w:spacing w:val="-3"/>
        </w:rPr>
        <w:t>、 以种子为产品作物的收获期：禾谷类、豆类、花生、油菜、棉花；其生理成熟即为产品成熟期</w:t>
      </w:r>
    </w:p>
    <w:p>
      <w:pPr>
        <w:pStyle w:val="BodyText"/>
        <w:spacing w:line="280" w:lineRule="auto"/>
        <w:ind w:left="640" w:right="318" w:hanging="360"/>
      </w:pPr>
      <w:r>
        <w:rPr>
          <w:rFonts w:ascii="Calibri" w:eastAsia="Calibri"/>
        </w:rPr>
        <w:t>2</w:t>
      </w:r>
      <w:r>
        <w:rPr>
          <w:spacing w:val="-8"/>
        </w:rPr>
        <w:t>、 以地下根茎为产品作物的收获期：甘薯和马铃薯的收获物为营养器官；一般是地上部分茎叶停止生长，并逐渐</w:t>
      </w:r>
      <w:r>
        <w:rPr>
          <w:spacing w:val="-2"/>
        </w:rPr>
        <w:t>变黄，地下部贮藏器官基本停止膨大，干物质重达最大时为收获期</w:t>
      </w:r>
    </w:p>
    <w:p>
      <w:pPr>
        <w:pStyle w:val="BodyText"/>
        <w:spacing w:line="264" w:lineRule="exact" w:before="0"/>
      </w:pPr>
      <w:r>
        <w:rPr>
          <w:rFonts w:ascii="Calibri" w:eastAsia="Calibri"/>
          <w:spacing w:val="-2"/>
        </w:rPr>
        <w:t>3</w:t>
      </w:r>
      <w:r>
        <w:rPr>
          <w:spacing w:val="-3"/>
        </w:rPr>
        <w:t>、 以茎叶为产品作物的收获期：甘蔗、烟草、麻类作物，其收获期是以工艺成熟为收获期</w:t>
      </w:r>
    </w:p>
    <w:p>
      <w:pPr>
        <w:pStyle w:val="BodyText"/>
        <w:spacing w:line="280" w:lineRule="auto"/>
        <w:ind w:right="9372"/>
      </w:pPr>
      <w:r>
        <w:rPr>
          <w:rFonts w:ascii="Calibri" w:eastAsia="Calibri"/>
          <w:spacing w:val="-2"/>
        </w:rPr>
        <w:t>4</w:t>
      </w:r>
      <w:r>
        <w:rPr>
          <w:spacing w:val="-11"/>
        </w:rPr>
        <w:t>、 果品和蔬菜</w:t>
      </w:r>
      <w:r>
        <w:rPr>
          <w:spacing w:val="-4"/>
        </w:rPr>
        <w:t>收获方式</w:t>
      </w:r>
    </w:p>
    <w:p>
      <w:pPr>
        <w:pStyle w:val="BodyText"/>
        <w:spacing w:line="264" w:lineRule="exact" w:before="0"/>
      </w:pPr>
      <w:r>
        <w:rPr>
          <w:rFonts w:ascii="Calibri" w:eastAsia="Calibri"/>
          <w:spacing w:val="-2"/>
        </w:rPr>
        <w:t>1</w:t>
      </w:r>
      <w:r>
        <w:rPr>
          <w:spacing w:val="-9"/>
        </w:rPr>
        <w:t>、 刈割法：禾谷类、油菜、芝麻</w:t>
      </w:r>
    </w:p>
    <w:p>
      <w:pPr>
        <w:pStyle w:val="BodyText"/>
        <w:spacing w:before="46"/>
      </w:pPr>
      <w:r>
        <w:rPr>
          <w:rFonts w:ascii="Calibri" w:eastAsia="Calibri"/>
          <w:spacing w:val="-2"/>
        </w:rPr>
        <w:t>2</w:t>
      </w:r>
      <w:r>
        <w:rPr>
          <w:spacing w:val="-10"/>
        </w:rPr>
        <w:t>、 摘取法：棉花、绿豆</w:t>
      </w:r>
    </w:p>
    <w:p>
      <w:pPr>
        <w:pStyle w:val="BodyText"/>
        <w:spacing w:line="276" w:lineRule="auto"/>
        <w:ind w:right="7692"/>
      </w:pPr>
      <w:r>
        <w:rPr>
          <w:rFonts w:ascii="Calibri" w:eastAsia="Calibri"/>
          <w:spacing w:val="-2"/>
        </w:rPr>
        <w:t>3</w:t>
      </w:r>
      <w:r>
        <w:rPr>
          <w:spacing w:val="-10"/>
        </w:rPr>
        <w:t>、 掘取法：甘薯、甜菜、马铃薯</w:t>
      </w:r>
      <w:r>
        <w:rPr>
          <w:spacing w:val="-4"/>
        </w:rPr>
        <w:t>机械收获</w:t>
      </w:r>
    </w:p>
    <w:p>
      <w:pPr>
        <w:pStyle w:val="BodyText"/>
        <w:spacing w:line="276" w:lineRule="auto" w:before="7"/>
        <w:ind w:right="8892"/>
      </w:pPr>
      <w:r>
        <w:rPr>
          <w:spacing w:val="-2"/>
        </w:rPr>
        <w:t>分段收获、联合收获</w:t>
      </w:r>
      <w:r>
        <w:rPr>
          <w:spacing w:val="-2"/>
        </w:rPr>
        <w:t>干燥与贮藏</w:t>
      </w:r>
    </w:p>
    <w:p>
      <w:pPr>
        <w:pStyle w:val="BodyText"/>
        <w:spacing w:before="6"/>
      </w:pPr>
      <w:r>
        <w:rPr>
          <w:spacing w:val="-1"/>
        </w:rPr>
        <w:t>种子干燥、产品初加工、贮藏与保鲜</w:t>
      </w:r>
    </w:p>
    <w:p>
      <w:pPr>
        <w:pStyle w:val="BodyText"/>
        <w:spacing w:before="5"/>
        <w:ind w:left="0"/>
        <w:rPr>
          <w:sz w:val="27"/>
        </w:rPr>
      </w:pPr>
    </w:p>
    <w:p>
      <w:pPr>
        <w:pStyle w:val="BodyText"/>
        <w:spacing w:before="0"/>
      </w:pPr>
      <w:r>
        <w:rPr>
          <w:spacing w:val="-2"/>
        </w:rPr>
        <w:t>植物组织培养</w:t>
      </w:r>
    </w:p>
    <w:p>
      <w:pPr>
        <w:pStyle w:val="ListParagraph"/>
        <w:numPr>
          <w:ilvl w:val="1"/>
          <w:numId w:val="14"/>
        </w:numPr>
        <w:tabs>
          <w:tab w:pos="1001" w:val="left" w:leader="none"/>
        </w:tabs>
        <w:spacing w:line="240" w:lineRule="auto" w:before="47" w:after="0"/>
        <w:ind w:left="1000" w:right="0" w:hanging="361"/>
        <w:jc w:val="left"/>
        <w:rPr>
          <w:sz w:val="21"/>
        </w:rPr>
      </w:pPr>
      <w:r>
        <w:rPr>
          <w:spacing w:val="-1"/>
          <w:sz w:val="21"/>
        </w:rPr>
        <w:t>植物细胞工程的基础理论</w:t>
      </w:r>
    </w:p>
    <w:p>
      <w:pPr>
        <w:pStyle w:val="BodyText"/>
        <w:spacing w:line="280" w:lineRule="auto"/>
        <w:ind w:right="315" w:firstLine="1365"/>
      </w:pPr>
      <w:r>
        <w:rPr>
          <w:spacing w:val="-2"/>
        </w:rPr>
        <w:t>植物细胞的全能性理论 </w:t>
      </w:r>
      <w:r>
        <w:rPr>
          <w:rFonts w:ascii="Calibri" w:eastAsia="Calibri"/>
          <w:spacing w:val="-2"/>
        </w:rPr>
        <w:t>(theory</w:t>
      </w:r>
      <w:r>
        <w:rPr>
          <w:rFonts w:ascii="Calibri" w:eastAsia="Calibri"/>
          <w:spacing w:val="-12"/>
        </w:rPr>
        <w:t> </w:t>
      </w:r>
      <w:r>
        <w:rPr>
          <w:rFonts w:ascii="Calibri" w:eastAsia="Calibri"/>
          <w:spacing w:val="-2"/>
        </w:rPr>
        <w:t>of</w:t>
      </w:r>
      <w:r>
        <w:rPr>
          <w:rFonts w:ascii="Calibri" w:eastAsia="Calibri"/>
          <w:spacing w:val="-11"/>
        </w:rPr>
        <w:t> </w:t>
      </w:r>
      <w:r>
        <w:rPr>
          <w:rFonts w:ascii="Calibri" w:eastAsia="Calibri"/>
          <w:spacing w:val="-2"/>
        </w:rPr>
        <w:t>totipotency)</w:t>
      </w:r>
      <w:r>
        <w:rPr>
          <w:spacing w:val="-2"/>
        </w:rPr>
        <w:t>，即每个细胞都拥有该物种的所有遗传信息，并在条件</w:t>
      </w:r>
      <w:r>
        <w:rPr>
          <w:spacing w:val="-2"/>
        </w:rPr>
        <w:t>合适的情况下能够发挥该物种的各种功能和具有发育成为一个正常和完整的独立个体的能力。</w:t>
      </w:r>
    </w:p>
    <w:p>
      <w:pPr>
        <w:pStyle w:val="BodyText"/>
        <w:spacing w:line="264" w:lineRule="exact" w:before="0"/>
      </w:pPr>
      <w:r>
        <w:rPr/>
        <w:t>植物生物技术：基因工程</w:t>
      </w:r>
      <w:r>
        <w:rPr>
          <w:rFonts w:ascii="Calibri" w:eastAsia="Calibri"/>
        </w:rPr>
        <w:t>+</w:t>
      </w:r>
      <w:r>
        <w:rPr>
          <w:spacing w:val="-3"/>
        </w:rPr>
        <w:t>细胞工程</w:t>
      </w:r>
    </w:p>
    <w:p>
      <w:pPr>
        <w:pStyle w:val="BodyText"/>
        <w:spacing w:line="280" w:lineRule="auto" w:before="40"/>
        <w:ind w:right="316"/>
      </w:pPr>
      <w:r>
        <w:rPr>
          <w:spacing w:val="-2"/>
        </w:rPr>
        <w:t>组织培养又叫离体培养，指从植物体分离出符合需要的组织。器官或细胞，原生质体等，通过无菌操作，在人工控</w:t>
      </w:r>
      <w:r>
        <w:rPr>
          <w:spacing w:val="-2"/>
        </w:rPr>
        <w:t>制条件下进行培养以获得再生的完整植株或生产具有经济价值的其他产品的技术</w:t>
      </w:r>
    </w:p>
    <w:p>
      <w:pPr>
        <w:pStyle w:val="BodyText"/>
        <w:spacing w:line="265" w:lineRule="exact" w:before="0"/>
      </w:pPr>
      <w:r>
        <w:rPr>
          <w:spacing w:val="-2"/>
        </w:rPr>
        <w:t>发展历程：</w:t>
      </w:r>
    </w:p>
    <w:p>
      <w:pPr>
        <w:pStyle w:val="BodyText"/>
        <w:spacing w:before="46"/>
      </w:pPr>
      <w:r>
        <w:rPr>
          <w:rFonts w:ascii="Calibri" w:eastAsia="Calibri"/>
          <w:spacing w:val="-2"/>
        </w:rPr>
        <w:t>1</w:t>
      </w:r>
      <w:r>
        <w:rPr>
          <w:spacing w:val="-4"/>
        </w:rPr>
        <w:t>、思想准备阶段</w:t>
      </w:r>
    </w:p>
    <w:p>
      <w:pPr>
        <w:pStyle w:val="BodyText"/>
      </w:pPr>
      <w:r>
        <w:rPr>
          <w:rFonts w:ascii="Calibri" w:eastAsia="Calibri"/>
          <w:spacing w:val="-2"/>
        </w:rPr>
        <w:t>2</w:t>
      </w:r>
      <w:r>
        <w:rPr>
          <w:spacing w:val="-4"/>
        </w:rPr>
        <w:t>、理论奠基阶段</w:t>
      </w:r>
    </w:p>
    <w:p>
      <w:pPr>
        <w:pStyle w:val="BodyText"/>
      </w:pPr>
      <w:r>
        <w:rPr>
          <w:rFonts w:ascii="Calibri" w:eastAsia="Calibri"/>
          <w:spacing w:val="-2"/>
        </w:rPr>
        <w:t>3</w:t>
      </w:r>
      <w:r>
        <w:rPr>
          <w:spacing w:val="-4"/>
        </w:rPr>
        <w:t>、技术建立阶段</w:t>
      </w:r>
    </w:p>
    <w:p>
      <w:pPr>
        <w:pStyle w:val="BodyText"/>
        <w:spacing w:line="276" w:lineRule="auto" w:before="47"/>
        <w:ind w:right="8367"/>
      </w:pPr>
      <w:r>
        <w:rPr>
          <w:rFonts w:ascii="Calibri" w:eastAsia="Calibri"/>
          <w:spacing w:val="-2"/>
        </w:rPr>
        <w:t>4</w:t>
      </w:r>
      <w:r>
        <w:rPr>
          <w:spacing w:val="-2"/>
        </w:rPr>
        <w:t>、应用研究和实用化阶段</w:t>
      </w:r>
      <w:r>
        <w:rPr>
          <w:spacing w:val="-4"/>
        </w:rPr>
        <w:t>培养基</w:t>
      </w:r>
    </w:p>
    <w:p>
      <w:pPr>
        <w:pStyle w:val="BodyText"/>
        <w:tabs>
          <w:tab w:pos="1230" w:val="left" w:leader="none"/>
        </w:tabs>
        <w:spacing w:line="276" w:lineRule="auto" w:before="6"/>
        <w:ind w:right="5110"/>
      </w:pPr>
      <w:r>
        <w:rPr>
          <w:spacing w:val="-2"/>
        </w:rPr>
        <w:t>成</w:t>
      </w:r>
      <w:r>
        <w:rPr>
          <w:spacing w:val="-2"/>
        </w:rPr>
        <w:t>分</w:t>
      </w:r>
      <w:r>
        <w:rPr>
          <w:spacing w:val="-2"/>
        </w:rPr>
        <w:t>：</w:t>
      </w:r>
      <w:r>
        <w:rPr>
          <w:spacing w:val="-2"/>
        </w:rPr>
        <w:t>无</w:t>
      </w:r>
      <w:r>
        <w:rPr>
          <w:spacing w:val="-2"/>
        </w:rPr>
        <w:t>机</w:t>
      </w:r>
      <w:r>
        <w:rPr>
          <w:spacing w:val="-2"/>
        </w:rPr>
        <w:t>营</w:t>
      </w:r>
      <w:r>
        <w:rPr>
          <w:spacing w:val="-2"/>
        </w:rPr>
        <w:t>养</w:t>
      </w:r>
      <w:r>
        <w:rPr>
          <w:spacing w:val="-2"/>
        </w:rPr>
        <w:t>、</w:t>
      </w:r>
      <w:r>
        <w:rPr>
          <w:spacing w:val="-2"/>
        </w:rPr>
        <w:t>有</w:t>
      </w:r>
      <w:r>
        <w:rPr>
          <w:spacing w:val="-2"/>
        </w:rPr>
        <w:t>机</w:t>
      </w:r>
      <w:r>
        <w:rPr>
          <w:spacing w:val="-2"/>
        </w:rPr>
        <w:t>营</w:t>
      </w:r>
      <w:r>
        <w:rPr>
          <w:spacing w:val="-2"/>
        </w:rPr>
        <w:t>养</w:t>
      </w:r>
      <w:r>
        <w:rPr>
          <w:spacing w:val="-2"/>
        </w:rPr>
        <w:t>、</w:t>
      </w:r>
      <w:r>
        <w:rPr>
          <w:spacing w:val="-2"/>
        </w:rPr>
        <w:t>生</w:t>
      </w:r>
      <w:r>
        <w:rPr>
          <w:spacing w:val="-2"/>
        </w:rPr>
        <w:t>理</w:t>
      </w:r>
      <w:r>
        <w:rPr>
          <w:spacing w:val="-2"/>
        </w:rPr>
        <w:t>活</w:t>
      </w:r>
      <w:r>
        <w:rPr>
          <w:spacing w:val="-2"/>
        </w:rPr>
        <w:t>性</w:t>
      </w:r>
      <w:r>
        <w:rPr>
          <w:spacing w:val="-2"/>
        </w:rPr>
        <w:t>物</w:t>
      </w:r>
      <w:r>
        <w:rPr>
          <w:spacing w:val="-2"/>
        </w:rPr>
        <w:t>质</w:t>
      </w:r>
      <w:r>
        <w:rPr>
          <w:spacing w:val="-2"/>
        </w:rPr>
        <w:t>、</w:t>
      </w:r>
      <w:r>
        <w:rPr>
          <w:spacing w:val="-2"/>
        </w:rPr>
        <w:t>其</w:t>
      </w:r>
      <w:r>
        <w:rPr>
          <w:spacing w:val="-2"/>
        </w:rPr>
        <w:t>他</w:t>
      </w:r>
      <w:r>
        <w:rPr>
          <w:spacing w:val="-2"/>
        </w:rPr>
        <w:t>添</w:t>
      </w:r>
      <w:r>
        <w:rPr>
          <w:spacing w:val="-2"/>
        </w:rPr>
        <w:t>加</w:t>
      </w:r>
      <w:r>
        <w:rPr>
          <w:spacing w:val="-2"/>
        </w:rPr>
        <w:t>物</w:t>
      </w:r>
      <w:r>
        <w:rPr>
          <w:spacing w:val="-2"/>
        </w:rPr>
        <w:t>、</w:t>
      </w:r>
      <w:r>
        <w:rPr>
          <w:spacing w:val="-2"/>
        </w:rPr>
        <w:t>水</w:t>
      </w:r>
      <w:r>
        <w:rPr>
          <w:spacing w:val="-4"/>
        </w:rPr>
        <w:t>第</w:t>
      </w:r>
      <w:r>
        <w:rPr>
          <w:spacing w:val="-4"/>
        </w:rPr>
        <w:t>一</w:t>
      </w:r>
      <w:r>
        <w:rPr>
          <w:spacing w:val="-4"/>
        </w:rPr>
        <w:t>节</w:t>
      </w:r>
      <w:r>
        <w:rPr/>
        <w:tab/>
      </w:r>
      <w:r>
        <w:rPr>
          <w:spacing w:val="-2"/>
        </w:rPr>
        <w:t>无</w:t>
      </w:r>
      <w:r>
        <w:rPr>
          <w:spacing w:val="-2"/>
        </w:rPr>
        <w:t>机</w:t>
      </w:r>
      <w:r>
        <w:rPr>
          <w:spacing w:val="-2"/>
        </w:rPr>
        <w:t>营</w:t>
      </w:r>
      <w:r>
        <w:rPr>
          <w:spacing w:val="-2"/>
        </w:rPr>
        <w:t>养</w:t>
      </w:r>
      <w:r>
        <w:rPr>
          <w:spacing w:val="-2"/>
        </w:rPr>
        <w:t>成</w:t>
      </w:r>
      <w:r>
        <w:rPr>
          <w:spacing w:val="-2"/>
        </w:rPr>
        <w:t>分</w:t>
      </w:r>
    </w:p>
    <w:p>
      <w:pPr>
        <w:pStyle w:val="BodyText"/>
        <w:spacing w:line="278" w:lineRule="auto" w:before="1"/>
        <w:ind w:right="702"/>
      </w:pPr>
      <w:r>
        <w:rPr>
          <w:spacing w:val="-2"/>
        </w:rPr>
        <w:t>无机元素以无机盐的形式加入到培养基中，在培养基中为离子状态，植物细胞组织吸收的是离子状态的元素。</w:t>
      </w:r>
      <w:r>
        <w:rPr>
          <w:spacing w:val="-2"/>
        </w:rPr>
        <w:t>无机营养成分包括大量元素氮、磷、钾、钙、镁、硫六种和微量元素铁、硼、锰、铜、锌、钼、钴等七种。</w:t>
      </w:r>
      <w:r>
        <w:rPr>
          <w:spacing w:val="-2"/>
        </w:rPr>
        <w:t> </w:t>
      </w:r>
      <w:r>
        <w:rPr>
          <w:rFonts w:ascii="Calibri" w:eastAsia="Calibri"/>
          <w:b/>
        </w:rPr>
        <w:t>1</w:t>
      </w:r>
      <w:r>
        <w:rPr>
          <w:spacing w:val="-8"/>
        </w:rPr>
        <w:t>， 培养基中的无机元素有什么作用？</w:t>
      </w:r>
    </w:p>
    <w:p>
      <w:pPr>
        <w:pStyle w:val="BodyText"/>
        <w:spacing w:before="4"/>
        <w:ind w:left="640"/>
      </w:pPr>
      <w:r>
        <w:rPr>
          <w:rFonts w:ascii="Calibri" w:eastAsia="Calibri"/>
          <w:b/>
        </w:rPr>
        <w:t>1</w:t>
      </w:r>
      <w:r>
        <w:rPr>
          <w:spacing w:val="-2"/>
        </w:rPr>
        <w:t>，大量无机元素</w:t>
      </w:r>
    </w:p>
    <w:p>
      <w:pPr>
        <w:pStyle w:val="ListParagraph"/>
        <w:numPr>
          <w:ilvl w:val="0"/>
          <w:numId w:val="15"/>
        </w:numPr>
        <w:tabs>
          <w:tab w:pos="1061" w:val="left" w:leader="none"/>
        </w:tabs>
        <w:spacing w:line="240" w:lineRule="auto" w:before="41" w:after="0"/>
        <w:ind w:left="1060" w:right="0" w:hanging="421"/>
        <w:jc w:val="both"/>
        <w:rPr>
          <w:sz w:val="21"/>
        </w:rPr>
      </w:pPr>
      <w:r>
        <w:rPr>
          <w:sz w:val="21"/>
        </w:rPr>
        <w:t>在培养基中最重要的无机成分是 </w:t>
      </w:r>
      <w:r>
        <w:rPr>
          <w:rFonts w:ascii="Calibri" w:hAnsi="Calibri" w:eastAsia="Calibri"/>
          <w:spacing w:val="-2"/>
          <w:sz w:val="21"/>
        </w:rPr>
        <w:t>N</w:t>
      </w:r>
      <w:r>
        <w:rPr>
          <w:spacing w:val="-3"/>
          <w:sz w:val="21"/>
        </w:rPr>
        <w:t>，无机氮的供应有两种形式，一种是硝酸盐，另一种是铵盐。</w:t>
      </w:r>
    </w:p>
    <w:p>
      <w:pPr>
        <w:pStyle w:val="ListParagraph"/>
        <w:numPr>
          <w:ilvl w:val="0"/>
          <w:numId w:val="15"/>
        </w:numPr>
        <w:tabs>
          <w:tab w:pos="1061" w:val="left" w:leader="none"/>
        </w:tabs>
        <w:spacing w:line="280" w:lineRule="auto" w:before="41" w:after="0"/>
        <w:ind w:left="1060" w:right="310" w:hanging="420"/>
        <w:jc w:val="both"/>
        <w:rPr>
          <w:sz w:val="21"/>
        </w:rPr>
      </w:pPr>
      <w:r>
        <w:rPr>
          <w:spacing w:val="-5"/>
          <w:sz w:val="21"/>
        </w:rPr>
        <w:t>当作为唯一的氮源时，硝酸盐的作用要比铵盐好得多。但在单独使用硝酸盐时，培养基的 </w:t>
      </w:r>
      <w:r>
        <w:rPr>
          <w:rFonts w:ascii="Calibri" w:hAnsi="Calibri" w:eastAsia="Calibri"/>
          <w:spacing w:val="-4"/>
          <w:sz w:val="21"/>
        </w:rPr>
        <w:t>pH</w:t>
      </w:r>
      <w:r>
        <w:rPr>
          <w:rFonts w:ascii="Calibri" w:hAnsi="Calibri" w:eastAsia="Calibri"/>
          <w:spacing w:val="27"/>
          <w:sz w:val="21"/>
        </w:rPr>
        <w:t> </w:t>
      </w:r>
      <w:r>
        <w:rPr>
          <w:spacing w:val="-4"/>
          <w:sz w:val="21"/>
        </w:rPr>
        <w:t>值会向碱性方</w:t>
      </w:r>
      <w:r>
        <w:rPr>
          <w:spacing w:val="-2"/>
          <w:sz w:val="21"/>
        </w:rPr>
        <w:t>向漂移，</w:t>
      </w:r>
      <w:r>
        <w:rPr>
          <w:spacing w:val="-2"/>
          <w:sz w:val="21"/>
          <w:u w:val="single"/>
        </w:rPr>
        <w:t>在培养基中同时加入铵盐可以起到缓冲的作用</w:t>
      </w:r>
      <w:r>
        <w:rPr>
          <w:spacing w:val="-2"/>
          <w:sz w:val="21"/>
        </w:rPr>
        <w:t>。</w:t>
      </w:r>
    </w:p>
    <w:p>
      <w:pPr>
        <w:pStyle w:val="ListParagraph"/>
        <w:numPr>
          <w:ilvl w:val="0"/>
          <w:numId w:val="15"/>
        </w:numPr>
        <w:tabs>
          <w:tab w:pos="1061" w:val="left" w:leader="none"/>
        </w:tabs>
        <w:spacing w:line="278" w:lineRule="auto" w:before="0" w:after="0"/>
        <w:ind w:left="1060" w:right="310" w:hanging="420"/>
        <w:jc w:val="both"/>
        <w:rPr>
          <w:sz w:val="21"/>
        </w:rPr>
      </w:pPr>
      <w:r>
        <w:rPr>
          <w:spacing w:val="-2"/>
          <w:sz w:val="21"/>
        </w:rPr>
        <w:t>培养基中硝态氮和铵态氮的比例和相对量的多少对培养结果影响十分明显。</w:t>
      </w:r>
      <w:r>
        <w:rPr>
          <w:rFonts w:ascii="Calibri" w:hAnsi="Calibri" w:eastAsia="Calibri"/>
          <w:spacing w:val="-2"/>
          <w:sz w:val="21"/>
        </w:rPr>
        <w:t>MS</w:t>
      </w:r>
      <w:r>
        <w:rPr>
          <w:rFonts w:ascii="Calibri" w:hAnsi="Calibri" w:eastAsia="Calibri"/>
          <w:spacing w:val="9"/>
          <w:sz w:val="21"/>
        </w:rPr>
        <w:t> </w:t>
      </w:r>
      <w:r>
        <w:rPr>
          <w:spacing w:val="-14"/>
          <w:sz w:val="21"/>
        </w:rPr>
        <w:t>和 </w:t>
      </w:r>
      <w:r>
        <w:rPr>
          <w:rFonts w:ascii="Calibri" w:hAnsi="Calibri" w:eastAsia="Calibri"/>
          <w:spacing w:val="-2"/>
          <w:sz w:val="21"/>
        </w:rPr>
        <w:t>N6</w:t>
      </w:r>
      <w:r>
        <w:rPr>
          <w:rFonts w:ascii="Calibri" w:hAnsi="Calibri" w:eastAsia="Calibri"/>
          <w:spacing w:val="6"/>
          <w:sz w:val="21"/>
        </w:rPr>
        <w:t> </w:t>
      </w:r>
      <w:r>
        <w:rPr>
          <w:spacing w:val="-2"/>
          <w:sz w:val="21"/>
        </w:rPr>
        <w:t>是两种不同类型的培</w:t>
      </w:r>
      <w:r>
        <w:rPr>
          <w:spacing w:val="-2"/>
          <w:sz w:val="21"/>
        </w:rPr>
        <w:t>养基，前者含有较高浓度和比例的铵态氮，后者含有高浓度的硝态氮和低比例的铵态氮，两者的培养效果</w:t>
      </w:r>
      <w:r>
        <w:rPr>
          <w:spacing w:val="-2"/>
          <w:sz w:val="21"/>
        </w:rPr>
        <w:t>常常不同。</w:t>
      </w:r>
    </w:p>
    <w:p>
      <w:pPr>
        <w:pStyle w:val="ListParagraph"/>
        <w:numPr>
          <w:ilvl w:val="0"/>
          <w:numId w:val="15"/>
        </w:numPr>
        <w:tabs>
          <w:tab w:pos="1061" w:val="left" w:leader="none"/>
        </w:tabs>
        <w:spacing w:line="280" w:lineRule="auto" w:before="0" w:after="0"/>
        <w:ind w:left="1060" w:right="206" w:hanging="420"/>
        <w:jc w:val="both"/>
        <w:rPr>
          <w:sz w:val="21"/>
        </w:rPr>
      </w:pPr>
      <w:r>
        <w:rPr>
          <w:spacing w:val="-4"/>
          <w:sz w:val="21"/>
        </w:rPr>
        <w:t>其他无机大量元素 </w:t>
      </w:r>
      <w:r>
        <w:rPr>
          <w:rFonts w:ascii="Calibri" w:hAnsi="Calibri" w:eastAsia="Calibri"/>
          <w:sz w:val="21"/>
        </w:rPr>
        <w:t>P</w:t>
      </w:r>
      <w:r>
        <w:rPr>
          <w:rFonts w:ascii="Calibri" w:hAnsi="Calibri" w:eastAsia="Calibri"/>
          <w:spacing w:val="-12"/>
          <w:sz w:val="21"/>
        </w:rPr>
        <w:t> </w:t>
      </w:r>
      <w:r>
        <w:rPr>
          <w:spacing w:val="-13"/>
          <w:sz w:val="21"/>
        </w:rPr>
        <w:t>和 </w:t>
      </w:r>
      <w:r>
        <w:rPr>
          <w:rFonts w:ascii="Calibri" w:hAnsi="Calibri" w:eastAsia="Calibri"/>
          <w:sz w:val="21"/>
        </w:rPr>
        <w:t>K</w:t>
      </w:r>
      <w:r>
        <w:rPr>
          <w:rFonts w:ascii="Calibri" w:hAnsi="Calibri" w:eastAsia="Calibri"/>
          <w:spacing w:val="-7"/>
          <w:sz w:val="21"/>
        </w:rPr>
        <w:t> </w:t>
      </w:r>
      <w:r>
        <w:rPr>
          <w:sz w:val="21"/>
        </w:rPr>
        <w:t>以磷酸钾或磷酸二氢钾的化合物加入，</w:t>
      </w:r>
      <w:r>
        <w:rPr>
          <w:rFonts w:ascii="Calibri" w:hAnsi="Calibri" w:eastAsia="Calibri"/>
          <w:sz w:val="21"/>
        </w:rPr>
        <w:t>Mg</w:t>
      </w:r>
      <w:r>
        <w:rPr>
          <w:rFonts w:ascii="Calibri" w:hAnsi="Calibri" w:eastAsia="Calibri"/>
          <w:spacing w:val="9"/>
          <w:sz w:val="21"/>
        </w:rPr>
        <w:t> </w:t>
      </w:r>
      <w:r>
        <w:rPr>
          <w:sz w:val="21"/>
        </w:rPr>
        <w:t>以硫酸镁的形态加入，</w:t>
      </w:r>
      <w:r>
        <w:rPr>
          <w:rFonts w:ascii="Calibri" w:hAnsi="Calibri" w:eastAsia="Calibri"/>
          <w:sz w:val="21"/>
        </w:rPr>
        <w:t>S</w:t>
      </w:r>
      <w:r>
        <w:rPr>
          <w:rFonts w:ascii="Calibri" w:hAnsi="Calibri" w:eastAsia="Calibri"/>
          <w:spacing w:val="6"/>
          <w:sz w:val="21"/>
        </w:rPr>
        <w:t> </w:t>
      </w:r>
      <w:r>
        <w:rPr>
          <w:sz w:val="21"/>
        </w:rPr>
        <w:t>以硫酸氨的形式加入，</w:t>
      </w:r>
      <w:r>
        <w:rPr>
          <w:rFonts w:ascii="Calibri" w:hAnsi="Calibri" w:eastAsia="Calibri"/>
          <w:sz w:val="21"/>
        </w:rPr>
        <w:t>Ca</w:t>
      </w:r>
      <w:r>
        <w:rPr>
          <w:rFonts w:ascii="Calibri" w:hAnsi="Calibri" w:eastAsia="Calibri"/>
          <w:spacing w:val="-2"/>
          <w:sz w:val="21"/>
        </w:rPr>
        <w:t> </w:t>
      </w:r>
      <w:r>
        <w:rPr>
          <w:spacing w:val="-2"/>
          <w:sz w:val="21"/>
        </w:rPr>
        <w:t>以氯化钙的形式加入。这些元素的需要量明显没有 </w:t>
      </w:r>
      <w:r>
        <w:rPr>
          <w:rFonts w:ascii="Calibri" w:hAnsi="Calibri" w:eastAsia="Calibri"/>
          <w:sz w:val="21"/>
        </w:rPr>
        <w:t>N</w:t>
      </w:r>
      <w:r>
        <w:rPr>
          <w:rFonts w:ascii="Calibri" w:hAnsi="Calibri" w:eastAsia="Calibri"/>
          <w:spacing w:val="10"/>
          <w:sz w:val="21"/>
        </w:rPr>
        <w:t> </w:t>
      </w:r>
      <w:r>
        <w:rPr>
          <w:sz w:val="21"/>
        </w:rPr>
        <w:t>的需要量大，而且加入量往往是过剩的。</w:t>
      </w:r>
    </w:p>
    <w:p>
      <w:pPr>
        <w:pStyle w:val="ListParagraph"/>
        <w:numPr>
          <w:ilvl w:val="0"/>
          <w:numId w:val="15"/>
        </w:numPr>
        <w:tabs>
          <w:tab w:pos="1061" w:val="left" w:leader="none"/>
        </w:tabs>
        <w:spacing w:line="280" w:lineRule="auto" w:before="0" w:after="0"/>
        <w:ind w:left="1060" w:right="313" w:hanging="420"/>
        <w:jc w:val="both"/>
        <w:rPr>
          <w:sz w:val="21"/>
        </w:rPr>
      </w:pPr>
      <w:r>
        <w:rPr>
          <w:spacing w:val="-3"/>
          <w:sz w:val="21"/>
        </w:rPr>
        <w:t>在一般培养基中，含 </w:t>
      </w:r>
      <w:r>
        <w:rPr>
          <w:rFonts w:ascii="Calibri" w:hAnsi="Calibri" w:eastAsia="Calibri"/>
          <w:sz w:val="21"/>
        </w:rPr>
        <w:t>N</w:t>
      </w:r>
      <w:r>
        <w:rPr>
          <w:rFonts w:ascii="Calibri" w:hAnsi="Calibri" w:eastAsia="Calibri"/>
          <w:spacing w:val="-12"/>
          <w:sz w:val="21"/>
        </w:rPr>
        <w:t> </w:t>
      </w:r>
      <w:r>
        <w:rPr>
          <w:spacing w:val="-4"/>
          <w:sz w:val="21"/>
        </w:rPr>
        <w:t>盐的总量在每升 </w:t>
      </w:r>
      <w:r>
        <w:rPr>
          <w:rFonts w:ascii="Calibri" w:hAnsi="Calibri" w:eastAsia="Calibri"/>
          <w:sz w:val="21"/>
        </w:rPr>
        <w:t>2000-3000</w:t>
      </w:r>
      <w:r>
        <w:rPr>
          <w:rFonts w:ascii="Calibri" w:hAnsi="Calibri" w:eastAsia="Calibri"/>
          <w:spacing w:val="-12"/>
          <w:sz w:val="21"/>
        </w:rPr>
        <w:t> </w:t>
      </w:r>
      <w:r>
        <w:rPr>
          <w:spacing w:val="-4"/>
          <w:sz w:val="21"/>
        </w:rPr>
        <w:t>毫克之间，含 </w:t>
      </w:r>
      <w:r>
        <w:rPr>
          <w:rFonts w:ascii="Calibri" w:hAnsi="Calibri" w:eastAsia="Calibri"/>
          <w:sz w:val="21"/>
        </w:rPr>
        <w:t>Ca</w:t>
      </w:r>
      <w:r>
        <w:rPr>
          <w:rFonts w:ascii="Calibri" w:hAnsi="Calibri" w:eastAsia="Calibri"/>
          <w:spacing w:val="-12"/>
          <w:sz w:val="21"/>
        </w:rPr>
        <w:t> </w:t>
      </w:r>
      <w:r>
        <w:rPr>
          <w:spacing w:val="-13"/>
          <w:sz w:val="21"/>
        </w:rPr>
        <w:t>或 </w:t>
      </w:r>
      <w:r>
        <w:rPr>
          <w:rFonts w:ascii="Calibri" w:hAnsi="Calibri" w:eastAsia="Calibri"/>
          <w:sz w:val="21"/>
        </w:rPr>
        <w:t>Mg</w:t>
      </w:r>
      <w:r>
        <w:rPr>
          <w:rFonts w:ascii="Calibri" w:hAnsi="Calibri" w:eastAsia="Calibri"/>
          <w:spacing w:val="5"/>
          <w:sz w:val="21"/>
        </w:rPr>
        <w:t> </w:t>
      </w:r>
      <w:r>
        <w:rPr>
          <w:spacing w:val="-4"/>
          <w:sz w:val="21"/>
        </w:rPr>
        <w:t>的盐的量在每升 </w:t>
      </w:r>
      <w:r>
        <w:rPr>
          <w:rFonts w:ascii="Calibri" w:hAnsi="Calibri" w:eastAsia="Calibri"/>
          <w:sz w:val="21"/>
        </w:rPr>
        <w:t>100</w:t>
      </w:r>
      <w:r>
        <w:rPr>
          <w:rFonts w:ascii="Calibri" w:hAnsi="Calibri" w:eastAsia="Calibri"/>
          <w:spacing w:val="14"/>
          <w:sz w:val="21"/>
        </w:rPr>
        <w:t> </w:t>
      </w:r>
      <w:r>
        <w:rPr>
          <w:spacing w:val="-14"/>
          <w:sz w:val="21"/>
        </w:rPr>
        <w:t>至 </w:t>
      </w:r>
      <w:r>
        <w:rPr>
          <w:rFonts w:ascii="Calibri" w:hAnsi="Calibri" w:eastAsia="Calibri"/>
          <w:sz w:val="21"/>
        </w:rPr>
        <w:t>400</w:t>
      </w:r>
      <w:r>
        <w:rPr>
          <w:rFonts w:ascii="Calibri" w:hAnsi="Calibri" w:eastAsia="Calibri"/>
          <w:spacing w:val="15"/>
          <w:sz w:val="21"/>
        </w:rPr>
        <w:t> </w:t>
      </w:r>
      <w:r>
        <w:rPr>
          <w:sz w:val="21"/>
        </w:rPr>
        <w:t>之</w:t>
      </w:r>
      <w:r>
        <w:rPr>
          <w:spacing w:val="-6"/>
          <w:sz w:val="21"/>
        </w:rPr>
        <w:t>间。</w:t>
      </w:r>
    </w:p>
    <w:p>
      <w:pPr>
        <w:pStyle w:val="BodyText"/>
        <w:spacing w:line="265" w:lineRule="exact" w:before="0"/>
        <w:ind w:left="640"/>
      </w:pPr>
      <w:r>
        <w:rPr>
          <w:rFonts w:ascii="Calibri" w:eastAsia="Calibri"/>
          <w:b/>
        </w:rPr>
        <w:t>2</w:t>
      </w:r>
      <w:r>
        <w:rPr>
          <w:spacing w:val="-2"/>
        </w:rPr>
        <w:t>、无机微量成分</w:t>
      </w:r>
    </w:p>
    <w:p>
      <w:pPr>
        <w:pStyle w:val="ListParagraph"/>
        <w:numPr>
          <w:ilvl w:val="0"/>
          <w:numId w:val="15"/>
        </w:numPr>
        <w:tabs>
          <w:tab w:pos="1060" w:val="left" w:leader="none"/>
          <w:tab w:pos="1061" w:val="left" w:leader="none"/>
        </w:tabs>
        <w:spacing w:line="240" w:lineRule="auto" w:before="31" w:after="0"/>
        <w:ind w:left="1060" w:right="0" w:hanging="421"/>
        <w:jc w:val="left"/>
        <w:rPr>
          <w:sz w:val="21"/>
        </w:rPr>
      </w:pPr>
      <w:r>
        <w:rPr>
          <w:spacing w:val="-4"/>
          <w:sz w:val="21"/>
        </w:rPr>
        <w:t>微量元素中硼、锰、锌和铁的需求量比较大，在每升 </w:t>
      </w:r>
      <w:r>
        <w:rPr>
          <w:rFonts w:ascii="Calibri" w:hAnsi="Calibri" w:eastAsia="Calibri"/>
          <w:spacing w:val="-2"/>
          <w:sz w:val="21"/>
        </w:rPr>
        <w:t>30-100</w:t>
      </w:r>
      <w:r>
        <w:rPr>
          <w:rFonts w:ascii="Calibri" w:hAnsi="Calibri" w:eastAsia="Calibri"/>
          <w:spacing w:val="24"/>
          <w:sz w:val="21"/>
        </w:rPr>
        <w:t> </w:t>
      </w:r>
      <w:r>
        <w:rPr>
          <w:spacing w:val="-3"/>
          <w:sz w:val="21"/>
        </w:rPr>
        <w:t>毫克的范围内；铜、钴和钼的需求量很少，在</w:t>
      </w:r>
    </w:p>
    <w:p>
      <w:pPr>
        <w:pStyle w:val="BodyText"/>
        <w:spacing w:before="46"/>
        <w:ind w:left="1060"/>
      </w:pPr>
      <w:r>
        <w:rPr>
          <w:rFonts w:ascii="Calibri" w:eastAsia="Calibri"/>
        </w:rPr>
        <w:t>1</w:t>
      </w:r>
      <w:r>
        <w:rPr>
          <w:rFonts w:ascii="Calibri" w:eastAsia="Calibri"/>
          <w:spacing w:val="6"/>
        </w:rPr>
        <w:t> </w:t>
      </w:r>
      <w:r>
        <w:rPr>
          <w:spacing w:val="-2"/>
        </w:rPr>
        <w:t>毫克或以下的范围。</w:t>
      </w:r>
    </w:p>
    <w:p>
      <w:pPr>
        <w:pStyle w:val="ListParagraph"/>
        <w:numPr>
          <w:ilvl w:val="0"/>
          <w:numId w:val="15"/>
        </w:numPr>
        <w:tabs>
          <w:tab w:pos="1060" w:val="left" w:leader="none"/>
          <w:tab w:pos="1061" w:val="left" w:leader="none"/>
        </w:tabs>
        <w:spacing w:line="240" w:lineRule="auto" w:before="41" w:after="0"/>
        <w:ind w:left="1060" w:right="0" w:hanging="421"/>
        <w:jc w:val="left"/>
        <w:rPr>
          <w:sz w:val="21"/>
        </w:rPr>
      </w:pPr>
      <w:r>
        <w:rPr>
          <w:spacing w:val="-1"/>
          <w:sz w:val="21"/>
        </w:rPr>
        <w:t>有些培养基的微量成分元素种类比较少。由于某些微量元素的需求量的确很微少，除了精确的营养成分研</w:t>
      </w:r>
    </w:p>
    <w:p>
      <w:pPr>
        <w:spacing w:after="0" w:line="240" w:lineRule="auto"/>
        <w:jc w:val="left"/>
        <w:rPr>
          <w:sz w:val="21"/>
        </w:rPr>
        <w:sectPr>
          <w:pgSz w:w="11910" w:h="16840"/>
          <w:pgMar w:top="700" w:bottom="280" w:left="440" w:right="400"/>
        </w:sectPr>
      </w:pPr>
    </w:p>
    <w:p>
      <w:pPr>
        <w:pStyle w:val="BodyText"/>
        <w:spacing w:line="276" w:lineRule="auto" w:before="40"/>
        <w:ind w:left="1060" w:right="323"/>
      </w:pPr>
      <w:r>
        <w:rPr>
          <w:spacing w:val="-2"/>
        </w:rPr>
        <w:t>究，采用特别高纯度的试剂进行液体培养之外，完全可以从水、试剂、特别是琼脂中混入的杂质中吸收而</w:t>
      </w:r>
      <w:r>
        <w:rPr>
          <w:spacing w:val="-2"/>
        </w:rPr>
        <w:t>满足生长发育的需要。</w:t>
      </w:r>
    </w:p>
    <w:p>
      <w:pPr>
        <w:pStyle w:val="ListParagraph"/>
        <w:numPr>
          <w:ilvl w:val="0"/>
          <w:numId w:val="15"/>
        </w:numPr>
        <w:tabs>
          <w:tab w:pos="1060" w:val="left" w:leader="none"/>
          <w:tab w:pos="1061" w:val="left" w:leader="none"/>
        </w:tabs>
        <w:spacing w:line="276" w:lineRule="auto" w:before="6" w:after="0"/>
        <w:ind w:left="1060" w:right="109" w:hanging="420"/>
        <w:jc w:val="left"/>
        <w:rPr>
          <w:sz w:val="21"/>
        </w:rPr>
      </w:pPr>
      <w:r>
        <w:rPr>
          <w:spacing w:val="-22"/>
          <w:sz w:val="21"/>
        </w:rPr>
        <w:t>在微量元素中，铁是一种需求量相对较大但容易沉淀，较难被吸收的元素。现在通常采用乙二胺四乙酸</w:t>
      </w:r>
      <w:r>
        <w:rPr>
          <w:spacing w:val="-2"/>
          <w:sz w:val="21"/>
        </w:rPr>
        <w:t>（</w:t>
      </w:r>
      <w:r>
        <w:rPr>
          <w:rFonts w:ascii="Calibri" w:hAnsi="Calibri" w:eastAsia="Calibri"/>
          <w:spacing w:val="-2"/>
          <w:sz w:val="21"/>
        </w:rPr>
        <w:t>EDTA</w:t>
      </w:r>
      <w:r>
        <w:rPr>
          <w:spacing w:val="-2"/>
          <w:sz w:val="21"/>
        </w:rPr>
        <w:t>）</w:t>
      </w:r>
      <w:r>
        <w:rPr>
          <w:spacing w:val="-2"/>
          <w:sz w:val="21"/>
        </w:rPr>
        <w:t>的钠盐加以螯合保护，以保证铁元素的有效性。</w:t>
      </w:r>
    </w:p>
    <w:p>
      <w:pPr>
        <w:pStyle w:val="ListParagraph"/>
        <w:numPr>
          <w:ilvl w:val="0"/>
          <w:numId w:val="15"/>
        </w:numPr>
        <w:tabs>
          <w:tab w:pos="1060" w:val="left" w:leader="none"/>
          <w:tab w:pos="1061" w:val="left" w:leader="none"/>
        </w:tabs>
        <w:spacing w:line="240" w:lineRule="auto" w:before="7" w:after="0"/>
        <w:ind w:left="1060" w:right="0" w:hanging="421"/>
        <w:jc w:val="left"/>
        <w:rPr>
          <w:sz w:val="21"/>
        </w:rPr>
      </w:pPr>
      <w:r>
        <w:rPr>
          <w:spacing w:val="-1"/>
          <w:sz w:val="21"/>
        </w:rPr>
        <w:t>绝大多数培养基都含有碘的化合物碘化钾，但碘的必要性还没有得到证明。</w:t>
      </w:r>
    </w:p>
    <w:p>
      <w:pPr>
        <w:pStyle w:val="BodyText"/>
        <w:spacing w:before="5"/>
        <w:ind w:left="0"/>
        <w:rPr>
          <w:sz w:val="27"/>
        </w:rPr>
      </w:pPr>
    </w:p>
    <w:p>
      <w:pPr>
        <w:pStyle w:val="BodyText"/>
        <w:spacing w:before="0"/>
      </w:pPr>
      <w:r>
        <w:rPr>
          <w:rFonts w:ascii="Calibri" w:eastAsia="Calibri"/>
          <w:b/>
        </w:rPr>
        <w:t>2</w:t>
      </w:r>
      <w:r>
        <w:rPr>
          <w:spacing w:val="-9"/>
        </w:rPr>
        <w:t>， 为什么培养基需要加入蔗糖？</w:t>
      </w:r>
    </w:p>
    <w:p>
      <w:pPr>
        <w:pStyle w:val="BodyText"/>
        <w:spacing w:line="276" w:lineRule="auto" w:before="46"/>
        <w:ind w:left="640" w:right="318"/>
      </w:pPr>
      <w:r>
        <w:rPr>
          <w:spacing w:val="-2"/>
        </w:rPr>
        <w:t>在培养条件下，离体的植物细胞不能进行有效的光合作用生成碳水化合物，由自养生物变成异养生物，生长发</w:t>
      </w:r>
      <w:r>
        <w:rPr>
          <w:spacing w:val="-2"/>
        </w:rPr>
        <w:t>育所需要的碳源只能从培养基中吸收。因此，可以被细胞吸收利用的糖类碳水化合物是培养基的必要成分</w:t>
      </w:r>
    </w:p>
    <w:p>
      <w:pPr>
        <w:pStyle w:val="ListParagraph"/>
        <w:numPr>
          <w:ilvl w:val="0"/>
          <w:numId w:val="16"/>
        </w:numPr>
        <w:tabs>
          <w:tab w:pos="1060" w:val="left" w:leader="none"/>
          <w:tab w:pos="1061" w:val="left" w:leader="none"/>
        </w:tabs>
        <w:spacing w:line="240" w:lineRule="auto" w:before="6" w:after="0"/>
        <w:ind w:left="1060" w:right="0" w:hanging="421"/>
        <w:jc w:val="left"/>
        <w:rPr>
          <w:sz w:val="21"/>
        </w:rPr>
      </w:pPr>
      <w:r>
        <w:rPr>
          <w:sz w:val="21"/>
        </w:rPr>
        <w:t>常用浓度是 </w:t>
      </w:r>
      <w:r>
        <w:rPr>
          <w:rFonts w:ascii="Calibri" w:hAnsi="Calibri" w:eastAsia="Calibri"/>
          <w:spacing w:val="-2"/>
          <w:sz w:val="21"/>
        </w:rPr>
        <w:t>2-5%</w:t>
      </w:r>
      <w:r>
        <w:rPr>
          <w:spacing w:val="-3"/>
          <w:sz w:val="21"/>
        </w:rPr>
        <w:t>。蔗糖除了作为碳源外，还起着调节培养基渗透压的作用。</w:t>
      </w:r>
    </w:p>
    <w:p>
      <w:pPr>
        <w:pStyle w:val="ListParagraph"/>
        <w:numPr>
          <w:ilvl w:val="0"/>
          <w:numId w:val="16"/>
        </w:numPr>
        <w:tabs>
          <w:tab w:pos="1060" w:val="left" w:leader="none"/>
          <w:tab w:pos="1061" w:val="left" w:leader="none"/>
        </w:tabs>
        <w:spacing w:line="240" w:lineRule="auto" w:before="41" w:after="0"/>
        <w:ind w:left="1060" w:right="0" w:hanging="421"/>
        <w:jc w:val="left"/>
        <w:rPr>
          <w:sz w:val="21"/>
        </w:rPr>
      </w:pPr>
      <w:r>
        <w:rPr>
          <w:spacing w:val="-1"/>
          <w:sz w:val="21"/>
        </w:rPr>
        <w:t>根的器官培养采用较低浓度的蔗糖。</w:t>
      </w:r>
    </w:p>
    <w:p>
      <w:pPr>
        <w:pStyle w:val="ListParagraph"/>
        <w:numPr>
          <w:ilvl w:val="0"/>
          <w:numId w:val="16"/>
        </w:numPr>
        <w:tabs>
          <w:tab w:pos="1060" w:val="left" w:leader="none"/>
          <w:tab w:pos="1061" w:val="left" w:leader="none"/>
        </w:tabs>
        <w:spacing w:line="240" w:lineRule="auto" w:before="42" w:after="0"/>
        <w:ind w:left="1060" w:right="0" w:hanging="421"/>
        <w:jc w:val="left"/>
        <w:rPr>
          <w:sz w:val="21"/>
        </w:rPr>
      </w:pPr>
      <w:r>
        <w:rPr>
          <w:spacing w:val="-1"/>
          <w:sz w:val="21"/>
        </w:rPr>
        <w:t>幼胚培养采用高浓度的蔗糖。</w:t>
      </w:r>
    </w:p>
    <w:p>
      <w:pPr>
        <w:pStyle w:val="ListParagraph"/>
        <w:numPr>
          <w:ilvl w:val="0"/>
          <w:numId w:val="16"/>
        </w:numPr>
        <w:tabs>
          <w:tab w:pos="1060" w:val="left" w:leader="none"/>
          <w:tab w:pos="1061" w:val="left" w:leader="none"/>
        </w:tabs>
        <w:spacing w:line="276" w:lineRule="auto" w:before="46" w:after="0"/>
        <w:ind w:left="280" w:right="7272" w:firstLine="360"/>
        <w:jc w:val="left"/>
        <w:rPr>
          <w:sz w:val="21"/>
        </w:rPr>
      </w:pPr>
      <w:r>
        <w:rPr>
          <w:spacing w:val="-2"/>
          <w:sz w:val="21"/>
        </w:rPr>
        <w:t>花药培养采用高浓度的蔗糖，</w:t>
      </w:r>
      <w:r>
        <w:rPr>
          <w:spacing w:val="-2"/>
          <w:sz w:val="21"/>
        </w:rPr>
        <w:t>生理活性物质</w:t>
      </w:r>
    </w:p>
    <w:p>
      <w:pPr>
        <w:pStyle w:val="ListParagraph"/>
        <w:numPr>
          <w:ilvl w:val="0"/>
          <w:numId w:val="16"/>
        </w:numPr>
        <w:tabs>
          <w:tab w:pos="1060" w:val="left" w:leader="none"/>
          <w:tab w:pos="1061" w:val="left" w:leader="none"/>
        </w:tabs>
        <w:spacing w:line="276" w:lineRule="auto" w:before="6" w:after="0"/>
        <w:ind w:left="640" w:right="1990" w:firstLine="0"/>
        <w:jc w:val="left"/>
        <w:rPr>
          <w:sz w:val="21"/>
        </w:rPr>
      </w:pPr>
      <w:r>
        <w:rPr>
          <w:spacing w:val="-2"/>
          <w:sz w:val="21"/>
        </w:rPr>
        <w:t>具有提高细胞活力或改变细胞的发育模式的作用，一般包括植物激素和维生素两大类别</w:t>
      </w:r>
      <w:r>
        <w:rPr>
          <w:spacing w:val="-2"/>
          <w:sz w:val="21"/>
        </w:rPr>
        <w:t>分化：遗传上相同的细胞在结构和功能上变得不同的有序过程。</w:t>
      </w:r>
    </w:p>
    <w:p>
      <w:pPr>
        <w:pStyle w:val="BodyText"/>
        <w:spacing w:before="1"/>
        <w:ind w:left="640"/>
      </w:pPr>
      <w:r>
        <w:rPr/>
        <w:t>脱分化</w:t>
      </w:r>
      <w:r>
        <w:rPr>
          <w:rFonts w:ascii="Calibri" w:eastAsia="Calibri"/>
          <w:spacing w:val="28"/>
        </w:rPr>
        <w:t>: </w:t>
      </w:r>
      <w:r>
        <w:rPr>
          <w:spacing w:val="-1"/>
        </w:rPr>
        <w:t>一个成熟的细胞转变为分生状态并形成未分化的愈伤组织的现象</w:t>
      </w:r>
    </w:p>
    <w:p>
      <w:pPr>
        <w:pStyle w:val="BodyText"/>
        <w:spacing w:before="46"/>
        <w:ind w:left="640"/>
      </w:pPr>
      <w:r>
        <w:rPr/>
        <w:t>再分化：脱分化后的分生细胞（愈伤组织）</w:t>
      </w:r>
      <w:r>
        <w:rPr>
          <w:spacing w:val="-1"/>
        </w:rPr>
        <w:t>在特定条件下发育成新的器官甚至完整植株过程</w:t>
      </w:r>
    </w:p>
    <w:p>
      <w:pPr>
        <w:pStyle w:val="BodyText"/>
        <w:spacing w:line="280" w:lineRule="auto"/>
        <w:ind w:left="640" w:right="552"/>
      </w:pPr>
      <w:r>
        <w:rPr>
          <w:spacing w:val="-2"/>
          <w:u w:val="single"/>
        </w:rPr>
        <w:t>这些过程受内源或外源的植物激素的直接调控，而本质上则是基因按一定顺序选择性地表达或关闭的结果。</w:t>
      </w:r>
      <w:r>
        <w:rPr>
          <w:spacing w:val="-2"/>
        </w:rPr>
        <w:t>植物激素的特征</w:t>
      </w:r>
    </w:p>
    <w:p>
      <w:pPr>
        <w:pStyle w:val="ListParagraph"/>
        <w:numPr>
          <w:ilvl w:val="0"/>
          <w:numId w:val="17"/>
        </w:numPr>
        <w:tabs>
          <w:tab w:pos="1060" w:val="left" w:leader="none"/>
          <w:tab w:pos="1061" w:val="left" w:leader="none"/>
        </w:tabs>
        <w:spacing w:line="264" w:lineRule="exact" w:before="0" w:after="0"/>
        <w:ind w:left="1060" w:right="0" w:hanging="421"/>
        <w:jc w:val="left"/>
        <w:rPr>
          <w:sz w:val="21"/>
        </w:rPr>
      </w:pPr>
      <w:r>
        <w:rPr>
          <w:spacing w:val="-2"/>
          <w:sz w:val="21"/>
        </w:rPr>
        <w:t>非营养物质</w:t>
      </w:r>
    </w:p>
    <w:p>
      <w:pPr>
        <w:pStyle w:val="ListParagraph"/>
        <w:numPr>
          <w:ilvl w:val="0"/>
          <w:numId w:val="17"/>
        </w:numPr>
        <w:tabs>
          <w:tab w:pos="1060" w:val="left" w:leader="none"/>
          <w:tab w:pos="1061" w:val="left" w:leader="none"/>
        </w:tabs>
        <w:spacing w:line="240" w:lineRule="auto" w:before="41" w:after="0"/>
        <w:ind w:left="1060" w:right="0" w:hanging="421"/>
        <w:jc w:val="left"/>
        <w:rPr>
          <w:sz w:val="21"/>
        </w:rPr>
      </w:pPr>
      <w:r>
        <w:rPr>
          <w:spacing w:val="-1"/>
          <w:sz w:val="21"/>
        </w:rPr>
        <w:t>以微小剂量起作用，作用效果往往很复杂</w:t>
      </w:r>
    </w:p>
    <w:p>
      <w:pPr>
        <w:pStyle w:val="ListParagraph"/>
        <w:numPr>
          <w:ilvl w:val="0"/>
          <w:numId w:val="17"/>
        </w:numPr>
        <w:tabs>
          <w:tab w:pos="1060" w:val="left" w:leader="none"/>
          <w:tab w:pos="1061" w:val="left" w:leader="none"/>
        </w:tabs>
        <w:spacing w:line="240" w:lineRule="auto" w:before="46" w:after="0"/>
        <w:ind w:left="1060" w:right="0" w:hanging="421"/>
        <w:jc w:val="left"/>
        <w:rPr>
          <w:sz w:val="21"/>
        </w:rPr>
      </w:pPr>
      <w:r>
        <w:rPr>
          <w:spacing w:val="-1"/>
          <w:sz w:val="21"/>
        </w:rPr>
        <w:t>作用机理是激发某种反应，一般认为是通过诱导基因表达或信号转导来调控或启动生理代谢过程</w:t>
      </w:r>
    </w:p>
    <w:p>
      <w:pPr>
        <w:pStyle w:val="BodyText"/>
      </w:pPr>
      <w:r>
        <w:rPr>
          <w:rFonts w:ascii="Calibri" w:eastAsia="Calibri"/>
          <w:b/>
        </w:rPr>
        <w:t>3</w:t>
      </w:r>
      <w:r>
        <w:rPr>
          <w:spacing w:val="-9"/>
        </w:rPr>
        <w:t>， 有什么方法可以调控植物组织的发育方向？</w:t>
      </w:r>
    </w:p>
    <w:p>
      <w:pPr>
        <w:pStyle w:val="BodyText"/>
        <w:spacing w:before="46"/>
      </w:pPr>
      <w:r>
        <w:rPr>
          <w:rFonts w:ascii="Calibri" w:eastAsia="Calibri"/>
          <w:b/>
        </w:rPr>
        <w:t>1</w:t>
      </w:r>
      <w:r>
        <w:rPr>
          <w:spacing w:val="-2"/>
        </w:rPr>
        <w:t>、植物激素</w:t>
      </w:r>
    </w:p>
    <w:p>
      <w:pPr>
        <w:pStyle w:val="BodyText"/>
        <w:spacing w:line="276" w:lineRule="auto"/>
        <w:ind w:right="312"/>
      </w:pPr>
      <w:r>
        <w:rPr>
          <w:spacing w:val="-2"/>
        </w:rPr>
        <w:t>植物激素不仅具有促进细胞组织的生长的一般作用，还能诱导培养细胞组织的脱分化和器官分化，以达到一定的培</w:t>
      </w:r>
      <w:r>
        <w:rPr>
          <w:spacing w:val="-4"/>
        </w:rPr>
        <w:t>养目的。</w:t>
      </w:r>
    </w:p>
    <w:p>
      <w:pPr>
        <w:pStyle w:val="ListParagraph"/>
        <w:numPr>
          <w:ilvl w:val="0"/>
          <w:numId w:val="18"/>
        </w:numPr>
        <w:tabs>
          <w:tab w:pos="957" w:val="left" w:leader="none"/>
        </w:tabs>
        <w:spacing w:line="240" w:lineRule="auto" w:before="7" w:after="0"/>
        <w:ind w:left="956" w:right="0" w:hanging="317"/>
        <w:jc w:val="left"/>
        <w:rPr>
          <w:sz w:val="21"/>
        </w:rPr>
      </w:pPr>
      <w:r>
        <w:rPr>
          <w:spacing w:val="-4"/>
          <w:sz w:val="21"/>
        </w:rPr>
        <w:t>生长素</w:t>
      </w:r>
    </w:p>
    <w:p>
      <w:pPr>
        <w:pStyle w:val="BodyText"/>
        <w:ind w:left="640"/>
      </w:pPr>
      <w:r>
        <w:rPr>
          <w:rFonts w:ascii="Calibri" w:eastAsia="Calibri"/>
        </w:rPr>
        <w:t>2,4-D</w:t>
      </w:r>
      <w:r>
        <w:rPr>
          <w:rFonts w:ascii="Calibri" w:eastAsia="Calibri"/>
          <w:spacing w:val="-2"/>
        </w:rPr>
        <w:t> </w:t>
      </w:r>
      <w:r>
        <w:rPr>
          <w:spacing w:val="-25"/>
        </w:rPr>
        <w:t>和 </w:t>
      </w:r>
      <w:r>
        <w:rPr>
          <w:rFonts w:ascii="Calibri" w:eastAsia="Calibri"/>
        </w:rPr>
        <w:t>2,4,5-T</w:t>
      </w:r>
      <w:r>
        <w:rPr>
          <w:rFonts w:ascii="Calibri" w:eastAsia="Calibri"/>
          <w:spacing w:val="1"/>
        </w:rPr>
        <w:t> </w:t>
      </w:r>
      <w:r>
        <w:rPr>
          <w:spacing w:val="-1"/>
        </w:rPr>
        <w:t>的作用力度较强，一般用于诱导组织脱分化和促进愈伤组织的增殖</w:t>
      </w:r>
    </w:p>
    <w:p>
      <w:pPr>
        <w:pStyle w:val="BodyText"/>
        <w:spacing w:line="276" w:lineRule="auto" w:before="46"/>
        <w:ind w:left="640" w:right="2432"/>
      </w:pPr>
      <w:r>
        <w:rPr>
          <w:rFonts w:ascii="Calibri" w:eastAsia="Calibri"/>
        </w:rPr>
        <w:t>NAA</w:t>
      </w:r>
      <w:r>
        <w:rPr>
          <w:rFonts w:ascii="Calibri" w:eastAsia="Calibri"/>
          <w:spacing w:val="-12"/>
        </w:rPr>
        <w:t> </w:t>
      </w:r>
      <w:r>
        <w:rPr/>
        <w:t>在组织培养中主要用于促进根的形成和配合细胞分裂素使用，提高培养物的活力。</w:t>
      </w:r>
      <w:r>
        <w:rPr>
          <w:spacing w:val="-2"/>
        </w:rPr>
        <w:t>生长素的使用浓度一般在 </w:t>
      </w:r>
      <w:r>
        <w:rPr>
          <w:rFonts w:ascii="Calibri" w:eastAsia="Calibri"/>
        </w:rPr>
        <w:t>0.1-10 mg/l</w:t>
      </w:r>
      <w:r>
        <w:rPr/>
        <w:t>。</w:t>
      </w:r>
    </w:p>
    <w:p>
      <w:pPr>
        <w:pStyle w:val="ListParagraph"/>
        <w:numPr>
          <w:ilvl w:val="0"/>
          <w:numId w:val="18"/>
        </w:numPr>
        <w:tabs>
          <w:tab w:pos="957" w:val="left" w:leader="none"/>
        </w:tabs>
        <w:spacing w:line="240" w:lineRule="auto" w:before="1" w:after="0"/>
        <w:ind w:left="956" w:right="0" w:hanging="317"/>
        <w:jc w:val="left"/>
        <w:rPr>
          <w:sz w:val="21"/>
        </w:rPr>
      </w:pPr>
      <w:r>
        <w:rPr>
          <w:spacing w:val="-2"/>
          <w:sz w:val="21"/>
        </w:rPr>
        <w:t>细胞分裂素</w:t>
      </w:r>
    </w:p>
    <w:p>
      <w:pPr>
        <w:pStyle w:val="BodyText"/>
        <w:spacing w:before="46"/>
        <w:ind w:left="640"/>
        <w:rPr>
          <w:rFonts w:ascii="Calibri" w:eastAsia="Calibri"/>
        </w:rPr>
      </w:pPr>
      <w:r>
        <w:rPr>
          <w:rFonts w:ascii="Calibri" w:eastAsia="Calibri"/>
        </w:rPr>
        <w:t>Kt</w:t>
      </w:r>
      <w:r>
        <w:rPr>
          <w:rFonts w:ascii="Calibri" w:eastAsia="Calibri"/>
          <w:spacing w:val="-1"/>
        </w:rPr>
        <w:t> </w:t>
      </w:r>
      <w:r>
        <w:rPr>
          <w:spacing w:val="-9"/>
        </w:rPr>
        <w:t>一般是配合 </w:t>
      </w:r>
      <w:r>
        <w:rPr>
          <w:rFonts w:ascii="Calibri" w:eastAsia="Calibri"/>
        </w:rPr>
        <w:t>2,4-D</w:t>
      </w:r>
      <w:r>
        <w:rPr>
          <w:rFonts w:ascii="Calibri" w:eastAsia="Calibri"/>
          <w:spacing w:val="4"/>
        </w:rPr>
        <w:t> </w:t>
      </w:r>
      <w:r>
        <w:rPr/>
        <w:t>在诱导愈伤组织中使用</w:t>
      </w:r>
      <w:r>
        <w:rPr>
          <w:rFonts w:ascii="Calibri" w:eastAsia="Calibri"/>
          <w:spacing w:val="-10"/>
        </w:rPr>
        <w:t>;</w:t>
      </w:r>
    </w:p>
    <w:p>
      <w:pPr>
        <w:pStyle w:val="BodyText"/>
        <w:ind w:left="640"/>
        <w:rPr>
          <w:rFonts w:ascii="Calibri" w:eastAsia="Calibri"/>
        </w:rPr>
      </w:pPr>
      <w:r>
        <w:rPr>
          <w:rFonts w:ascii="Calibri" w:eastAsia="Calibri"/>
        </w:rPr>
        <w:t>BA </w:t>
      </w:r>
      <w:r>
        <w:rPr>
          <w:spacing w:val="-4"/>
        </w:rPr>
        <w:t>一般是在诱导不定芽时单独或配合 </w:t>
      </w:r>
      <w:r>
        <w:rPr>
          <w:rFonts w:ascii="Calibri" w:eastAsia="Calibri"/>
        </w:rPr>
        <w:t>NAA</w:t>
      </w:r>
      <w:r>
        <w:rPr>
          <w:rFonts w:ascii="Calibri" w:eastAsia="Calibri"/>
          <w:spacing w:val="4"/>
        </w:rPr>
        <w:t> </w:t>
      </w:r>
      <w:r>
        <w:rPr/>
        <w:t>使用</w:t>
      </w:r>
      <w:r>
        <w:rPr>
          <w:rFonts w:ascii="Calibri" w:eastAsia="Calibri"/>
          <w:spacing w:val="-10"/>
        </w:rPr>
        <w:t>;</w:t>
      </w:r>
    </w:p>
    <w:p>
      <w:pPr>
        <w:pStyle w:val="BodyText"/>
        <w:spacing w:before="46"/>
        <w:ind w:left="640"/>
      </w:pPr>
      <w:r>
        <w:rPr>
          <w:rFonts w:ascii="Calibri" w:eastAsia="Calibri"/>
        </w:rPr>
        <w:t>TDZ </w:t>
      </w:r>
      <w:r>
        <w:rPr>
          <w:spacing w:val="-3"/>
        </w:rPr>
        <w:t>一般情况下作用最强烈，纯品价格高，通常是在 </w:t>
      </w:r>
      <w:r>
        <w:rPr>
          <w:rFonts w:ascii="Calibri" w:eastAsia="Calibri"/>
        </w:rPr>
        <w:t>BA</w:t>
      </w:r>
      <w:r>
        <w:rPr>
          <w:rFonts w:ascii="Calibri" w:eastAsia="Calibri"/>
          <w:spacing w:val="2"/>
        </w:rPr>
        <w:t> </w:t>
      </w:r>
      <w:r>
        <w:rPr>
          <w:spacing w:val="-1"/>
        </w:rPr>
        <w:t>作用效果不理想时才使用。</w:t>
      </w:r>
    </w:p>
    <w:p>
      <w:pPr>
        <w:pStyle w:val="ListParagraph"/>
        <w:numPr>
          <w:ilvl w:val="0"/>
          <w:numId w:val="18"/>
        </w:numPr>
        <w:tabs>
          <w:tab w:pos="957" w:val="left" w:leader="none"/>
        </w:tabs>
        <w:spacing w:line="240" w:lineRule="auto" w:before="41" w:after="0"/>
        <w:ind w:left="956" w:right="0" w:hanging="317"/>
        <w:jc w:val="left"/>
        <w:rPr>
          <w:sz w:val="21"/>
        </w:rPr>
      </w:pPr>
      <w:r>
        <w:rPr>
          <w:spacing w:val="-4"/>
          <w:sz w:val="21"/>
        </w:rPr>
        <w:t>赤霉素</w:t>
      </w:r>
    </w:p>
    <w:p>
      <w:pPr>
        <w:pStyle w:val="BodyText"/>
        <w:ind w:left="640"/>
      </w:pPr>
      <w:r>
        <w:rPr>
          <w:spacing w:val="-1"/>
        </w:rPr>
        <w:t>缓解细胞分裂素对茎部伸长的抑制作用</w:t>
      </w:r>
    </w:p>
    <w:p>
      <w:pPr>
        <w:pStyle w:val="ListParagraph"/>
        <w:numPr>
          <w:ilvl w:val="0"/>
          <w:numId w:val="18"/>
        </w:numPr>
        <w:tabs>
          <w:tab w:pos="1061" w:val="left" w:leader="none"/>
        </w:tabs>
        <w:spacing w:line="278" w:lineRule="auto" w:before="46" w:after="0"/>
        <w:ind w:left="640" w:right="5472" w:firstLine="0"/>
        <w:jc w:val="left"/>
        <w:rPr>
          <w:sz w:val="21"/>
        </w:rPr>
      </w:pPr>
      <w:r>
        <w:rPr>
          <w:spacing w:val="-4"/>
          <w:sz w:val="21"/>
        </w:rPr>
        <w:t>脱落酸</w:t>
      </w:r>
      <w:r>
        <w:rPr>
          <w:spacing w:val="3570"/>
          <w:sz w:val="21"/>
        </w:rPr>
        <w:t> </w:t>
      </w:r>
      <w:r>
        <w:rPr>
          <w:rFonts w:ascii="Calibri" w:eastAsia="Calibri"/>
          <w:spacing w:val="-2"/>
          <w:sz w:val="21"/>
        </w:rPr>
        <w:t>A</w:t>
      </w:r>
      <w:r>
        <w:rPr>
          <w:spacing w:val="-2"/>
          <w:sz w:val="21"/>
        </w:rPr>
        <w:t>，抑制未成熟胚的过早萌发，促进胚胎的正常发育；</w:t>
      </w:r>
      <w:r>
        <w:rPr>
          <w:spacing w:val="-2"/>
          <w:sz w:val="21"/>
        </w:rPr>
        <w:t> </w:t>
      </w:r>
      <w:r>
        <w:rPr>
          <w:rFonts w:ascii="Calibri" w:eastAsia="Calibri"/>
          <w:spacing w:val="-2"/>
          <w:sz w:val="21"/>
        </w:rPr>
        <w:t>B</w:t>
      </w:r>
      <w:r>
        <w:rPr>
          <w:spacing w:val="-2"/>
          <w:sz w:val="21"/>
        </w:rPr>
        <w:t>，促进番茄，番薯，烟草和水稻的植株再分化；</w:t>
      </w:r>
    </w:p>
    <w:p>
      <w:pPr>
        <w:pStyle w:val="BodyText"/>
        <w:spacing w:line="268" w:lineRule="exact" w:before="0"/>
        <w:ind w:left="640"/>
      </w:pPr>
      <w:r>
        <w:rPr>
          <w:rFonts w:ascii="Calibri" w:eastAsia="Calibri"/>
          <w:spacing w:val="-2"/>
        </w:rPr>
        <w:t>C</w:t>
      </w:r>
      <w:r>
        <w:rPr>
          <w:spacing w:val="-3"/>
        </w:rPr>
        <w:t>，在人工种子的制备中使用脱落酸防止胚胎的过早萌发或包埋的芽体的过早萌动。</w:t>
      </w:r>
    </w:p>
    <w:p>
      <w:pPr>
        <w:pStyle w:val="BodyText"/>
      </w:pPr>
      <w:r>
        <w:rPr>
          <w:rFonts w:ascii="Calibri" w:eastAsia="Calibri"/>
          <w:b/>
        </w:rPr>
        <w:t>2</w:t>
      </w:r>
      <w:r>
        <w:rPr>
          <w:spacing w:val="-1"/>
        </w:rPr>
        <w:t>、维生素类和类维生素</w:t>
      </w:r>
    </w:p>
    <w:p>
      <w:pPr>
        <w:pStyle w:val="BodyText"/>
        <w:spacing w:line="276" w:lineRule="auto" w:before="46"/>
        <w:ind w:right="310"/>
      </w:pPr>
      <w:r>
        <w:rPr/>
        <w:t>在培养基中加入一定量的某些维生素可以有效地促进细胞组织的生长和增殖</w:t>
      </w:r>
      <w:r>
        <w:rPr>
          <w:rFonts w:ascii="Calibri" w:eastAsia="Calibri"/>
        </w:rPr>
        <w:t>,</w:t>
      </w:r>
      <w:r>
        <w:rPr/>
        <w:t>有时还对培养成功与否起着决定性的</w:t>
      </w:r>
      <w:r>
        <w:rPr>
          <w:spacing w:val="-2"/>
        </w:rPr>
        <w:t>作用。硫胺素</w:t>
      </w:r>
      <w:r>
        <w:rPr>
          <w:rFonts w:ascii="Calibri" w:eastAsia="Calibri"/>
          <w:b/>
          <w:spacing w:val="-2"/>
        </w:rPr>
        <w:t>/</w:t>
      </w:r>
      <w:r>
        <w:rPr>
          <w:spacing w:val="-2"/>
        </w:rPr>
        <w:t>肌醇</w:t>
      </w:r>
    </w:p>
    <w:p>
      <w:pPr>
        <w:pStyle w:val="BodyText"/>
        <w:spacing w:before="7"/>
      </w:pPr>
      <w:r>
        <w:rPr>
          <w:rFonts w:ascii="Calibri" w:eastAsia="Calibri"/>
          <w:b/>
        </w:rPr>
        <w:t>4</w:t>
      </w:r>
      <w:r>
        <w:rPr>
          <w:spacing w:val="-9"/>
        </w:rPr>
        <w:t>， 有哪些因子影响培养基的软硬程度？</w:t>
      </w:r>
    </w:p>
    <w:p>
      <w:pPr>
        <w:pStyle w:val="BodyText"/>
        <w:spacing w:before="40"/>
        <w:ind w:left="640"/>
      </w:pPr>
      <w:r>
        <w:rPr>
          <w:spacing w:val="-5"/>
        </w:rPr>
        <w:t>固化剂的量：琼脂、卡拉胶，培养基酸碱度，高压灭菌的温度和时间长度，培养基成分特别是重金属离子浓度。</w:t>
      </w:r>
    </w:p>
    <w:p>
      <w:pPr>
        <w:pStyle w:val="BodyText"/>
      </w:pPr>
      <w:r>
        <w:rPr>
          <w:rFonts w:ascii="Calibri" w:eastAsia="Calibri"/>
          <w:b/>
        </w:rPr>
        <w:t>5</w:t>
      </w:r>
      <w:r>
        <w:rPr>
          <w:spacing w:val="-9"/>
        </w:rPr>
        <w:t>， 培养基中各种成分的一般使用浓度范围是多少？</w:t>
      </w:r>
    </w:p>
    <w:p>
      <w:pPr>
        <w:pStyle w:val="ListParagraph"/>
        <w:numPr>
          <w:ilvl w:val="0"/>
          <w:numId w:val="15"/>
        </w:numPr>
        <w:tabs>
          <w:tab w:pos="1060" w:val="left" w:leader="none"/>
          <w:tab w:pos="1061" w:val="left" w:leader="none"/>
        </w:tabs>
        <w:spacing w:line="276" w:lineRule="auto" w:before="46" w:after="0"/>
        <w:ind w:left="1060" w:right="313" w:hanging="420"/>
        <w:jc w:val="left"/>
        <w:rPr>
          <w:sz w:val="21"/>
        </w:rPr>
      </w:pPr>
      <w:r>
        <w:rPr>
          <w:spacing w:val="-4"/>
          <w:sz w:val="21"/>
        </w:rPr>
        <w:t>在一般培养基中，含 </w:t>
      </w:r>
      <w:r>
        <w:rPr>
          <w:rFonts w:ascii="Calibri" w:hAnsi="Calibri" w:eastAsia="Calibri"/>
          <w:sz w:val="21"/>
        </w:rPr>
        <w:t>N</w:t>
      </w:r>
      <w:r>
        <w:rPr>
          <w:rFonts w:ascii="Calibri" w:hAnsi="Calibri" w:eastAsia="Calibri"/>
          <w:spacing w:val="5"/>
          <w:sz w:val="21"/>
        </w:rPr>
        <w:t> </w:t>
      </w:r>
      <w:r>
        <w:rPr>
          <w:spacing w:val="-5"/>
          <w:sz w:val="21"/>
        </w:rPr>
        <w:t>盐的总量在每升 </w:t>
      </w:r>
      <w:r>
        <w:rPr>
          <w:rFonts w:ascii="Calibri" w:hAnsi="Calibri" w:eastAsia="Calibri"/>
          <w:sz w:val="21"/>
        </w:rPr>
        <w:t>2000-3000</w:t>
      </w:r>
      <w:r>
        <w:rPr>
          <w:rFonts w:ascii="Calibri" w:hAnsi="Calibri" w:eastAsia="Calibri"/>
          <w:spacing w:val="14"/>
          <w:sz w:val="21"/>
        </w:rPr>
        <w:t> </w:t>
      </w:r>
      <w:r>
        <w:rPr>
          <w:spacing w:val="-6"/>
          <w:sz w:val="21"/>
        </w:rPr>
        <w:t>毫克之间，含 </w:t>
      </w:r>
      <w:r>
        <w:rPr>
          <w:rFonts w:ascii="Calibri" w:hAnsi="Calibri" w:eastAsia="Calibri"/>
          <w:sz w:val="21"/>
        </w:rPr>
        <w:t>Ca</w:t>
      </w:r>
      <w:r>
        <w:rPr>
          <w:rFonts w:ascii="Calibri" w:hAnsi="Calibri" w:eastAsia="Calibri"/>
          <w:spacing w:val="15"/>
          <w:sz w:val="21"/>
        </w:rPr>
        <w:t> </w:t>
      </w:r>
      <w:r>
        <w:rPr>
          <w:spacing w:val="-21"/>
          <w:sz w:val="21"/>
        </w:rPr>
        <w:t>或 </w:t>
      </w:r>
      <w:r>
        <w:rPr>
          <w:rFonts w:ascii="Calibri" w:hAnsi="Calibri" w:eastAsia="Calibri"/>
          <w:sz w:val="21"/>
        </w:rPr>
        <w:t>Mg</w:t>
      </w:r>
      <w:r>
        <w:rPr>
          <w:rFonts w:ascii="Calibri" w:hAnsi="Calibri" w:eastAsia="Calibri"/>
          <w:spacing w:val="16"/>
          <w:sz w:val="21"/>
        </w:rPr>
        <w:t> </w:t>
      </w:r>
      <w:r>
        <w:rPr>
          <w:spacing w:val="-5"/>
          <w:sz w:val="21"/>
        </w:rPr>
        <w:t>的盐的量在每升 </w:t>
      </w:r>
      <w:r>
        <w:rPr>
          <w:rFonts w:ascii="Calibri" w:hAnsi="Calibri" w:eastAsia="Calibri"/>
          <w:sz w:val="21"/>
        </w:rPr>
        <w:t>100</w:t>
      </w:r>
      <w:r>
        <w:rPr>
          <w:rFonts w:ascii="Calibri" w:hAnsi="Calibri" w:eastAsia="Calibri"/>
          <w:spacing w:val="14"/>
          <w:sz w:val="21"/>
        </w:rPr>
        <w:t> </w:t>
      </w:r>
      <w:r>
        <w:rPr>
          <w:spacing w:val="-20"/>
          <w:sz w:val="21"/>
        </w:rPr>
        <w:t>至 </w:t>
      </w:r>
      <w:r>
        <w:rPr>
          <w:rFonts w:ascii="Calibri" w:hAnsi="Calibri" w:eastAsia="Calibri"/>
          <w:sz w:val="21"/>
        </w:rPr>
        <w:t>400</w:t>
      </w:r>
      <w:r>
        <w:rPr>
          <w:rFonts w:ascii="Calibri" w:hAnsi="Calibri" w:eastAsia="Calibri"/>
          <w:spacing w:val="14"/>
          <w:sz w:val="21"/>
        </w:rPr>
        <w:t> </w:t>
      </w:r>
      <w:r>
        <w:rPr>
          <w:sz w:val="21"/>
        </w:rPr>
        <w:t>之</w:t>
      </w:r>
      <w:r>
        <w:rPr>
          <w:spacing w:val="-6"/>
          <w:sz w:val="21"/>
        </w:rPr>
        <w:t>间。</w:t>
      </w:r>
    </w:p>
    <w:p>
      <w:pPr>
        <w:spacing w:after="0" w:line="276" w:lineRule="auto"/>
        <w:jc w:val="left"/>
        <w:rPr>
          <w:sz w:val="21"/>
        </w:rPr>
        <w:sectPr>
          <w:pgSz w:w="11910" w:h="16840"/>
          <w:pgMar w:top="700" w:bottom="280" w:left="440" w:right="400"/>
        </w:sectPr>
      </w:pPr>
    </w:p>
    <w:p>
      <w:pPr>
        <w:pStyle w:val="ListParagraph"/>
        <w:numPr>
          <w:ilvl w:val="0"/>
          <w:numId w:val="15"/>
        </w:numPr>
        <w:tabs>
          <w:tab w:pos="1060" w:val="left" w:leader="none"/>
          <w:tab w:pos="1061" w:val="left" w:leader="none"/>
        </w:tabs>
        <w:spacing w:line="240" w:lineRule="auto" w:before="60" w:after="0"/>
        <w:ind w:left="1060" w:right="0" w:hanging="421"/>
        <w:jc w:val="left"/>
        <w:rPr>
          <w:sz w:val="21"/>
        </w:rPr>
      </w:pPr>
      <w:r>
        <w:rPr>
          <w:spacing w:val="-4"/>
          <w:sz w:val="21"/>
        </w:rPr>
        <w:t>微量元素中硼、锰、锌和铁的需求量比较大，在每升 </w:t>
      </w:r>
      <w:r>
        <w:rPr>
          <w:rFonts w:ascii="Calibri" w:hAnsi="Calibri" w:eastAsia="Calibri"/>
          <w:spacing w:val="-2"/>
          <w:sz w:val="21"/>
        </w:rPr>
        <w:t>30-100</w:t>
      </w:r>
      <w:r>
        <w:rPr>
          <w:rFonts w:ascii="Calibri" w:hAnsi="Calibri" w:eastAsia="Calibri"/>
          <w:spacing w:val="24"/>
          <w:sz w:val="21"/>
        </w:rPr>
        <w:t> </w:t>
      </w:r>
      <w:r>
        <w:rPr>
          <w:spacing w:val="-3"/>
          <w:sz w:val="21"/>
        </w:rPr>
        <w:t>毫克的范围内；铜、钴和钼的需求量很少，在</w:t>
      </w:r>
    </w:p>
    <w:p>
      <w:pPr>
        <w:pStyle w:val="BodyText"/>
        <w:ind w:left="1060"/>
      </w:pPr>
      <w:r>
        <w:rPr>
          <w:rFonts w:ascii="Calibri" w:eastAsia="Calibri"/>
        </w:rPr>
        <w:t>1</w:t>
      </w:r>
      <w:r>
        <w:rPr>
          <w:rFonts w:ascii="Calibri" w:eastAsia="Calibri"/>
          <w:spacing w:val="6"/>
        </w:rPr>
        <w:t> </w:t>
      </w:r>
      <w:r>
        <w:rPr>
          <w:spacing w:val="-2"/>
        </w:rPr>
        <w:t>毫克或以下的范围。</w:t>
      </w:r>
    </w:p>
    <w:p>
      <w:pPr>
        <w:pStyle w:val="ListParagraph"/>
        <w:numPr>
          <w:ilvl w:val="0"/>
          <w:numId w:val="15"/>
        </w:numPr>
        <w:tabs>
          <w:tab w:pos="1060" w:val="left" w:leader="none"/>
          <w:tab w:pos="1061" w:val="left" w:leader="none"/>
        </w:tabs>
        <w:spacing w:line="240" w:lineRule="auto" w:before="46" w:after="0"/>
        <w:ind w:left="1060" w:right="0" w:hanging="421"/>
        <w:jc w:val="left"/>
        <w:rPr>
          <w:rFonts w:ascii="Calibri" w:hAnsi="Calibri" w:eastAsia="Calibri"/>
          <w:sz w:val="21"/>
        </w:rPr>
      </w:pPr>
      <w:r>
        <w:rPr>
          <w:spacing w:val="-6"/>
          <w:sz w:val="21"/>
        </w:rPr>
        <w:t>蔗糖常用浓度是 </w:t>
      </w:r>
      <w:r>
        <w:rPr>
          <w:rFonts w:ascii="Calibri" w:hAnsi="Calibri" w:eastAsia="Calibri"/>
          <w:spacing w:val="-2"/>
          <w:sz w:val="21"/>
        </w:rPr>
        <w:t>2-</w:t>
      </w:r>
      <w:r>
        <w:rPr>
          <w:rFonts w:ascii="Calibri" w:hAnsi="Calibri" w:eastAsia="Calibri"/>
          <w:spacing w:val="-5"/>
          <w:sz w:val="21"/>
        </w:rPr>
        <w:t>5%</w:t>
      </w:r>
    </w:p>
    <w:p>
      <w:pPr>
        <w:pStyle w:val="ListParagraph"/>
        <w:numPr>
          <w:ilvl w:val="0"/>
          <w:numId w:val="15"/>
        </w:numPr>
        <w:tabs>
          <w:tab w:pos="1060" w:val="left" w:leader="none"/>
          <w:tab w:pos="1061" w:val="left" w:leader="none"/>
        </w:tabs>
        <w:spacing w:line="240" w:lineRule="auto" w:before="41" w:after="0"/>
        <w:ind w:left="1060" w:right="0" w:hanging="421"/>
        <w:jc w:val="left"/>
        <w:rPr>
          <w:sz w:val="21"/>
        </w:rPr>
      </w:pPr>
      <w:r>
        <w:rPr>
          <w:sz w:val="21"/>
        </w:rPr>
        <w:t>生理活性物质</w:t>
      </w:r>
      <w:r>
        <w:rPr>
          <w:rFonts w:ascii="Calibri" w:hAnsi="Calibri" w:eastAsia="Calibri"/>
          <w:sz w:val="21"/>
        </w:rPr>
        <w:t>(</w:t>
      </w:r>
      <w:r>
        <w:rPr>
          <w:spacing w:val="-1"/>
          <w:sz w:val="21"/>
        </w:rPr>
        <w:t>在培养基中的浓度一般在十万分之一至千万分之一</w:t>
      </w:r>
    </w:p>
    <w:p>
      <w:pPr>
        <w:pStyle w:val="ListParagraph"/>
        <w:numPr>
          <w:ilvl w:val="0"/>
          <w:numId w:val="15"/>
        </w:numPr>
        <w:tabs>
          <w:tab w:pos="1060" w:val="left" w:leader="none"/>
          <w:tab w:pos="1061" w:val="left" w:leader="none"/>
        </w:tabs>
        <w:spacing w:line="240" w:lineRule="auto" w:before="46" w:after="0"/>
        <w:ind w:left="1060" w:right="0" w:hanging="421"/>
        <w:jc w:val="left"/>
        <w:rPr>
          <w:rFonts w:ascii="Calibri" w:hAnsi="Calibri" w:eastAsia="Calibri"/>
          <w:sz w:val="21"/>
        </w:rPr>
      </w:pPr>
      <w:r>
        <w:rPr>
          <w:spacing w:val="-2"/>
          <w:sz w:val="21"/>
        </w:rPr>
        <w:t>在所有的维生素种，硫胺素最为重要，使用浓度在 </w:t>
      </w:r>
      <w:r>
        <w:rPr>
          <w:rFonts w:ascii="Calibri" w:hAnsi="Calibri" w:eastAsia="Calibri"/>
          <w:spacing w:val="-2"/>
          <w:sz w:val="21"/>
        </w:rPr>
        <w:t>0.1-10mg/L</w:t>
      </w:r>
    </w:p>
    <w:p>
      <w:pPr>
        <w:pStyle w:val="ListParagraph"/>
        <w:numPr>
          <w:ilvl w:val="0"/>
          <w:numId w:val="15"/>
        </w:numPr>
        <w:tabs>
          <w:tab w:pos="1060" w:val="left" w:leader="none"/>
          <w:tab w:pos="1061" w:val="left" w:leader="none"/>
        </w:tabs>
        <w:spacing w:line="240" w:lineRule="auto" w:before="41" w:after="0"/>
        <w:ind w:left="1060" w:right="0" w:hanging="421"/>
        <w:jc w:val="left"/>
        <w:rPr>
          <w:rFonts w:ascii="Calibri" w:hAnsi="Calibri" w:eastAsia="Calibri"/>
          <w:sz w:val="21"/>
        </w:rPr>
      </w:pPr>
      <w:r>
        <w:rPr>
          <w:spacing w:val="-4"/>
          <w:sz w:val="21"/>
        </w:rPr>
        <w:t>水在一般情况下占培养基总体积的 </w:t>
      </w:r>
      <w:r>
        <w:rPr>
          <w:rFonts w:ascii="Calibri" w:hAnsi="Calibri" w:eastAsia="Calibri"/>
          <w:spacing w:val="-5"/>
          <w:sz w:val="21"/>
        </w:rPr>
        <w:t>95%</w:t>
      </w:r>
    </w:p>
    <w:p>
      <w:pPr>
        <w:pStyle w:val="ListParagraph"/>
        <w:numPr>
          <w:ilvl w:val="0"/>
          <w:numId w:val="15"/>
        </w:numPr>
        <w:tabs>
          <w:tab w:pos="1060" w:val="left" w:leader="none"/>
          <w:tab w:pos="1061" w:val="left" w:leader="none"/>
        </w:tabs>
        <w:spacing w:line="240" w:lineRule="auto" w:before="41" w:after="0"/>
        <w:ind w:left="1060" w:right="0" w:hanging="421"/>
        <w:jc w:val="left"/>
        <w:rPr>
          <w:rFonts w:ascii="Calibri" w:hAnsi="Calibri" w:eastAsia="Calibri"/>
          <w:sz w:val="21"/>
        </w:rPr>
      </w:pPr>
      <w:r>
        <w:rPr>
          <w:spacing w:val="-3"/>
          <w:sz w:val="21"/>
        </w:rPr>
        <w:t>琼脂是多糖类物质，使用浓度为 </w:t>
      </w:r>
      <w:r>
        <w:rPr>
          <w:rFonts w:ascii="Calibri" w:hAnsi="Calibri" w:eastAsia="Calibri"/>
          <w:spacing w:val="-2"/>
          <w:sz w:val="21"/>
        </w:rPr>
        <w:t>0.6-</w:t>
      </w:r>
      <w:r>
        <w:rPr>
          <w:rFonts w:ascii="Calibri" w:hAnsi="Calibri" w:eastAsia="Calibri"/>
          <w:spacing w:val="-5"/>
          <w:sz w:val="21"/>
        </w:rPr>
        <w:t>1%</w:t>
      </w:r>
    </w:p>
    <w:p>
      <w:pPr>
        <w:pStyle w:val="ListParagraph"/>
        <w:numPr>
          <w:ilvl w:val="0"/>
          <w:numId w:val="15"/>
        </w:numPr>
        <w:tabs>
          <w:tab w:pos="1060" w:val="left" w:leader="none"/>
          <w:tab w:pos="1061" w:val="left" w:leader="none"/>
        </w:tabs>
        <w:spacing w:line="240" w:lineRule="auto" w:before="46" w:after="0"/>
        <w:ind w:left="1060" w:right="0" w:hanging="421"/>
        <w:jc w:val="left"/>
        <w:rPr>
          <w:rFonts w:ascii="Calibri" w:hAnsi="Calibri" w:eastAsia="Calibri"/>
          <w:sz w:val="21"/>
        </w:rPr>
      </w:pPr>
      <w:r>
        <w:rPr>
          <w:spacing w:val="-5"/>
          <w:sz w:val="21"/>
        </w:rPr>
        <w:t>卡拉胶使用浓度为 </w:t>
      </w:r>
      <w:r>
        <w:rPr>
          <w:rFonts w:ascii="Calibri" w:hAnsi="Calibri" w:eastAsia="Calibri"/>
          <w:spacing w:val="-2"/>
          <w:sz w:val="21"/>
        </w:rPr>
        <w:t>0.6-</w:t>
      </w:r>
      <w:r>
        <w:rPr>
          <w:rFonts w:ascii="Calibri" w:hAnsi="Calibri" w:eastAsia="Calibri"/>
          <w:spacing w:val="-4"/>
          <w:sz w:val="21"/>
        </w:rPr>
        <w:t>0.8%</w:t>
      </w:r>
    </w:p>
    <w:p>
      <w:pPr>
        <w:pStyle w:val="BodyText"/>
      </w:pPr>
      <w:r>
        <w:rPr>
          <w:rFonts w:ascii="Calibri" w:eastAsia="Calibri"/>
          <w:b/>
        </w:rPr>
        <w:t>6</w:t>
      </w:r>
      <w:r>
        <w:rPr>
          <w:spacing w:val="-1"/>
        </w:rPr>
        <w:t>，培养基有哪些种类的添加物？各有什么作用？</w:t>
      </w:r>
    </w:p>
    <w:p>
      <w:pPr>
        <w:pStyle w:val="ListParagraph"/>
        <w:numPr>
          <w:ilvl w:val="1"/>
          <w:numId w:val="14"/>
        </w:numPr>
        <w:tabs>
          <w:tab w:pos="1001" w:val="left" w:leader="none"/>
        </w:tabs>
        <w:spacing w:line="240" w:lineRule="auto" w:before="46" w:after="0"/>
        <w:ind w:left="1000" w:right="0" w:hanging="361"/>
        <w:jc w:val="left"/>
        <w:rPr>
          <w:sz w:val="21"/>
        </w:rPr>
      </w:pPr>
      <w:r>
        <w:rPr>
          <w:rFonts w:ascii="Calibri" w:hAnsi="Calibri" w:eastAsia="Calibri"/>
          <w:sz w:val="21"/>
        </w:rPr>
        <w:t>1</w:t>
      </w:r>
      <w:r>
        <w:rPr>
          <w:sz w:val="21"/>
        </w:rPr>
        <w:t>，培养基固化剂：琼脂、卡拉胶、植物胶、冷凝胶（凝固培养基</w:t>
      </w:r>
      <w:r>
        <w:rPr>
          <w:spacing w:val="-10"/>
          <w:sz w:val="21"/>
        </w:rPr>
        <w:t>）</w:t>
      </w:r>
    </w:p>
    <w:p>
      <w:pPr>
        <w:pStyle w:val="ListParagraph"/>
        <w:numPr>
          <w:ilvl w:val="1"/>
          <w:numId w:val="14"/>
        </w:numPr>
        <w:tabs>
          <w:tab w:pos="1001" w:val="left" w:leader="none"/>
        </w:tabs>
        <w:spacing w:line="240" w:lineRule="auto" w:before="41" w:after="0"/>
        <w:ind w:left="1000" w:right="0" w:hanging="361"/>
        <w:jc w:val="left"/>
        <w:rPr>
          <w:rFonts w:ascii="Calibri" w:hAnsi="Calibri" w:eastAsia="Calibri"/>
          <w:sz w:val="21"/>
        </w:rPr>
      </w:pPr>
      <w:r>
        <w:rPr>
          <w:rFonts w:ascii="Calibri" w:hAnsi="Calibri" w:eastAsia="Calibri"/>
          <w:spacing w:val="-2"/>
          <w:sz w:val="21"/>
        </w:rPr>
        <w:t>2</w:t>
      </w:r>
      <w:r>
        <w:rPr>
          <w:spacing w:val="-4"/>
          <w:sz w:val="21"/>
        </w:rPr>
        <w:t>，酸碱度调节剂和稳定剂：调节 </w:t>
      </w:r>
      <w:r>
        <w:rPr>
          <w:rFonts w:ascii="Calibri" w:hAnsi="Calibri" w:eastAsia="Calibri"/>
          <w:spacing w:val="-5"/>
          <w:sz w:val="21"/>
        </w:rPr>
        <w:t>ph</w:t>
      </w:r>
    </w:p>
    <w:p>
      <w:pPr>
        <w:pStyle w:val="ListParagraph"/>
        <w:numPr>
          <w:ilvl w:val="1"/>
          <w:numId w:val="14"/>
        </w:numPr>
        <w:tabs>
          <w:tab w:pos="1001" w:val="left" w:leader="none"/>
        </w:tabs>
        <w:spacing w:line="240" w:lineRule="auto" w:before="42" w:after="0"/>
        <w:ind w:left="1000" w:right="0" w:hanging="361"/>
        <w:jc w:val="left"/>
        <w:rPr>
          <w:sz w:val="21"/>
        </w:rPr>
      </w:pPr>
      <w:r>
        <w:rPr>
          <w:rFonts w:ascii="Calibri" w:hAnsi="Calibri" w:eastAsia="Calibri"/>
          <w:spacing w:val="-2"/>
          <w:sz w:val="21"/>
        </w:rPr>
        <w:t>3</w:t>
      </w:r>
      <w:r>
        <w:rPr>
          <w:spacing w:val="-3"/>
          <w:sz w:val="21"/>
        </w:rPr>
        <w:t>，渗透压调节剂：在某些特殊情况下需要对培养基的渗透压进行调节。</w:t>
      </w:r>
    </w:p>
    <w:p>
      <w:pPr>
        <w:pStyle w:val="ListParagraph"/>
        <w:numPr>
          <w:ilvl w:val="1"/>
          <w:numId w:val="14"/>
        </w:numPr>
        <w:tabs>
          <w:tab w:pos="1001" w:val="left" w:leader="none"/>
        </w:tabs>
        <w:spacing w:line="276" w:lineRule="auto" w:before="46" w:after="0"/>
        <w:ind w:left="1000" w:right="317" w:hanging="360"/>
        <w:jc w:val="left"/>
        <w:rPr>
          <w:sz w:val="21"/>
        </w:rPr>
      </w:pPr>
      <w:r>
        <w:rPr>
          <w:rFonts w:ascii="Calibri" w:hAnsi="Calibri" w:eastAsia="Calibri"/>
          <w:spacing w:val="-2"/>
          <w:sz w:val="21"/>
        </w:rPr>
        <w:t>4</w:t>
      </w:r>
      <w:r>
        <w:rPr>
          <w:spacing w:val="-2"/>
          <w:sz w:val="21"/>
        </w:rPr>
        <w:t>，吸附剂：吸附剂的作用是吸收植物组织分泌到培养基中的有害物质，保护植物组织免受毒害，防止组织</w:t>
      </w:r>
      <w:r>
        <w:rPr>
          <w:spacing w:val="-2"/>
          <w:sz w:val="21"/>
        </w:rPr>
        <w:t>褐化（活性炭，</w:t>
      </w:r>
      <w:r>
        <w:rPr>
          <w:rFonts w:ascii="Calibri" w:hAnsi="Calibri" w:eastAsia="Calibri"/>
          <w:spacing w:val="-2"/>
          <w:sz w:val="21"/>
        </w:rPr>
        <w:t>PVP</w:t>
      </w:r>
      <w:r>
        <w:rPr>
          <w:spacing w:val="-2"/>
          <w:sz w:val="21"/>
        </w:rPr>
        <w:t>）</w:t>
      </w:r>
    </w:p>
    <w:p>
      <w:pPr>
        <w:pStyle w:val="ListParagraph"/>
        <w:numPr>
          <w:ilvl w:val="1"/>
          <w:numId w:val="14"/>
        </w:numPr>
        <w:tabs>
          <w:tab w:pos="1001" w:val="left" w:leader="none"/>
        </w:tabs>
        <w:spacing w:line="276" w:lineRule="auto" w:before="6" w:after="0"/>
        <w:ind w:left="1000" w:right="317" w:hanging="360"/>
        <w:jc w:val="left"/>
        <w:rPr>
          <w:sz w:val="21"/>
        </w:rPr>
      </w:pPr>
      <w:r>
        <w:rPr>
          <w:rFonts w:ascii="Calibri" w:hAnsi="Calibri" w:eastAsia="Calibri"/>
          <w:spacing w:val="-2"/>
          <w:sz w:val="21"/>
        </w:rPr>
        <w:t>5</w:t>
      </w:r>
      <w:r>
        <w:rPr>
          <w:spacing w:val="-2"/>
          <w:sz w:val="21"/>
        </w:rPr>
        <w:t>，抗氧化剂：添加抗氧化剂的作用在于防止植物材料由于受到损伤而分泌的多酚类物质的氧化产生有毒物</w:t>
      </w:r>
      <w:r>
        <w:rPr>
          <w:spacing w:val="-54"/>
          <w:sz w:val="21"/>
        </w:rPr>
        <w:t>质。</w:t>
      </w:r>
      <w:r>
        <w:rPr>
          <w:spacing w:val="-2"/>
          <w:sz w:val="21"/>
        </w:rPr>
        <w:t>（柠檬酸、苹果酸）</w:t>
      </w:r>
    </w:p>
    <w:p>
      <w:pPr>
        <w:pStyle w:val="BodyText"/>
        <w:spacing w:before="9"/>
        <w:ind w:left="0"/>
        <w:rPr>
          <w:sz w:val="24"/>
        </w:rPr>
      </w:pPr>
    </w:p>
    <w:p>
      <w:pPr>
        <w:pStyle w:val="BodyText"/>
        <w:spacing w:before="0"/>
      </w:pPr>
      <w:r>
        <w:rPr>
          <w:spacing w:val="-2"/>
        </w:rPr>
        <w:t>培养设备和工具</w:t>
      </w:r>
    </w:p>
    <w:p>
      <w:pPr>
        <w:pStyle w:val="BodyText"/>
        <w:ind w:left="640"/>
      </w:pPr>
      <w:r>
        <w:rPr>
          <w:spacing w:val="-1"/>
        </w:rPr>
        <w:t>灭菌设备：干热灭菌箱、射线辐射、高压灭菌锅、化学灭菌剂、微孔滤膜过滤器</w:t>
      </w:r>
    </w:p>
    <w:p>
      <w:pPr>
        <w:pStyle w:val="ListParagraph"/>
        <w:numPr>
          <w:ilvl w:val="1"/>
          <w:numId w:val="14"/>
        </w:numPr>
        <w:tabs>
          <w:tab w:pos="1001" w:val="left" w:leader="none"/>
        </w:tabs>
        <w:spacing w:line="240" w:lineRule="auto" w:before="46" w:after="0"/>
        <w:ind w:left="1000" w:right="0" w:hanging="361"/>
        <w:jc w:val="left"/>
        <w:rPr>
          <w:sz w:val="21"/>
        </w:rPr>
      </w:pPr>
      <w:r>
        <w:rPr>
          <w:spacing w:val="-1"/>
          <w:sz w:val="21"/>
        </w:rPr>
        <w:t>超净工作台的作用和工作原理是什么？</w:t>
      </w:r>
    </w:p>
    <w:p>
      <w:pPr>
        <w:pStyle w:val="BodyText"/>
        <w:spacing w:line="276" w:lineRule="auto"/>
        <w:ind w:left="640" w:right="318"/>
      </w:pPr>
      <w:r>
        <w:rPr>
          <w:spacing w:val="-2"/>
        </w:rPr>
        <w:t>超净工作台的工作原理是通过高压风机不断将空气过滤并使这些过滤过的空气从工作台面吹出，这样，工作台</w:t>
      </w:r>
      <w:r>
        <w:rPr>
          <w:spacing w:val="-2"/>
        </w:rPr>
        <w:t>面上就能够保持没有细菌和真菌的洁净的工作环境。</w:t>
      </w:r>
    </w:p>
    <w:p>
      <w:pPr>
        <w:pStyle w:val="ListParagraph"/>
        <w:numPr>
          <w:ilvl w:val="1"/>
          <w:numId w:val="14"/>
        </w:numPr>
        <w:tabs>
          <w:tab w:pos="1001" w:val="left" w:leader="none"/>
        </w:tabs>
        <w:spacing w:line="240" w:lineRule="auto" w:before="6" w:after="0"/>
        <w:ind w:left="1000" w:right="0" w:hanging="361"/>
        <w:jc w:val="left"/>
        <w:rPr>
          <w:sz w:val="21"/>
        </w:rPr>
      </w:pPr>
      <w:r>
        <w:rPr>
          <w:spacing w:val="-1"/>
          <w:sz w:val="21"/>
        </w:rPr>
        <w:t>高压灭菌锅的作用和工作原理是什么？</w:t>
      </w:r>
    </w:p>
    <w:p>
      <w:pPr>
        <w:pStyle w:val="BodyText"/>
        <w:ind w:left="640"/>
      </w:pPr>
      <w:r>
        <w:rPr>
          <w:spacing w:val="-2"/>
        </w:rPr>
        <w:t>作用： 适用于耐高温高压</w:t>
      </w:r>
      <w:r>
        <w:rPr/>
        <w:t>（</w:t>
      </w:r>
      <w:r>
        <w:rPr>
          <w:spacing w:val="-17"/>
        </w:rPr>
        <w:t>大约 </w:t>
      </w:r>
      <w:r>
        <w:rPr>
          <w:rFonts w:ascii="Calibri" w:eastAsia="Calibri"/>
        </w:rPr>
        <w:t>121</w:t>
      </w:r>
      <w:r>
        <w:rPr>
          <w:rFonts w:ascii="Calibri" w:eastAsia="Calibri"/>
          <w:spacing w:val="4"/>
        </w:rPr>
        <w:t> </w:t>
      </w:r>
      <w:r>
        <w:rPr>
          <w:spacing w:val="-10"/>
        </w:rPr>
        <w:t>摄氏度和 </w:t>
      </w:r>
      <w:r>
        <w:rPr>
          <w:rFonts w:ascii="Calibri" w:eastAsia="Calibri"/>
        </w:rPr>
        <w:t>1.1</w:t>
      </w:r>
      <w:r>
        <w:rPr>
          <w:rFonts w:ascii="Calibri" w:eastAsia="Calibri"/>
          <w:spacing w:val="5"/>
        </w:rPr>
        <w:t> </w:t>
      </w:r>
      <w:r>
        <w:rPr/>
        <w:t>个大气压）</w:t>
      </w:r>
      <w:r>
        <w:rPr>
          <w:spacing w:val="-1"/>
        </w:rPr>
        <w:t>的各种固体物质和溶液的灭菌；</w:t>
      </w:r>
    </w:p>
    <w:p>
      <w:pPr>
        <w:pStyle w:val="BodyText"/>
        <w:spacing w:before="46"/>
        <w:ind w:left="700"/>
      </w:pPr>
      <w:r>
        <w:rPr>
          <w:spacing w:val="-2"/>
        </w:rPr>
        <w:t>工作原理：灭菌锅是利用高压蒸汽进行灭菌；通常菌类在 </w:t>
      </w:r>
      <w:r>
        <w:rPr>
          <w:rFonts w:ascii="Calibri" w:eastAsia="Calibri"/>
        </w:rPr>
        <w:t>121</w:t>
      </w:r>
      <w:r>
        <w:rPr>
          <w:rFonts w:ascii="Calibri" w:eastAsia="Calibri"/>
          <w:spacing w:val="2"/>
        </w:rPr>
        <w:t> </w:t>
      </w:r>
      <w:r>
        <w:rPr>
          <w:spacing w:val="-8"/>
        </w:rPr>
        <w:t>摄氏度后保持 </w:t>
      </w:r>
      <w:r>
        <w:rPr>
          <w:rFonts w:ascii="Calibri" w:eastAsia="Calibri"/>
        </w:rPr>
        <w:t>20</w:t>
      </w:r>
      <w:r>
        <w:rPr>
          <w:rFonts w:ascii="Calibri" w:eastAsia="Calibri"/>
          <w:spacing w:val="5"/>
        </w:rPr>
        <w:t> </w:t>
      </w:r>
      <w:r>
        <w:rPr>
          <w:spacing w:val="-2"/>
        </w:rPr>
        <w:t>分钟下回死亡</w:t>
      </w:r>
    </w:p>
    <w:p>
      <w:pPr>
        <w:pStyle w:val="BodyText"/>
        <w:spacing w:before="5"/>
        <w:ind w:left="0"/>
        <w:rPr>
          <w:sz w:val="27"/>
        </w:rPr>
      </w:pPr>
    </w:p>
    <w:p>
      <w:pPr>
        <w:pStyle w:val="BodyText"/>
        <w:spacing w:before="0"/>
      </w:pPr>
      <w:r>
        <w:rPr>
          <w:spacing w:val="-5"/>
        </w:rPr>
        <w:t>水稻</w:t>
      </w:r>
    </w:p>
    <w:p>
      <w:pPr>
        <w:pStyle w:val="BodyText"/>
        <w:spacing w:before="47"/>
      </w:pPr>
      <w:r>
        <w:rPr>
          <w:spacing w:val="-2"/>
        </w:rPr>
        <w:t>类型分类：</w:t>
      </w:r>
    </w:p>
    <w:p>
      <w:pPr>
        <w:pStyle w:val="BodyText"/>
        <w:spacing w:before="40"/>
      </w:pPr>
      <w:r>
        <w:rPr>
          <w:spacing w:val="-1"/>
        </w:rPr>
        <w:t>一级：粳籼稻；二级早中晚；三级水与陆；四级糯与粘；五级：栽培钟</w:t>
      </w:r>
    </w:p>
    <w:p>
      <w:pPr>
        <w:pStyle w:val="ListParagraph"/>
        <w:numPr>
          <w:ilvl w:val="0"/>
          <w:numId w:val="15"/>
        </w:numPr>
        <w:tabs>
          <w:tab w:pos="1000" w:val="left" w:leader="none"/>
          <w:tab w:pos="1001" w:val="left" w:leader="none"/>
        </w:tabs>
        <w:spacing w:line="240" w:lineRule="auto" w:before="46" w:after="0"/>
        <w:ind w:left="1000" w:right="0" w:hanging="361"/>
        <w:jc w:val="left"/>
        <w:rPr>
          <w:sz w:val="21"/>
        </w:rPr>
      </w:pPr>
      <w:r>
        <w:rPr>
          <w:spacing w:val="-1"/>
          <w:sz w:val="21"/>
        </w:rPr>
        <w:t>早稻：感光性弱、感温性较强、温度影响发育明显</w:t>
      </w:r>
    </w:p>
    <w:p>
      <w:pPr>
        <w:pStyle w:val="ListParagraph"/>
        <w:numPr>
          <w:ilvl w:val="0"/>
          <w:numId w:val="15"/>
        </w:numPr>
        <w:tabs>
          <w:tab w:pos="1000" w:val="left" w:leader="none"/>
          <w:tab w:pos="1001" w:val="left" w:leader="none"/>
        </w:tabs>
        <w:spacing w:line="240" w:lineRule="auto" w:before="41" w:after="0"/>
        <w:ind w:left="1000" w:right="0" w:hanging="361"/>
        <w:jc w:val="left"/>
        <w:rPr>
          <w:sz w:val="21"/>
        </w:rPr>
      </w:pPr>
      <w:r>
        <w:rPr>
          <w:spacing w:val="-1"/>
          <w:sz w:val="21"/>
        </w:rPr>
        <w:t>中稻：感光性、感温性中等，生育期相对稳定</w:t>
      </w:r>
    </w:p>
    <w:p>
      <w:pPr>
        <w:pStyle w:val="ListParagraph"/>
        <w:numPr>
          <w:ilvl w:val="0"/>
          <w:numId w:val="15"/>
        </w:numPr>
        <w:tabs>
          <w:tab w:pos="1000" w:val="left" w:leader="none"/>
          <w:tab w:pos="1001" w:val="left" w:leader="none"/>
        </w:tabs>
        <w:spacing w:line="240" w:lineRule="auto" w:before="41" w:after="0"/>
        <w:ind w:left="1000" w:right="0" w:hanging="361"/>
        <w:jc w:val="left"/>
        <w:rPr>
          <w:sz w:val="21"/>
        </w:rPr>
      </w:pPr>
      <w:r>
        <w:rPr>
          <w:sz w:val="21"/>
        </w:rPr>
        <w:t>晚稻：感光感温性强</w:t>
      </w:r>
      <w:r>
        <w:rPr>
          <w:rFonts w:ascii="Calibri" w:hAnsi="Calibri" w:eastAsia="Calibri"/>
          <w:b/>
          <w:sz w:val="21"/>
        </w:rPr>
        <w:t>,</w:t>
      </w:r>
      <w:r>
        <w:rPr>
          <w:spacing w:val="-1"/>
          <w:sz w:val="21"/>
        </w:rPr>
        <w:t>光照是生育期长短的主导因素</w:t>
      </w:r>
    </w:p>
    <w:p>
      <w:pPr>
        <w:pStyle w:val="ListParagraph"/>
        <w:numPr>
          <w:ilvl w:val="0"/>
          <w:numId w:val="15"/>
        </w:numPr>
        <w:tabs>
          <w:tab w:pos="1000" w:val="left" w:leader="none"/>
          <w:tab w:pos="1001" w:val="left" w:leader="none"/>
        </w:tabs>
        <w:spacing w:line="240" w:lineRule="auto" w:before="46" w:after="0"/>
        <w:ind w:left="1000" w:right="0" w:hanging="361"/>
        <w:jc w:val="left"/>
        <w:rPr>
          <w:sz w:val="21"/>
        </w:rPr>
      </w:pPr>
      <w:r>
        <w:rPr>
          <w:spacing w:val="-1"/>
          <w:sz w:val="21"/>
        </w:rPr>
        <w:t>水稻与陆稻： 耐干旱能力上的差异</w:t>
      </w:r>
    </w:p>
    <w:p>
      <w:pPr>
        <w:pStyle w:val="ListParagraph"/>
        <w:numPr>
          <w:ilvl w:val="0"/>
          <w:numId w:val="15"/>
        </w:numPr>
        <w:tabs>
          <w:tab w:pos="1000" w:val="left" w:leader="none"/>
          <w:tab w:pos="1001" w:val="left" w:leader="none"/>
        </w:tabs>
        <w:spacing w:line="240" w:lineRule="auto" w:before="42" w:after="0"/>
        <w:ind w:left="1000" w:right="0" w:hanging="361"/>
        <w:jc w:val="left"/>
        <w:rPr>
          <w:sz w:val="21"/>
        </w:rPr>
      </w:pPr>
      <w:r>
        <w:rPr>
          <w:spacing w:val="-1"/>
          <w:sz w:val="21"/>
        </w:rPr>
        <w:t>粘稻与糯稻： 直链淀粉与支链淀粉含量上的差异</w:t>
      </w:r>
    </w:p>
    <w:p>
      <w:pPr>
        <w:pStyle w:val="ListParagraph"/>
        <w:numPr>
          <w:ilvl w:val="0"/>
          <w:numId w:val="15"/>
        </w:numPr>
        <w:tabs>
          <w:tab w:pos="1000" w:val="left" w:leader="none"/>
          <w:tab w:pos="1001" w:val="left" w:leader="none"/>
        </w:tabs>
        <w:spacing w:line="240" w:lineRule="auto" w:before="46" w:after="0"/>
        <w:ind w:left="1000" w:right="0" w:hanging="361"/>
        <w:jc w:val="left"/>
        <w:rPr>
          <w:sz w:val="21"/>
        </w:rPr>
      </w:pPr>
      <w:r>
        <w:rPr>
          <w:spacing w:val="-1"/>
          <w:sz w:val="21"/>
        </w:rPr>
        <w:t>栽培品种：在一定地区和生态条件下经长期自然选择和人工选择形成的栽培稻基本单位。</w:t>
      </w:r>
    </w:p>
    <w:p>
      <w:pPr>
        <w:spacing w:after="0" w:line="240" w:lineRule="auto"/>
        <w:jc w:val="left"/>
        <w:rPr>
          <w:sz w:val="21"/>
        </w:rPr>
        <w:sectPr>
          <w:pgSz w:w="11910" w:h="16840"/>
          <w:pgMar w:top="680" w:bottom="280" w:left="440" w:right="400"/>
        </w:sectPr>
      </w:pPr>
    </w:p>
    <w:p>
      <w:pPr>
        <w:pStyle w:val="BodyText"/>
        <w:spacing w:before="0"/>
        <w:ind w:left="321"/>
        <w:rPr>
          <w:sz w:val="20"/>
        </w:rPr>
      </w:pPr>
      <w:r>
        <w:rPr>
          <w:sz w:val="20"/>
        </w:rPr>
        <w:drawing>
          <wp:inline distT="0" distB="0" distL="0" distR="0">
            <wp:extent cx="5888078" cy="4258818"/>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5888078" cy="4258818"/>
                    </a:xfrm>
                    <a:prstGeom prst="rect">
                      <a:avLst/>
                    </a:prstGeom>
                  </pic:spPr>
                </pic:pic>
              </a:graphicData>
            </a:graphic>
          </wp:inline>
        </w:drawing>
      </w:r>
      <w:r>
        <w:rPr>
          <w:sz w:val="20"/>
        </w:rPr>
      </w:r>
    </w:p>
    <w:p>
      <w:pPr>
        <w:pStyle w:val="BodyText"/>
        <w:spacing w:before="5"/>
        <w:ind w:left="0"/>
        <w:rPr>
          <w:sz w:val="5"/>
        </w:rPr>
      </w:pPr>
    </w:p>
    <w:p>
      <w:pPr>
        <w:spacing w:after="0"/>
        <w:rPr>
          <w:sz w:val="5"/>
        </w:rPr>
        <w:sectPr>
          <w:pgSz w:w="11910" w:h="16840"/>
          <w:pgMar w:top="800" w:bottom="280" w:left="440" w:right="400"/>
        </w:sectPr>
      </w:pPr>
    </w:p>
    <w:p>
      <w:pPr>
        <w:pStyle w:val="ListParagraph"/>
        <w:numPr>
          <w:ilvl w:val="0"/>
          <w:numId w:val="19"/>
        </w:numPr>
        <w:tabs>
          <w:tab w:pos="1001" w:val="left" w:leader="none"/>
        </w:tabs>
        <w:spacing w:line="276" w:lineRule="auto" w:before="31" w:after="0"/>
        <w:ind w:left="1000" w:right="38" w:hanging="360"/>
        <w:jc w:val="left"/>
        <w:rPr>
          <w:sz w:val="21"/>
        </w:rPr>
      </w:pPr>
      <w:r>
        <w:rPr>
          <w:spacing w:val="-2"/>
          <w:sz w:val="21"/>
        </w:rPr>
        <w:t>粘稻和糯稻的区别主要在于胚乳淀粉性质的不</w:t>
      </w:r>
      <w:r>
        <w:rPr>
          <w:spacing w:val="-6"/>
          <w:sz w:val="21"/>
        </w:rPr>
        <w:t>同；</w:t>
      </w:r>
    </w:p>
    <w:p>
      <w:pPr>
        <w:pStyle w:val="ListParagraph"/>
        <w:numPr>
          <w:ilvl w:val="0"/>
          <w:numId w:val="19"/>
        </w:numPr>
        <w:tabs>
          <w:tab w:pos="1001" w:val="left" w:leader="none"/>
        </w:tabs>
        <w:spacing w:line="240" w:lineRule="auto" w:before="6" w:after="0"/>
        <w:ind w:left="1000" w:right="0" w:hanging="361"/>
        <w:jc w:val="left"/>
        <w:rPr>
          <w:sz w:val="21"/>
        </w:rPr>
      </w:pPr>
      <w:r>
        <w:rPr>
          <w:spacing w:val="-6"/>
          <w:sz w:val="21"/>
        </w:rPr>
        <w:t>粘稻含 </w:t>
      </w:r>
      <w:r>
        <w:rPr>
          <w:rFonts w:ascii="Calibri" w:hAnsi="Calibri" w:eastAsia="Calibri"/>
          <w:spacing w:val="-2"/>
          <w:sz w:val="21"/>
        </w:rPr>
        <w:t>20-30%</w:t>
      </w:r>
      <w:r>
        <w:rPr>
          <w:spacing w:val="-2"/>
          <w:sz w:val="21"/>
        </w:rPr>
        <w:t>直链淀粉，</w:t>
      </w:r>
      <w:r>
        <w:rPr>
          <w:rFonts w:ascii="Calibri" w:hAnsi="Calibri" w:eastAsia="Calibri"/>
          <w:spacing w:val="-2"/>
          <w:sz w:val="21"/>
        </w:rPr>
        <w:t>70-80%</w:t>
      </w:r>
      <w:r>
        <w:rPr>
          <w:spacing w:val="-4"/>
          <w:sz w:val="21"/>
        </w:rPr>
        <w:t>支链淀粉；</w:t>
      </w:r>
    </w:p>
    <w:p>
      <w:pPr>
        <w:pStyle w:val="ListParagraph"/>
        <w:numPr>
          <w:ilvl w:val="0"/>
          <w:numId w:val="19"/>
        </w:numPr>
        <w:tabs>
          <w:tab w:pos="1105" w:val="left" w:leader="none"/>
          <w:tab w:pos="1106" w:val="left" w:leader="none"/>
        </w:tabs>
        <w:spacing w:line="240" w:lineRule="auto" w:before="41" w:after="0"/>
        <w:ind w:left="1105" w:right="0" w:hanging="466"/>
        <w:jc w:val="left"/>
        <w:rPr>
          <w:sz w:val="21"/>
        </w:rPr>
      </w:pPr>
      <w:r>
        <w:rPr>
          <w:spacing w:val="-7"/>
          <w:sz w:val="21"/>
        </w:rPr>
        <w:t>糯稻含小于 </w:t>
      </w:r>
      <w:r>
        <w:rPr>
          <w:rFonts w:ascii="Calibri" w:hAnsi="Calibri" w:eastAsia="Calibri"/>
          <w:spacing w:val="-2"/>
          <w:sz w:val="21"/>
        </w:rPr>
        <w:t>2%</w:t>
      </w:r>
      <w:r>
        <w:rPr>
          <w:spacing w:val="-4"/>
          <w:sz w:val="21"/>
        </w:rPr>
        <w:t>的直链淀粉。</w:t>
      </w:r>
    </w:p>
    <w:p>
      <w:pPr>
        <w:pStyle w:val="ListParagraph"/>
        <w:numPr>
          <w:ilvl w:val="0"/>
          <w:numId w:val="19"/>
        </w:numPr>
        <w:tabs>
          <w:tab w:pos="1001" w:val="left" w:leader="none"/>
        </w:tabs>
        <w:spacing w:line="240" w:lineRule="auto" w:before="41" w:after="0"/>
        <w:ind w:left="1000" w:right="0" w:hanging="361"/>
        <w:jc w:val="left"/>
        <w:rPr>
          <w:sz w:val="21"/>
        </w:rPr>
      </w:pPr>
      <w:r>
        <w:rPr>
          <w:spacing w:val="-1"/>
          <w:sz w:val="21"/>
        </w:rPr>
        <w:t>早稻：早熟早稻、中熟早稻、迟熟早稻；</w:t>
      </w:r>
    </w:p>
    <w:p>
      <w:pPr>
        <w:pStyle w:val="ListParagraph"/>
        <w:numPr>
          <w:ilvl w:val="0"/>
          <w:numId w:val="19"/>
        </w:numPr>
        <w:tabs>
          <w:tab w:pos="1001" w:val="left" w:leader="none"/>
        </w:tabs>
        <w:spacing w:line="240" w:lineRule="auto" w:before="47" w:after="0"/>
        <w:ind w:left="1000" w:right="0" w:hanging="361"/>
        <w:jc w:val="left"/>
        <w:rPr>
          <w:sz w:val="21"/>
        </w:rPr>
      </w:pPr>
      <w:r>
        <w:rPr>
          <w:spacing w:val="-1"/>
          <w:sz w:val="21"/>
        </w:rPr>
        <w:t>中稻：早熟中稻、中熟中稻、迟熟中稻；</w:t>
      </w:r>
    </w:p>
    <w:p>
      <w:pPr>
        <w:pStyle w:val="ListParagraph"/>
        <w:numPr>
          <w:ilvl w:val="0"/>
          <w:numId w:val="19"/>
        </w:numPr>
        <w:tabs>
          <w:tab w:pos="1001" w:val="left" w:leader="none"/>
        </w:tabs>
        <w:spacing w:line="240" w:lineRule="auto" w:before="41" w:after="0"/>
        <w:ind w:left="1000" w:right="0" w:hanging="361"/>
        <w:jc w:val="left"/>
        <w:rPr>
          <w:sz w:val="21"/>
        </w:rPr>
      </w:pPr>
      <w:r>
        <w:rPr>
          <w:spacing w:val="-1"/>
          <w:sz w:val="21"/>
        </w:rPr>
        <w:t>晚稻：早熟晚稻、中熟晚稻、迟熟晚稻；</w:t>
      </w:r>
    </w:p>
    <w:p>
      <w:pPr>
        <w:pStyle w:val="ListParagraph"/>
        <w:numPr>
          <w:ilvl w:val="0"/>
          <w:numId w:val="20"/>
        </w:numPr>
        <w:tabs>
          <w:tab w:pos="1001" w:val="left" w:leader="none"/>
        </w:tabs>
        <w:spacing w:line="240" w:lineRule="auto" w:before="45" w:after="0"/>
        <w:ind w:left="1000" w:right="0" w:hanging="361"/>
        <w:jc w:val="left"/>
        <w:rPr>
          <w:sz w:val="21"/>
        </w:rPr>
      </w:pPr>
      <w:r>
        <w:rPr>
          <w:spacing w:val="-2"/>
          <w:sz w:val="21"/>
        </w:rPr>
        <w:t>水稻栽培品种的分类</w:t>
      </w:r>
    </w:p>
    <w:p>
      <w:pPr>
        <w:pStyle w:val="ListParagraph"/>
        <w:numPr>
          <w:ilvl w:val="0"/>
          <w:numId w:val="15"/>
        </w:numPr>
        <w:tabs>
          <w:tab w:pos="1000" w:val="left" w:leader="none"/>
          <w:tab w:pos="1001" w:val="left" w:leader="none"/>
        </w:tabs>
        <w:spacing w:line="240" w:lineRule="auto" w:before="41" w:after="0"/>
        <w:ind w:left="1000" w:right="0" w:hanging="361"/>
        <w:jc w:val="left"/>
        <w:rPr>
          <w:sz w:val="21"/>
        </w:rPr>
      </w:pPr>
      <w:r>
        <w:rPr>
          <w:spacing w:val="-1"/>
          <w:sz w:val="21"/>
        </w:rPr>
        <w:t>按穗粒性状分类：大穗型水稻、多穗型水稻</w:t>
      </w:r>
    </w:p>
    <w:p>
      <w:pPr>
        <w:pStyle w:val="ListParagraph"/>
        <w:numPr>
          <w:ilvl w:val="0"/>
          <w:numId w:val="15"/>
        </w:numPr>
        <w:tabs>
          <w:tab w:pos="1000" w:val="left" w:leader="none"/>
          <w:tab w:pos="1001" w:val="left" w:leader="none"/>
        </w:tabs>
        <w:spacing w:line="280" w:lineRule="auto" w:before="41" w:after="0"/>
        <w:ind w:left="280" w:right="1378" w:firstLine="360"/>
        <w:jc w:val="left"/>
        <w:rPr>
          <w:sz w:val="21"/>
        </w:rPr>
      </w:pPr>
      <w:r>
        <w:rPr>
          <w:spacing w:val="-4"/>
          <w:sz w:val="21"/>
        </w:rPr>
        <w:t>按株型分类： 矮秆品种</w:t>
      </w:r>
      <w:r>
        <w:rPr>
          <w:rFonts w:ascii="Calibri" w:hAnsi="Calibri" w:eastAsia="Calibri"/>
          <w:sz w:val="21"/>
        </w:rPr>
        <w:t>(&lt;l00cm)</w:t>
      </w:r>
      <w:r>
        <w:rPr>
          <w:spacing w:val="-2"/>
          <w:sz w:val="21"/>
        </w:rPr>
        <w:t>水稻生育期的划分</w:t>
      </w:r>
    </w:p>
    <w:p>
      <w:pPr>
        <w:pStyle w:val="BodyText"/>
        <w:spacing w:line="276" w:lineRule="auto" w:before="31"/>
        <w:ind w:left="1495" w:right="1835"/>
      </w:pPr>
      <w:r>
        <w:rPr/>
        <w:br w:type="column"/>
      </w:r>
      <w:r>
        <w:rPr>
          <w:spacing w:val="-2"/>
        </w:rPr>
        <w:t>中秆品种</w:t>
      </w:r>
      <w:r>
        <w:rPr>
          <w:rFonts w:ascii="Calibri" w:eastAsia="Calibri"/>
          <w:spacing w:val="-2"/>
        </w:rPr>
        <w:t>(101-120cm)</w:t>
      </w:r>
      <w:r>
        <w:rPr/>
        <w:t>高秆品种</w:t>
      </w:r>
      <w:r>
        <w:rPr>
          <w:spacing w:val="-2"/>
        </w:rPr>
        <w:t>（</w:t>
      </w:r>
      <w:r>
        <w:rPr>
          <w:rFonts w:ascii="Calibri" w:eastAsia="Calibri"/>
          <w:spacing w:val="-2"/>
        </w:rPr>
        <w:t>&gt;l20cm</w:t>
      </w:r>
      <w:r>
        <w:rPr>
          <w:spacing w:val="-2"/>
        </w:rPr>
        <w:t>）</w:t>
      </w:r>
    </w:p>
    <w:p>
      <w:pPr>
        <w:pStyle w:val="ListParagraph"/>
        <w:numPr>
          <w:ilvl w:val="0"/>
          <w:numId w:val="14"/>
        </w:numPr>
        <w:tabs>
          <w:tab w:pos="640" w:val="left" w:leader="none"/>
          <w:tab w:pos="641" w:val="left" w:leader="none"/>
        </w:tabs>
        <w:spacing w:line="276" w:lineRule="auto" w:before="6" w:after="0"/>
        <w:ind w:left="760" w:right="2306" w:hanging="480"/>
        <w:jc w:val="left"/>
        <w:rPr>
          <w:sz w:val="21"/>
        </w:rPr>
      </w:pPr>
      <w:r>
        <w:rPr>
          <w:spacing w:val="-2"/>
          <w:sz w:val="21"/>
        </w:rPr>
        <w:t>按常规稻和杂交稻分类：</w:t>
      </w:r>
      <w:r>
        <w:rPr>
          <w:spacing w:val="-2"/>
          <w:sz w:val="21"/>
        </w:rPr>
        <w:t>常规稻品种</w:t>
      </w:r>
    </w:p>
    <w:p>
      <w:pPr>
        <w:pStyle w:val="BodyText"/>
        <w:tabs>
          <w:tab w:pos="2075" w:val="left" w:leader="none"/>
        </w:tabs>
        <w:spacing w:before="1"/>
        <w:ind w:left="760"/>
      </w:pPr>
      <w:r>
        <w:rPr/>
        <w:t>杂交稻组合</w:t>
      </w:r>
      <w:r>
        <w:rPr>
          <w:rFonts w:ascii="Calibri" w:eastAsia="Calibri"/>
          <w:spacing w:val="-10"/>
        </w:rPr>
        <w:t>:</w:t>
      </w:r>
      <w:r>
        <w:rPr>
          <w:rFonts w:ascii="Calibri" w:eastAsia="Calibri"/>
        </w:rPr>
        <w:tab/>
      </w:r>
      <w:r>
        <w:rPr/>
        <w:t>二系杂交稻组</w:t>
      </w:r>
      <w:r>
        <w:rPr>
          <w:spacing w:val="-10"/>
        </w:rPr>
        <w:t>合</w:t>
      </w:r>
    </w:p>
    <w:p>
      <w:pPr>
        <w:pStyle w:val="BodyText"/>
        <w:spacing w:before="47"/>
        <w:ind w:left="2125"/>
      </w:pPr>
      <w:r>
        <w:rPr>
          <w:spacing w:val="-2"/>
        </w:rPr>
        <w:t>三系杂交稻组合</w:t>
      </w:r>
    </w:p>
    <w:p>
      <w:pPr>
        <w:pStyle w:val="ListParagraph"/>
        <w:numPr>
          <w:ilvl w:val="0"/>
          <w:numId w:val="14"/>
        </w:numPr>
        <w:tabs>
          <w:tab w:pos="640" w:val="left" w:leader="none"/>
          <w:tab w:pos="641" w:val="left" w:leader="none"/>
          <w:tab w:pos="2586" w:val="left" w:leader="none"/>
        </w:tabs>
        <w:spacing w:line="240" w:lineRule="auto" w:before="41" w:after="0"/>
        <w:ind w:left="640" w:right="0" w:hanging="361"/>
        <w:jc w:val="left"/>
        <w:rPr>
          <w:sz w:val="21"/>
        </w:rPr>
      </w:pPr>
      <w:r>
        <w:rPr>
          <w:sz w:val="21"/>
        </w:rPr>
        <w:t>按产量和品质分类</w:t>
      </w:r>
      <w:r>
        <w:rPr>
          <w:rFonts w:ascii="Calibri" w:hAnsi="Calibri" w:eastAsia="Calibri"/>
          <w:spacing w:val="-10"/>
          <w:sz w:val="21"/>
        </w:rPr>
        <w:t>:</w:t>
      </w:r>
      <w:r>
        <w:rPr>
          <w:rFonts w:ascii="Calibri" w:hAnsi="Calibri" w:eastAsia="Calibri"/>
          <w:sz w:val="21"/>
        </w:rPr>
        <w:tab/>
      </w:r>
      <w:r>
        <w:rPr>
          <w:sz w:val="21"/>
        </w:rPr>
        <w:t>优质食用</w:t>
      </w:r>
      <w:r>
        <w:rPr>
          <w:spacing w:val="-10"/>
          <w:sz w:val="21"/>
        </w:rPr>
        <w:t>稻</w:t>
      </w:r>
    </w:p>
    <w:p>
      <w:pPr>
        <w:pStyle w:val="BodyText"/>
        <w:spacing w:line="276" w:lineRule="auto" w:before="46"/>
        <w:ind w:left="2125" w:right="1869"/>
      </w:pPr>
      <w:r>
        <w:rPr>
          <w:spacing w:val="-2"/>
        </w:rPr>
        <w:t>高蛋白饲科稻</w:t>
      </w:r>
      <w:r>
        <w:rPr>
          <w:spacing w:val="-2"/>
        </w:rPr>
        <w:t>特种专用稻</w:t>
      </w:r>
    </w:p>
    <w:p>
      <w:pPr>
        <w:spacing w:after="0" w:line="276" w:lineRule="auto"/>
        <w:sectPr>
          <w:type w:val="continuous"/>
          <w:pgSz w:w="11910" w:h="16840"/>
          <w:pgMar w:top="700" w:bottom="280" w:left="440" w:right="400"/>
          <w:cols w:num="2" w:equalWidth="0">
            <w:col w:w="5341" w:space="466"/>
            <w:col w:w="5263"/>
          </w:cols>
        </w:sectPr>
      </w:pPr>
    </w:p>
    <w:p>
      <w:pPr>
        <w:pStyle w:val="ListParagraph"/>
        <w:numPr>
          <w:ilvl w:val="0"/>
          <w:numId w:val="21"/>
        </w:numPr>
        <w:tabs>
          <w:tab w:pos="1001" w:val="left" w:leader="none"/>
        </w:tabs>
        <w:spacing w:line="266" w:lineRule="exact" w:before="0" w:after="0"/>
        <w:ind w:left="1000" w:right="0" w:hanging="361"/>
        <w:jc w:val="left"/>
        <w:rPr>
          <w:sz w:val="21"/>
        </w:rPr>
      </w:pPr>
      <w:r>
        <w:rPr>
          <w:spacing w:val="-9"/>
          <w:sz w:val="21"/>
        </w:rPr>
        <w:t>短的不足 </w:t>
      </w:r>
      <w:r>
        <w:rPr>
          <w:rFonts w:ascii="Calibri" w:hAnsi="Calibri" w:eastAsia="Calibri"/>
          <w:spacing w:val="-2"/>
          <w:sz w:val="21"/>
        </w:rPr>
        <w:t>100d</w:t>
      </w:r>
      <w:r>
        <w:rPr>
          <w:spacing w:val="-7"/>
          <w:sz w:val="21"/>
        </w:rPr>
        <w:t>，长的超过 </w:t>
      </w:r>
      <w:r>
        <w:rPr>
          <w:rFonts w:ascii="Calibri" w:hAnsi="Calibri" w:eastAsia="Calibri"/>
          <w:spacing w:val="-2"/>
          <w:sz w:val="21"/>
        </w:rPr>
        <w:t>180d</w:t>
      </w:r>
      <w:r>
        <w:rPr>
          <w:spacing w:val="-4"/>
          <w:sz w:val="21"/>
        </w:rPr>
        <w:t>，其中幼穗分化至成熟一般为 </w:t>
      </w:r>
      <w:r>
        <w:rPr>
          <w:rFonts w:ascii="Calibri" w:hAnsi="Calibri" w:eastAsia="Calibri"/>
          <w:spacing w:val="-2"/>
          <w:sz w:val="21"/>
        </w:rPr>
        <w:t>60</w:t>
      </w:r>
      <w:r>
        <w:rPr>
          <w:spacing w:val="-2"/>
          <w:sz w:val="21"/>
        </w:rPr>
        <w:t>～</w:t>
      </w:r>
      <w:r>
        <w:rPr>
          <w:rFonts w:ascii="Calibri" w:hAnsi="Calibri" w:eastAsia="Calibri"/>
          <w:spacing w:val="-2"/>
          <w:sz w:val="21"/>
        </w:rPr>
        <w:t>70d</w:t>
      </w:r>
      <w:r>
        <w:rPr>
          <w:spacing w:val="-10"/>
          <w:sz w:val="21"/>
        </w:rPr>
        <w:t>。</w:t>
      </w:r>
    </w:p>
    <w:p>
      <w:pPr>
        <w:pStyle w:val="ListParagraph"/>
        <w:numPr>
          <w:ilvl w:val="0"/>
          <w:numId w:val="21"/>
        </w:numPr>
        <w:tabs>
          <w:tab w:pos="1001" w:val="left" w:leader="none"/>
        </w:tabs>
        <w:spacing w:line="240" w:lineRule="auto" w:before="46" w:after="0"/>
        <w:ind w:left="1000" w:right="0" w:hanging="361"/>
        <w:jc w:val="left"/>
        <w:rPr>
          <w:sz w:val="21"/>
        </w:rPr>
      </w:pPr>
      <w:r>
        <w:rPr>
          <w:sz w:val="21"/>
        </w:rPr>
        <w:t>全生育期</w:t>
      </w:r>
      <w:r>
        <w:rPr>
          <w:rFonts w:ascii="Calibri" w:hAnsi="Calibri" w:eastAsia="Calibri"/>
          <w:spacing w:val="28"/>
          <w:sz w:val="21"/>
        </w:rPr>
        <w:t>= </w:t>
      </w:r>
      <w:r>
        <w:rPr>
          <w:sz w:val="21"/>
        </w:rPr>
        <w:t>营养生长期 </w:t>
      </w:r>
      <w:r>
        <w:rPr>
          <w:rFonts w:ascii="Calibri" w:hAnsi="Calibri" w:eastAsia="Calibri"/>
          <w:spacing w:val="28"/>
          <w:sz w:val="21"/>
        </w:rPr>
        <w:t>+ </w:t>
      </w:r>
      <w:r>
        <w:rPr>
          <w:spacing w:val="-2"/>
          <w:sz w:val="21"/>
        </w:rPr>
        <w:t>生殖生长期</w:t>
      </w:r>
    </w:p>
    <w:p>
      <w:pPr>
        <w:pStyle w:val="ListParagraph"/>
        <w:numPr>
          <w:ilvl w:val="0"/>
          <w:numId w:val="21"/>
        </w:numPr>
        <w:tabs>
          <w:tab w:pos="1001" w:val="left" w:leader="none"/>
        </w:tabs>
        <w:spacing w:line="240" w:lineRule="auto" w:before="41" w:after="0"/>
        <w:ind w:left="1000" w:right="0" w:hanging="361"/>
        <w:jc w:val="left"/>
        <w:rPr>
          <w:sz w:val="21"/>
        </w:rPr>
      </w:pPr>
      <w:r>
        <w:rPr>
          <w:sz w:val="21"/>
        </w:rPr>
        <w:t>生殖生长期</w:t>
      </w:r>
      <w:r>
        <w:rPr>
          <w:rFonts w:ascii="Calibri" w:hAnsi="Calibri" w:eastAsia="Calibri"/>
          <w:sz w:val="21"/>
        </w:rPr>
        <w:t>=</w:t>
      </w:r>
      <w:r>
        <w:rPr>
          <w:sz w:val="21"/>
        </w:rPr>
        <w:t>长穗期（</w:t>
      </w:r>
      <w:r>
        <w:rPr>
          <w:spacing w:val="-25"/>
          <w:sz w:val="21"/>
        </w:rPr>
        <w:t>约 </w:t>
      </w:r>
      <w:r>
        <w:rPr>
          <w:rFonts w:ascii="Calibri" w:hAnsi="Calibri" w:eastAsia="Calibri"/>
          <w:sz w:val="21"/>
        </w:rPr>
        <w:t>30</w:t>
      </w:r>
      <w:r>
        <w:rPr>
          <w:rFonts w:ascii="Calibri" w:hAnsi="Calibri" w:eastAsia="Calibri"/>
          <w:spacing w:val="1"/>
          <w:sz w:val="21"/>
        </w:rPr>
        <w:t> </w:t>
      </w:r>
      <w:r>
        <w:rPr>
          <w:sz w:val="21"/>
        </w:rPr>
        <w:t>天）</w:t>
      </w:r>
      <w:r>
        <w:rPr>
          <w:rFonts w:ascii="Calibri" w:hAnsi="Calibri" w:eastAsia="Calibri"/>
          <w:spacing w:val="27"/>
          <w:sz w:val="21"/>
        </w:rPr>
        <w:t>+ </w:t>
      </w:r>
      <w:r>
        <w:rPr>
          <w:sz w:val="21"/>
        </w:rPr>
        <w:t>结实期（</w:t>
      </w:r>
      <w:r>
        <w:rPr>
          <w:spacing w:val="-25"/>
          <w:sz w:val="21"/>
        </w:rPr>
        <w:t>约 </w:t>
      </w:r>
      <w:r>
        <w:rPr>
          <w:rFonts w:ascii="Calibri" w:hAnsi="Calibri" w:eastAsia="Calibri"/>
          <w:sz w:val="21"/>
        </w:rPr>
        <w:t>25</w:t>
      </w:r>
      <w:r>
        <w:rPr>
          <w:sz w:val="21"/>
        </w:rPr>
        <w:t>～</w:t>
      </w:r>
      <w:r>
        <w:rPr>
          <w:rFonts w:ascii="Calibri" w:hAnsi="Calibri" w:eastAsia="Calibri"/>
          <w:sz w:val="21"/>
        </w:rPr>
        <w:t>50</w:t>
      </w:r>
      <w:r>
        <w:rPr>
          <w:rFonts w:ascii="Calibri" w:hAnsi="Calibri" w:eastAsia="Calibri"/>
          <w:spacing w:val="5"/>
          <w:sz w:val="21"/>
        </w:rPr>
        <w:t> </w:t>
      </w:r>
      <w:r>
        <w:rPr>
          <w:sz w:val="21"/>
        </w:rPr>
        <w:t>天</w:t>
      </w:r>
      <w:r>
        <w:rPr>
          <w:spacing w:val="-10"/>
          <w:sz w:val="21"/>
        </w:rPr>
        <w:t>）</w:t>
      </w:r>
    </w:p>
    <w:p>
      <w:pPr>
        <w:pStyle w:val="ListParagraph"/>
        <w:numPr>
          <w:ilvl w:val="0"/>
          <w:numId w:val="21"/>
        </w:numPr>
        <w:tabs>
          <w:tab w:pos="1001" w:val="left" w:leader="none"/>
        </w:tabs>
        <w:spacing w:line="240" w:lineRule="auto" w:before="41" w:after="0"/>
        <w:ind w:left="1000" w:right="0" w:hanging="361"/>
        <w:jc w:val="left"/>
        <w:rPr>
          <w:sz w:val="21"/>
        </w:rPr>
      </w:pPr>
      <w:r>
        <w:rPr>
          <w:sz w:val="21"/>
        </w:rPr>
        <w:t>营养生长期</w:t>
      </w:r>
      <w:r>
        <w:rPr>
          <w:rFonts w:ascii="Calibri" w:hAnsi="Calibri" w:eastAsia="Calibri"/>
          <w:spacing w:val="28"/>
          <w:sz w:val="21"/>
        </w:rPr>
        <w:t>= </w:t>
      </w:r>
      <w:r>
        <w:rPr>
          <w:sz w:val="21"/>
        </w:rPr>
        <w:t>基本营养生长期 </w:t>
      </w:r>
      <w:r>
        <w:rPr>
          <w:rFonts w:ascii="Calibri" w:hAnsi="Calibri" w:eastAsia="Calibri"/>
          <w:spacing w:val="28"/>
          <w:sz w:val="21"/>
        </w:rPr>
        <w:t>+ </w:t>
      </w:r>
      <w:r>
        <w:rPr>
          <w:spacing w:val="-2"/>
          <w:sz w:val="21"/>
        </w:rPr>
        <w:t>可变营养生长期</w:t>
      </w:r>
    </w:p>
    <w:p>
      <w:pPr>
        <w:pStyle w:val="ListParagraph"/>
        <w:numPr>
          <w:ilvl w:val="0"/>
          <w:numId w:val="21"/>
        </w:numPr>
        <w:tabs>
          <w:tab w:pos="1001" w:val="left" w:leader="none"/>
        </w:tabs>
        <w:spacing w:line="240" w:lineRule="auto" w:before="45" w:after="0"/>
        <w:ind w:left="1000" w:right="0" w:hanging="361"/>
        <w:jc w:val="left"/>
        <w:rPr>
          <w:sz w:val="21"/>
        </w:rPr>
      </w:pPr>
      <w:r>
        <w:rPr>
          <w:spacing w:val="-1"/>
          <w:sz w:val="21"/>
        </w:rPr>
        <w:t>基本营养生长期：水稻在最适宜生长发育的短日高温条件下，从播种到抽穗的最少日数。</w:t>
      </w:r>
    </w:p>
    <w:p>
      <w:pPr>
        <w:pStyle w:val="ListParagraph"/>
        <w:numPr>
          <w:ilvl w:val="0"/>
          <w:numId w:val="21"/>
        </w:numPr>
        <w:tabs>
          <w:tab w:pos="1001" w:val="left" w:leader="none"/>
        </w:tabs>
        <w:spacing w:line="240" w:lineRule="auto" w:before="42" w:after="0"/>
        <w:ind w:left="1000" w:right="0" w:hanging="361"/>
        <w:jc w:val="left"/>
        <w:rPr>
          <w:sz w:val="21"/>
        </w:rPr>
      </w:pPr>
      <w:r>
        <w:rPr>
          <w:spacing w:val="-1"/>
          <w:sz w:val="21"/>
        </w:rPr>
        <w:t>可变营养生长期：营养生长期中随外界环境变化而变化的日数。</w:t>
      </w:r>
    </w:p>
    <w:p>
      <w:pPr>
        <w:spacing w:after="0" w:line="240" w:lineRule="auto"/>
        <w:jc w:val="left"/>
        <w:rPr>
          <w:sz w:val="21"/>
        </w:rPr>
        <w:sectPr>
          <w:type w:val="continuous"/>
          <w:pgSz w:w="11910" w:h="16840"/>
          <w:pgMar w:top="700" w:bottom="280" w:left="440" w:right="400"/>
        </w:sectPr>
      </w:pPr>
    </w:p>
    <w:p>
      <w:pPr>
        <w:pStyle w:val="BodyText"/>
        <w:spacing w:before="0"/>
        <w:ind w:left="811"/>
        <w:rPr>
          <w:sz w:val="20"/>
        </w:rPr>
      </w:pPr>
      <w:r>
        <w:rPr>
          <w:sz w:val="20"/>
        </w:rPr>
        <w:drawing>
          <wp:inline distT="0" distB="0" distL="0" distR="0">
            <wp:extent cx="6092990" cy="2224182"/>
            <wp:effectExtent l="0" t="0" r="0" b="0"/>
            <wp:docPr id="3" name="image2.png" descr="D:\作物栽培病虫图片\实用水稻栽培学图\水稻的一生示意图.BMP"/>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6092990" cy="2224182"/>
                    </a:xfrm>
                    <a:prstGeom prst="rect">
                      <a:avLst/>
                    </a:prstGeom>
                  </pic:spPr>
                </pic:pic>
              </a:graphicData>
            </a:graphic>
          </wp:inline>
        </w:drawing>
      </w:r>
      <w:r>
        <w:rPr>
          <w:sz w:val="20"/>
        </w:rPr>
      </w:r>
    </w:p>
    <w:p>
      <w:pPr>
        <w:pStyle w:val="BodyText"/>
        <w:spacing w:before="10"/>
        <w:ind w:left="0"/>
        <w:rPr>
          <w:sz w:val="25"/>
        </w:rPr>
      </w:pPr>
      <w:r>
        <w:rPr/>
        <w:drawing>
          <wp:anchor distT="0" distB="0" distL="0" distR="0" allowOverlap="1" layoutInCell="1" locked="0" behindDoc="0" simplePos="0" relativeHeight="0">
            <wp:simplePos x="0" y="0"/>
            <wp:positionH relativeFrom="page">
              <wp:posOffset>817366</wp:posOffset>
            </wp:positionH>
            <wp:positionV relativeFrom="paragraph">
              <wp:posOffset>225584</wp:posOffset>
            </wp:positionV>
            <wp:extent cx="6179779" cy="2124837"/>
            <wp:effectExtent l="0" t="0" r="0" b="0"/>
            <wp:wrapTopAndBottom/>
            <wp:docPr id="5" name="image3.png" descr="r052"/>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6179779" cy="2124837"/>
                    </a:xfrm>
                    <a:prstGeom prst="rect">
                      <a:avLst/>
                    </a:prstGeom>
                  </pic:spPr>
                </pic:pic>
              </a:graphicData>
            </a:graphic>
          </wp:anchor>
        </w:drawing>
      </w:r>
    </w:p>
    <w:p>
      <w:pPr>
        <w:pStyle w:val="BodyText"/>
        <w:spacing w:before="0"/>
        <w:ind w:left="0"/>
        <w:rPr>
          <w:sz w:val="6"/>
        </w:rPr>
      </w:pPr>
    </w:p>
    <w:p>
      <w:pPr>
        <w:pStyle w:val="BodyText"/>
        <w:spacing w:before="71"/>
      </w:pPr>
      <w:r>
        <w:rPr>
          <w:spacing w:val="-2"/>
        </w:rPr>
        <w:t>水稻品种的三性</w:t>
      </w:r>
    </w:p>
    <w:p>
      <w:pPr>
        <w:pStyle w:val="ListParagraph"/>
        <w:numPr>
          <w:ilvl w:val="0"/>
          <w:numId w:val="22"/>
        </w:numPr>
        <w:tabs>
          <w:tab w:pos="1000" w:val="left" w:leader="none"/>
          <w:tab w:pos="1001" w:val="left" w:leader="none"/>
        </w:tabs>
        <w:spacing w:line="276" w:lineRule="auto" w:before="41" w:after="0"/>
        <w:ind w:left="1000" w:right="312" w:hanging="360"/>
        <w:jc w:val="left"/>
        <w:rPr>
          <w:sz w:val="21"/>
        </w:rPr>
      </w:pPr>
      <w:r>
        <w:rPr>
          <w:spacing w:val="-4"/>
          <w:sz w:val="21"/>
        </w:rPr>
        <w:t>感光性：在适于水稻生存的范围内，短日照可使生育期缩短，长日照可使生育期延长，水稻因受日照长短的</w:t>
      </w:r>
      <w:r>
        <w:rPr>
          <w:spacing w:val="-2"/>
          <w:sz w:val="21"/>
        </w:rPr>
        <w:t>影响而改变其生育期的特性。</w:t>
      </w:r>
    </w:p>
    <w:p>
      <w:pPr>
        <w:pStyle w:val="ListParagraph"/>
        <w:numPr>
          <w:ilvl w:val="0"/>
          <w:numId w:val="22"/>
        </w:numPr>
        <w:tabs>
          <w:tab w:pos="1000" w:val="left" w:leader="none"/>
          <w:tab w:pos="1001" w:val="left" w:leader="none"/>
        </w:tabs>
        <w:spacing w:line="276" w:lineRule="auto" w:before="6" w:after="0"/>
        <w:ind w:left="1000" w:right="312" w:hanging="360"/>
        <w:jc w:val="left"/>
        <w:rPr>
          <w:sz w:val="21"/>
        </w:rPr>
      </w:pPr>
      <w:r>
        <w:rPr>
          <w:spacing w:val="-4"/>
          <w:sz w:val="21"/>
        </w:rPr>
        <w:t>感温性：在适于水稻生存的范围内，高温可使生育期缩短，低温可使生育期延长，水稻因受温度高低的影响</w:t>
      </w:r>
      <w:r>
        <w:rPr>
          <w:spacing w:val="-2"/>
          <w:sz w:val="21"/>
        </w:rPr>
        <w:t>而改变其生育期的特性。</w:t>
      </w:r>
    </w:p>
    <w:p>
      <w:pPr>
        <w:pStyle w:val="ListParagraph"/>
        <w:numPr>
          <w:ilvl w:val="0"/>
          <w:numId w:val="22"/>
        </w:numPr>
        <w:tabs>
          <w:tab w:pos="1000" w:val="left" w:leader="none"/>
          <w:tab w:pos="1001" w:val="left" w:leader="none"/>
        </w:tabs>
        <w:spacing w:line="276" w:lineRule="auto" w:before="7" w:after="0"/>
        <w:ind w:left="280" w:right="1662" w:firstLine="360"/>
        <w:jc w:val="left"/>
        <w:rPr>
          <w:sz w:val="21"/>
        </w:rPr>
      </w:pPr>
      <w:r>
        <w:rPr>
          <w:spacing w:val="-2"/>
          <w:sz w:val="21"/>
        </w:rPr>
        <w:t>基本营养生长性：水稻品种在最适宜的短日高温条件下，从播种到抽穗所需要的最少日数。</w:t>
      </w:r>
      <w:r>
        <w:rPr>
          <w:spacing w:val="-2"/>
          <w:sz w:val="21"/>
        </w:rPr>
        <w:t>水稻的三性应用</w:t>
      </w:r>
    </w:p>
    <w:p>
      <w:pPr>
        <w:pStyle w:val="ListParagraph"/>
        <w:numPr>
          <w:ilvl w:val="0"/>
          <w:numId w:val="14"/>
        </w:numPr>
        <w:tabs>
          <w:tab w:pos="640" w:val="left" w:leader="none"/>
          <w:tab w:pos="641" w:val="left" w:leader="none"/>
        </w:tabs>
        <w:spacing w:line="240" w:lineRule="auto" w:before="1" w:after="0"/>
        <w:ind w:left="640" w:right="0" w:hanging="361"/>
        <w:jc w:val="left"/>
        <w:rPr>
          <w:rFonts w:ascii="Calibri" w:hAnsi="Calibri" w:eastAsia="Calibri"/>
          <w:b/>
          <w:sz w:val="21"/>
        </w:rPr>
      </w:pPr>
      <w:r>
        <w:rPr>
          <w:sz w:val="21"/>
        </w:rPr>
        <w:t>引种</w:t>
      </w:r>
      <w:r>
        <w:rPr>
          <w:rFonts w:ascii="Calibri" w:hAnsi="Calibri" w:eastAsia="Calibri"/>
          <w:b/>
          <w:spacing w:val="-10"/>
          <w:sz w:val="21"/>
        </w:rPr>
        <w:t>:</w:t>
      </w:r>
    </w:p>
    <w:p>
      <w:pPr>
        <w:pStyle w:val="ListParagraph"/>
        <w:numPr>
          <w:ilvl w:val="0"/>
          <w:numId w:val="23"/>
        </w:numPr>
        <w:tabs>
          <w:tab w:pos="1001" w:val="left" w:leader="none"/>
        </w:tabs>
        <w:spacing w:line="240" w:lineRule="auto" w:before="46" w:after="0"/>
        <w:ind w:left="1000" w:right="0" w:hanging="361"/>
        <w:jc w:val="left"/>
        <w:rPr>
          <w:sz w:val="21"/>
        </w:rPr>
      </w:pPr>
      <w:r>
        <w:rPr>
          <w:spacing w:val="-1"/>
          <w:sz w:val="21"/>
        </w:rPr>
        <w:t>纬度海拔相近，东西方向相互引种：因日长和温度条件相近，易于成功。</w:t>
      </w:r>
    </w:p>
    <w:p>
      <w:pPr>
        <w:pStyle w:val="ListParagraph"/>
        <w:numPr>
          <w:ilvl w:val="0"/>
          <w:numId w:val="23"/>
        </w:numPr>
        <w:tabs>
          <w:tab w:pos="1001" w:val="left" w:leader="none"/>
        </w:tabs>
        <w:spacing w:line="240" w:lineRule="auto" w:before="41" w:after="0"/>
        <w:ind w:left="1000" w:right="0" w:hanging="361"/>
        <w:jc w:val="left"/>
        <w:rPr>
          <w:sz w:val="21"/>
        </w:rPr>
      </w:pPr>
      <w:r>
        <w:rPr>
          <w:spacing w:val="-1"/>
          <w:sz w:val="21"/>
        </w:rPr>
        <w:t>北种南引：因生育期间的日长变短，温度升高，品种的生育期缩短，通常减产。</w:t>
      </w:r>
    </w:p>
    <w:p>
      <w:pPr>
        <w:pStyle w:val="ListParagraph"/>
        <w:numPr>
          <w:ilvl w:val="0"/>
          <w:numId w:val="23"/>
        </w:numPr>
        <w:tabs>
          <w:tab w:pos="1001" w:val="left" w:leader="none"/>
          <w:tab w:pos="8488" w:val="left" w:leader="none"/>
        </w:tabs>
        <w:spacing w:line="276" w:lineRule="auto" w:before="46" w:after="0"/>
        <w:ind w:left="1000" w:right="308" w:hanging="360"/>
        <w:jc w:val="left"/>
        <w:rPr>
          <w:sz w:val="21"/>
        </w:rPr>
      </w:pPr>
      <w:r>
        <w:rPr>
          <w:spacing w:val="-2"/>
          <w:sz w:val="21"/>
        </w:rPr>
        <w:t>南</w:t>
      </w:r>
      <w:r>
        <w:rPr>
          <w:spacing w:val="-2"/>
          <w:sz w:val="21"/>
        </w:rPr>
        <w:t>种</w:t>
      </w:r>
      <w:r>
        <w:rPr>
          <w:spacing w:val="-2"/>
          <w:sz w:val="21"/>
        </w:rPr>
        <w:t>北</w:t>
      </w:r>
      <w:r>
        <w:rPr>
          <w:spacing w:val="-2"/>
          <w:sz w:val="21"/>
        </w:rPr>
        <w:t>引</w:t>
      </w:r>
      <w:r>
        <w:rPr>
          <w:spacing w:val="-2"/>
          <w:sz w:val="21"/>
        </w:rPr>
        <w:t>：</w:t>
      </w:r>
      <w:r>
        <w:rPr>
          <w:spacing w:val="-2"/>
          <w:sz w:val="21"/>
        </w:rPr>
        <w:t>因</w:t>
      </w:r>
      <w:r>
        <w:rPr>
          <w:spacing w:val="-2"/>
          <w:sz w:val="21"/>
        </w:rPr>
        <w:t>生</w:t>
      </w:r>
      <w:r>
        <w:rPr>
          <w:spacing w:val="-2"/>
          <w:sz w:val="21"/>
        </w:rPr>
        <w:t>育</w:t>
      </w:r>
      <w:r>
        <w:rPr>
          <w:spacing w:val="-2"/>
          <w:sz w:val="21"/>
        </w:rPr>
        <w:t>期</w:t>
      </w:r>
      <w:r>
        <w:rPr>
          <w:spacing w:val="-2"/>
          <w:sz w:val="21"/>
        </w:rPr>
        <w:t>间</w:t>
      </w:r>
      <w:r>
        <w:rPr>
          <w:spacing w:val="-2"/>
          <w:sz w:val="21"/>
        </w:rPr>
        <w:t>的</w:t>
      </w:r>
      <w:r>
        <w:rPr>
          <w:spacing w:val="-2"/>
          <w:sz w:val="21"/>
        </w:rPr>
        <w:t>日</w:t>
      </w:r>
      <w:r>
        <w:rPr>
          <w:spacing w:val="-2"/>
          <w:sz w:val="21"/>
        </w:rPr>
        <w:t>长</w:t>
      </w:r>
      <w:r>
        <w:rPr>
          <w:spacing w:val="-2"/>
          <w:sz w:val="21"/>
        </w:rPr>
        <w:t>变</w:t>
      </w:r>
      <w:r>
        <w:rPr>
          <w:spacing w:val="-2"/>
          <w:sz w:val="21"/>
        </w:rPr>
        <w:t>长</w:t>
      </w:r>
      <w:r>
        <w:rPr>
          <w:spacing w:val="-2"/>
          <w:sz w:val="21"/>
        </w:rPr>
        <w:t>，</w:t>
      </w:r>
      <w:r>
        <w:rPr>
          <w:spacing w:val="-2"/>
          <w:sz w:val="21"/>
        </w:rPr>
        <w:t>温</w:t>
      </w:r>
      <w:r>
        <w:rPr>
          <w:spacing w:val="-2"/>
          <w:sz w:val="21"/>
        </w:rPr>
        <w:t>度</w:t>
      </w:r>
      <w:r>
        <w:rPr>
          <w:spacing w:val="-2"/>
          <w:sz w:val="21"/>
        </w:rPr>
        <w:t>降</w:t>
      </w:r>
      <w:r>
        <w:rPr>
          <w:spacing w:val="-2"/>
          <w:sz w:val="21"/>
        </w:rPr>
        <w:t>低</w:t>
      </w:r>
      <w:r>
        <w:rPr>
          <w:spacing w:val="-2"/>
          <w:sz w:val="21"/>
        </w:rPr>
        <w:t>，</w:t>
      </w:r>
      <w:r>
        <w:rPr>
          <w:spacing w:val="-2"/>
          <w:sz w:val="21"/>
        </w:rPr>
        <w:t>品</w:t>
      </w:r>
      <w:r>
        <w:rPr>
          <w:spacing w:val="-2"/>
          <w:sz w:val="21"/>
        </w:rPr>
        <w:t>种</w:t>
      </w:r>
      <w:r>
        <w:rPr>
          <w:spacing w:val="-2"/>
          <w:sz w:val="21"/>
        </w:rPr>
        <w:t>的</w:t>
      </w:r>
      <w:r>
        <w:rPr>
          <w:spacing w:val="-2"/>
          <w:sz w:val="21"/>
        </w:rPr>
        <w:t>生</w:t>
      </w:r>
      <w:r>
        <w:rPr>
          <w:spacing w:val="-2"/>
          <w:sz w:val="21"/>
        </w:rPr>
        <w:t>育</w:t>
      </w:r>
      <w:r>
        <w:rPr>
          <w:spacing w:val="-2"/>
          <w:sz w:val="21"/>
        </w:rPr>
        <w:t>期</w:t>
      </w:r>
      <w:r>
        <w:rPr>
          <w:spacing w:val="-2"/>
          <w:sz w:val="21"/>
        </w:rPr>
        <w:t>延</w:t>
      </w:r>
      <w:r>
        <w:rPr>
          <w:spacing w:val="-2"/>
          <w:sz w:val="21"/>
        </w:rPr>
        <w:t>长</w:t>
      </w:r>
      <w:r>
        <w:rPr>
          <w:spacing w:val="-2"/>
          <w:sz w:val="21"/>
        </w:rPr>
        <w:t>，</w:t>
      </w:r>
      <w:r>
        <w:rPr>
          <w:spacing w:val="-2"/>
          <w:sz w:val="21"/>
        </w:rPr>
        <w:t>只</w:t>
      </w:r>
      <w:r>
        <w:rPr>
          <w:spacing w:val="-2"/>
          <w:sz w:val="21"/>
        </w:rPr>
        <w:t>要</w:t>
      </w:r>
      <w:r>
        <w:rPr>
          <w:spacing w:val="-2"/>
          <w:sz w:val="21"/>
        </w:rPr>
        <w:t>种</w:t>
      </w:r>
      <w:r>
        <w:rPr>
          <w:spacing w:val="-2"/>
          <w:sz w:val="21"/>
        </w:rPr>
        <w:t>植</w:t>
      </w:r>
      <w:r>
        <w:rPr>
          <w:sz w:val="21"/>
        </w:rPr>
        <w:tab/>
      </w:r>
      <w:r>
        <w:rPr>
          <w:spacing w:val="-6"/>
          <w:sz w:val="21"/>
        </w:rPr>
        <w:t>制</w:t>
      </w:r>
      <w:r>
        <w:rPr>
          <w:spacing w:val="-6"/>
          <w:sz w:val="21"/>
        </w:rPr>
        <w:t>度</w:t>
      </w:r>
      <w:r>
        <w:rPr>
          <w:spacing w:val="-6"/>
          <w:sz w:val="21"/>
        </w:rPr>
        <w:t>允</w:t>
      </w:r>
      <w:r>
        <w:rPr>
          <w:spacing w:val="-6"/>
          <w:sz w:val="21"/>
        </w:rPr>
        <w:t>许</w:t>
      </w:r>
      <w:r>
        <w:rPr>
          <w:spacing w:val="-6"/>
          <w:sz w:val="21"/>
        </w:rPr>
        <w:t>，</w:t>
      </w:r>
      <w:r>
        <w:rPr>
          <w:spacing w:val="-6"/>
          <w:sz w:val="21"/>
        </w:rPr>
        <w:t>能</w:t>
      </w:r>
      <w:r>
        <w:rPr>
          <w:spacing w:val="-6"/>
          <w:sz w:val="21"/>
        </w:rPr>
        <w:t>安</w:t>
      </w:r>
      <w:r>
        <w:rPr>
          <w:spacing w:val="-6"/>
          <w:sz w:val="21"/>
        </w:rPr>
        <w:t>全</w:t>
      </w:r>
      <w:r>
        <w:rPr>
          <w:spacing w:val="-6"/>
          <w:sz w:val="21"/>
        </w:rPr>
        <w:t>齐</w:t>
      </w:r>
      <w:r>
        <w:rPr>
          <w:spacing w:val="-6"/>
          <w:sz w:val="21"/>
        </w:rPr>
        <w:t>穗</w:t>
      </w:r>
      <w:r>
        <w:rPr>
          <w:spacing w:val="-6"/>
          <w:sz w:val="21"/>
        </w:rPr>
        <w:t>，</w:t>
      </w:r>
      <w:r>
        <w:rPr>
          <w:spacing w:val="-2"/>
          <w:sz w:val="21"/>
        </w:rPr>
        <w:t>通</w:t>
      </w:r>
      <w:r>
        <w:rPr>
          <w:spacing w:val="-2"/>
          <w:sz w:val="21"/>
        </w:rPr>
        <w:t>常</w:t>
      </w:r>
      <w:r>
        <w:rPr>
          <w:spacing w:val="-2"/>
          <w:sz w:val="21"/>
        </w:rPr>
        <w:t>增</w:t>
      </w:r>
      <w:r>
        <w:rPr>
          <w:spacing w:val="-2"/>
          <w:sz w:val="21"/>
        </w:rPr>
        <w:t>产</w:t>
      </w:r>
      <w:r>
        <w:rPr>
          <w:spacing w:val="-2"/>
          <w:sz w:val="21"/>
        </w:rPr>
        <w:t>。</w:t>
      </w:r>
    </w:p>
    <w:p>
      <w:pPr>
        <w:pStyle w:val="ListParagraph"/>
        <w:numPr>
          <w:ilvl w:val="0"/>
          <w:numId w:val="23"/>
        </w:numPr>
        <w:tabs>
          <w:tab w:pos="1001" w:val="left" w:leader="none"/>
        </w:tabs>
        <w:spacing w:line="240" w:lineRule="auto" w:before="1" w:after="0"/>
        <w:ind w:left="1000" w:right="0" w:hanging="361"/>
        <w:jc w:val="left"/>
        <w:rPr>
          <w:sz w:val="21"/>
        </w:rPr>
      </w:pPr>
      <w:r>
        <w:rPr>
          <w:spacing w:val="-1"/>
          <w:sz w:val="21"/>
        </w:rPr>
        <w:t>高海拔引至低海拔：生育期缩短，同北种南引相似。</w:t>
      </w:r>
    </w:p>
    <w:p>
      <w:pPr>
        <w:pStyle w:val="ListParagraph"/>
        <w:numPr>
          <w:ilvl w:val="0"/>
          <w:numId w:val="23"/>
        </w:numPr>
        <w:tabs>
          <w:tab w:pos="1001" w:val="left" w:leader="none"/>
        </w:tabs>
        <w:spacing w:line="240" w:lineRule="auto" w:before="46" w:after="0"/>
        <w:ind w:left="1000" w:right="0" w:hanging="361"/>
        <w:jc w:val="left"/>
        <w:rPr>
          <w:sz w:val="21"/>
        </w:rPr>
      </w:pPr>
      <w:r>
        <w:rPr>
          <w:spacing w:val="-1"/>
          <w:sz w:val="21"/>
        </w:rPr>
        <w:t>低海拔引至高海拔：生育期延长，同南种北引相似。</w:t>
      </w:r>
    </w:p>
    <w:p>
      <w:pPr>
        <w:pStyle w:val="ListParagraph"/>
        <w:numPr>
          <w:ilvl w:val="0"/>
          <w:numId w:val="14"/>
        </w:numPr>
        <w:tabs>
          <w:tab w:pos="640" w:val="left" w:leader="none"/>
          <w:tab w:pos="641" w:val="left" w:leader="none"/>
        </w:tabs>
        <w:spacing w:line="240" w:lineRule="auto" w:before="42" w:after="0"/>
        <w:ind w:left="640" w:right="0" w:hanging="361"/>
        <w:jc w:val="left"/>
        <w:rPr>
          <w:sz w:val="21"/>
        </w:rPr>
      </w:pPr>
      <w:r>
        <w:rPr>
          <w:spacing w:val="-3"/>
          <w:sz w:val="21"/>
        </w:rPr>
        <w:t>栽培技术</w:t>
      </w:r>
    </w:p>
    <w:p>
      <w:pPr>
        <w:pStyle w:val="ListParagraph"/>
        <w:numPr>
          <w:ilvl w:val="0"/>
          <w:numId w:val="24"/>
        </w:numPr>
        <w:tabs>
          <w:tab w:pos="1001" w:val="left" w:leader="none"/>
        </w:tabs>
        <w:spacing w:line="276" w:lineRule="auto" w:before="46" w:after="0"/>
        <w:ind w:left="1000" w:right="312" w:hanging="360"/>
        <w:jc w:val="both"/>
        <w:rPr>
          <w:rFonts w:ascii="Calibri" w:hAnsi="Calibri" w:eastAsia="Calibri"/>
          <w:sz w:val="21"/>
        </w:rPr>
      </w:pPr>
      <w:r>
        <w:rPr>
          <w:spacing w:val="-4"/>
          <w:sz w:val="21"/>
        </w:rPr>
        <w:t>品种布局（早稻感光性弱，基本营养生长期较短，秧龄不能长，以防早穗减产；晚稻感光性强，秧龄弹性较</w:t>
      </w:r>
      <w:r>
        <w:rPr>
          <w:spacing w:val="-8"/>
          <w:sz w:val="21"/>
        </w:rPr>
        <w:t>大。但是，也不能过早过晚播种。早播营养期太长，不能提早抽穗，营养期过长，徒耗地力，增加管理成本。</w:t>
      </w:r>
      <w:r>
        <w:rPr>
          <w:spacing w:val="-2"/>
          <w:sz w:val="21"/>
        </w:rPr>
        <w:t>播种过迟，则不能安全齐穗；中稻介于二者之间，适播期较宽。</w:t>
      </w:r>
      <w:r>
        <w:rPr>
          <w:rFonts w:ascii="Calibri" w:hAnsi="Calibri" w:eastAsia="Calibri"/>
          <w:spacing w:val="-2"/>
          <w:sz w:val="21"/>
        </w:rPr>
        <w:t>)</w:t>
      </w:r>
    </w:p>
    <w:p>
      <w:pPr>
        <w:pStyle w:val="ListParagraph"/>
        <w:numPr>
          <w:ilvl w:val="0"/>
          <w:numId w:val="24"/>
        </w:numPr>
        <w:tabs>
          <w:tab w:pos="1001" w:val="left" w:leader="none"/>
        </w:tabs>
        <w:spacing w:line="240" w:lineRule="auto" w:before="6" w:after="0"/>
        <w:ind w:left="1000" w:right="0" w:hanging="361"/>
        <w:jc w:val="both"/>
        <w:rPr>
          <w:sz w:val="21"/>
        </w:rPr>
      </w:pPr>
      <w:r>
        <w:rPr>
          <w:sz w:val="21"/>
        </w:rPr>
        <w:t>秧龄（长秧龄，生育期缩短</w:t>
      </w:r>
      <w:r>
        <w:rPr>
          <w:spacing w:val="-10"/>
          <w:sz w:val="21"/>
        </w:rPr>
        <w:t>）</w:t>
      </w:r>
    </w:p>
    <w:p>
      <w:pPr>
        <w:pStyle w:val="ListParagraph"/>
        <w:numPr>
          <w:ilvl w:val="0"/>
          <w:numId w:val="14"/>
        </w:numPr>
        <w:tabs>
          <w:tab w:pos="641" w:val="left" w:leader="none"/>
        </w:tabs>
        <w:spacing w:line="240" w:lineRule="auto" w:before="41" w:after="0"/>
        <w:ind w:left="640" w:right="0" w:hanging="361"/>
        <w:jc w:val="both"/>
        <w:rPr>
          <w:sz w:val="21"/>
        </w:rPr>
      </w:pPr>
      <w:r>
        <w:rPr>
          <w:sz w:val="21"/>
        </w:rPr>
        <w:t>育种</w:t>
      </w:r>
      <w:r>
        <w:rPr>
          <w:rFonts w:ascii="Calibri" w:hAnsi="Calibri" w:eastAsia="Calibri"/>
          <w:spacing w:val="26"/>
          <w:sz w:val="21"/>
        </w:rPr>
        <w:t>: </w:t>
      </w:r>
      <w:r>
        <w:rPr>
          <w:sz w:val="21"/>
        </w:rPr>
        <w:t>杂交育种</w:t>
      </w:r>
      <w:r>
        <w:rPr>
          <w:rFonts w:ascii="Calibri" w:hAnsi="Calibri" w:eastAsia="Calibri"/>
          <w:sz w:val="21"/>
        </w:rPr>
        <w:t>,</w:t>
      </w:r>
      <w:r>
        <w:rPr>
          <w:spacing w:val="-3"/>
          <w:sz w:val="21"/>
        </w:rPr>
        <w:t>花期相遇</w:t>
      </w:r>
    </w:p>
    <w:p>
      <w:pPr>
        <w:pStyle w:val="BodyText"/>
        <w:spacing w:line="276" w:lineRule="auto" w:before="47"/>
        <w:ind w:right="6582" w:firstLine="840"/>
      </w:pPr>
      <w:r>
        <w:rPr>
          <w:spacing w:val="-2"/>
        </w:rPr>
        <w:t>在海南冬季短日高温条件，种子南繁</w:t>
      </w:r>
      <w:r>
        <w:rPr>
          <w:spacing w:val="-2"/>
        </w:rPr>
        <w:t>水稻的器官及其建成</w:t>
      </w:r>
    </w:p>
    <w:p>
      <w:pPr>
        <w:pStyle w:val="ListParagraph"/>
        <w:numPr>
          <w:ilvl w:val="0"/>
          <w:numId w:val="14"/>
        </w:numPr>
        <w:tabs>
          <w:tab w:pos="640" w:val="left" w:leader="none"/>
          <w:tab w:pos="641" w:val="left" w:leader="none"/>
        </w:tabs>
        <w:spacing w:line="240" w:lineRule="auto" w:before="1" w:after="0"/>
        <w:ind w:left="640" w:right="0" w:hanging="361"/>
        <w:jc w:val="left"/>
        <w:rPr>
          <w:sz w:val="21"/>
        </w:rPr>
      </w:pPr>
      <w:r>
        <w:rPr>
          <w:spacing w:val="-2"/>
          <w:sz w:val="21"/>
        </w:rPr>
        <w:t>种子发芽与幼苗生长</w:t>
      </w:r>
    </w:p>
    <w:p>
      <w:pPr>
        <w:pStyle w:val="BodyText"/>
        <w:spacing w:before="46"/>
        <w:ind w:left="490"/>
      </w:pPr>
      <w:r>
        <w:rPr>
          <w:rFonts w:ascii="Calibri" w:eastAsia="Calibri"/>
          <w:spacing w:val="-2"/>
        </w:rPr>
        <w:t>1</w:t>
      </w:r>
      <w:r>
        <w:rPr>
          <w:spacing w:val="-3"/>
        </w:rPr>
        <w:t>、种子萌发与幼苗生长过程</w:t>
      </w:r>
    </w:p>
    <w:p>
      <w:pPr>
        <w:pStyle w:val="BodyText"/>
      </w:pPr>
      <w:r>
        <w:rPr>
          <w:spacing w:val="-4"/>
        </w:rPr>
        <w:t>种子吸水</w:t>
      </w:r>
      <w:r>
        <w:rPr>
          <w:rFonts w:ascii="Wingdings" w:hAnsi="Wingdings" w:eastAsia="Wingdings"/>
          <w:spacing w:val="-4"/>
        </w:rPr>
        <w:t></w:t>
      </w:r>
      <w:r>
        <w:rPr>
          <w:spacing w:val="-4"/>
        </w:rPr>
        <w:t>胚根鞘顶破外颖（露白）</w:t>
      </w:r>
      <w:r>
        <w:rPr>
          <w:rFonts w:ascii="Wingdings" w:hAnsi="Wingdings" w:eastAsia="Wingdings"/>
          <w:spacing w:val="-4"/>
        </w:rPr>
        <w:t></w:t>
      </w:r>
      <w:r>
        <w:rPr>
          <w:spacing w:val="-4"/>
        </w:rPr>
        <w:t>胚根、胚芽鞘长出</w:t>
      </w:r>
      <w:r>
        <w:rPr>
          <w:rFonts w:ascii="Wingdings" w:hAnsi="Wingdings" w:eastAsia="Wingdings"/>
          <w:spacing w:val="-4"/>
        </w:rPr>
        <w:t></w:t>
      </w:r>
      <w:r>
        <w:rPr>
          <w:spacing w:val="-4"/>
        </w:rPr>
        <w:t>不完全叶长出</w:t>
      </w:r>
      <w:r>
        <w:rPr>
          <w:rFonts w:ascii="Wingdings" w:hAnsi="Wingdings" w:eastAsia="Wingdings"/>
          <w:spacing w:val="-4"/>
        </w:rPr>
        <w:t></w:t>
      </w:r>
      <w:r>
        <w:rPr>
          <w:spacing w:val="-10"/>
        </w:rPr>
        <w:t>第 </w:t>
      </w:r>
      <w:r>
        <w:rPr>
          <w:rFonts w:ascii="Calibri" w:hAnsi="Calibri" w:eastAsia="Calibri"/>
          <w:spacing w:val="-4"/>
        </w:rPr>
        <w:t>1</w:t>
      </w:r>
      <w:r>
        <w:rPr>
          <w:rFonts w:ascii="Calibri" w:hAnsi="Calibri" w:eastAsia="Calibri"/>
          <w:spacing w:val="42"/>
        </w:rPr>
        <w:t> </w:t>
      </w:r>
      <w:r>
        <w:rPr>
          <w:spacing w:val="-4"/>
        </w:rPr>
        <w:t>叶长出</w:t>
      </w:r>
      <w:r>
        <w:rPr>
          <w:rFonts w:ascii="Calibri" w:hAnsi="Calibri" w:eastAsia="Calibri"/>
          <w:spacing w:val="-4"/>
        </w:rPr>
        <w:t>≈</w:t>
      </w:r>
      <w:r>
        <w:rPr>
          <w:spacing w:val="-4"/>
        </w:rPr>
        <w:t>胚芽鞘节上长出不定根</w:t>
      </w:r>
      <w:r>
        <w:rPr>
          <w:rFonts w:ascii="Wingdings" w:hAnsi="Wingdings" w:eastAsia="Wingdings"/>
          <w:spacing w:val="-4"/>
        </w:rPr>
        <w:t></w:t>
      </w:r>
      <w:r>
        <w:rPr>
          <w:spacing w:val="-10"/>
        </w:rPr>
        <w:t>第</w:t>
      </w:r>
    </w:p>
    <w:p>
      <w:pPr>
        <w:spacing w:after="0"/>
        <w:sectPr>
          <w:pgSz w:w="11910" w:h="16840"/>
          <w:pgMar w:top="880" w:bottom="280" w:left="440" w:right="400"/>
        </w:sectPr>
      </w:pPr>
    </w:p>
    <w:p>
      <w:pPr>
        <w:pStyle w:val="BodyText"/>
        <w:spacing w:line="276" w:lineRule="auto" w:before="60"/>
        <w:ind w:right="4115"/>
      </w:pPr>
      <w:r>
        <w:rPr>
          <w:rFonts w:ascii="Calibri" w:hAnsi="Calibri" w:eastAsia="Calibri"/>
        </w:rPr>
        <w:t>2</w:t>
      </w:r>
      <w:r>
        <w:rPr>
          <w:rFonts w:ascii="Calibri" w:hAnsi="Calibri" w:eastAsia="Calibri"/>
          <w:spacing w:val="-12"/>
        </w:rPr>
        <w:t> </w:t>
      </w:r>
      <w:r>
        <w:rPr/>
        <w:t>叶长出</w:t>
      </w:r>
      <w:r>
        <w:rPr>
          <w:rFonts w:ascii="Calibri" w:hAnsi="Calibri" w:eastAsia="Calibri"/>
        </w:rPr>
        <w:t>≈</w:t>
      </w:r>
      <w:r>
        <w:rPr>
          <w:spacing w:val="-9"/>
        </w:rPr>
        <w:t>胚芽鞘节上 </w:t>
      </w:r>
      <w:r>
        <w:rPr>
          <w:rFonts w:ascii="Calibri" w:hAnsi="Calibri" w:eastAsia="Calibri"/>
        </w:rPr>
        <w:t>5</w:t>
      </w:r>
      <w:r>
        <w:rPr>
          <w:rFonts w:ascii="Calibri" w:hAnsi="Calibri" w:eastAsia="Calibri"/>
          <w:spacing w:val="-4"/>
        </w:rPr>
        <w:t> </w:t>
      </w:r>
      <w:r>
        <w:rPr/>
        <w:t>条不定根全部长出</w:t>
      </w:r>
      <w:r>
        <w:rPr>
          <w:rFonts w:ascii="Wingdings" w:hAnsi="Wingdings" w:eastAsia="Wingdings"/>
        </w:rPr>
        <w:t></w:t>
      </w:r>
      <w:r>
        <w:rPr>
          <w:spacing w:val="-28"/>
        </w:rPr>
        <w:t>第 </w:t>
      </w:r>
      <w:r>
        <w:rPr>
          <w:rFonts w:ascii="Calibri" w:hAnsi="Calibri" w:eastAsia="Calibri"/>
        </w:rPr>
        <w:t>3</w:t>
      </w:r>
      <w:r>
        <w:rPr>
          <w:rFonts w:ascii="Calibri" w:hAnsi="Calibri" w:eastAsia="Calibri"/>
          <w:spacing w:val="-2"/>
        </w:rPr>
        <w:t> </w:t>
      </w:r>
      <w:r>
        <w:rPr/>
        <w:t>叶长出</w:t>
      </w:r>
      <w:r>
        <w:rPr>
          <w:rFonts w:ascii="Calibri" w:hAnsi="Calibri" w:eastAsia="Calibri"/>
        </w:rPr>
        <w:t>≈</w:t>
      </w:r>
      <w:r>
        <w:rPr/>
        <w:t>不完全叶节发根</w:t>
      </w:r>
      <w:r>
        <w:rPr>
          <w:spacing w:val="-4"/>
        </w:rPr>
        <w:t>水稻幼苗</w:t>
      </w:r>
    </w:p>
    <w:p>
      <w:pPr>
        <w:pStyle w:val="BodyText"/>
        <w:spacing w:before="6"/>
      </w:pPr>
      <w:r>
        <w:rPr>
          <w:spacing w:val="-1"/>
        </w:rPr>
        <w:t>幼苗生长的几个重要时期</w:t>
      </w:r>
    </w:p>
    <w:p>
      <w:pPr>
        <w:pStyle w:val="BodyText"/>
      </w:pPr>
      <w:r>
        <w:rPr/>
        <w:t>氮断奶期：</w:t>
      </w:r>
      <w:r>
        <w:rPr>
          <w:rFonts w:ascii="Calibri" w:eastAsia="Calibri"/>
        </w:rPr>
        <w:t>1</w:t>
      </w:r>
      <w:r>
        <w:rPr>
          <w:rFonts w:ascii="Calibri" w:eastAsia="Calibri"/>
          <w:spacing w:val="6"/>
        </w:rPr>
        <w:t> </w:t>
      </w:r>
      <w:r>
        <w:rPr>
          <w:spacing w:val="-25"/>
        </w:rPr>
        <w:t>叶 </w:t>
      </w:r>
      <w:r>
        <w:rPr>
          <w:rFonts w:ascii="Calibri" w:eastAsia="Calibri"/>
        </w:rPr>
        <w:t>1</w:t>
      </w:r>
      <w:r>
        <w:rPr>
          <w:rFonts w:ascii="Calibri" w:eastAsia="Calibri"/>
          <w:spacing w:val="6"/>
        </w:rPr>
        <w:t> </w:t>
      </w:r>
      <w:r>
        <w:rPr>
          <w:spacing w:val="-1"/>
        </w:rPr>
        <w:t>心期胚乳内贮藏的氮用完。</w:t>
      </w:r>
    </w:p>
    <w:p>
      <w:pPr>
        <w:pStyle w:val="BodyText"/>
        <w:spacing w:line="276" w:lineRule="auto" w:before="46"/>
        <w:ind w:right="2643"/>
      </w:pPr>
      <w:r>
        <w:rPr/>
        <w:t>糖断奶期：</w:t>
      </w:r>
      <w:r>
        <w:rPr>
          <w:rFonts w:ascii="Calibri" w:eastAsia="Calibri"/>
        </w:rPr>
        <w:t>3</w:t>
      </w:r>
      <w:r>
        <w:rPr>
          <w:rFonts w:ascii="Calibri" w:eastAsia="Calibri"/>
          <w:spacing w:val="-12"/>
        </w:rPr>
        <w:t> </w:t>
      </w:r>
      <w:r>
        <w:rPr/>
        <w:t>叶期胚乳内贮藏的淀粉用完，秧苗从异养转为自养，是重要的生理转折期。</w:t>
      </w:r>
      <w:r>
        <w:rPr>
          <w:spacing w:val="-2"/>
        </w:rPr>
        <w:t>超重期：第 </w:t>
      </w:r>
      <w:r>
        <w:rPr>
          <w:rFonts w:ascii="Calibri" w:eastAsia="Calibri"/>
        </w:rPr>
        <w:t>3 </w:t>
      </w:r>
      <w:r>
        <w:rPr>
          <w:spacing w:val="-3"/>
        </w:rPr>
        <w:t>叶长到近 </w:t>
      </w:r>
      <w:r>
        <w:rPr>
          <w:rFonts w:ascii="Calibri" w:eastAsia="Calibri"/>
        </w:rPr>
        <w:t>1/2 </w:t>
      </w:r>
      <w:r>
        <w:rPr/>
        <w:t>时，秧苗</w:t>
      </w:r>
      <w:r>
        <w:rPr>
          <w:rFonts w:ascii="Calibri" w:eastAsia="Calibri"/>
        </w:rPr>
        <w:t>+</w:t>
      </w:r>
      <w:r>
        <w:rPr/>
        <w:t>剩余谷粒总干重</w:t>
      </w:r>
      <w:r>
        <w:rPr>
          <w:rFonts w:ascii="Calibri" w:eastAsia="Calibri"/>
        </w:rPr>
        <w:t>&gt;</w:t>
      </w:r>
      <w:r>
        <w:rPr/>
        <w:t>原种子干重。</w:t>
      </w:r>
    </w:p>
    <w:p>
      <w:pPr>
        <w:pStyle w:val="BodyText"/>
        <w:spacing w:before="2"/>
      </w:pPr>
      <w:r>
        <w:rPr>
          <w:spacing w:val="-2"/>
        </w:rPr>
        <w:t>栽培的关键</w:t>
      </w:r>
    </w:p>
    <w:p>
      <w:pPr>
        <w:pStyle w:val="BodyText"/>
        <w:spacing w:line="278" w:lineRule="auto" w:before="46"/>
        <w:ind w:right="6237"/>
        <w:jc w:val="both"/>
      </w:pPr>
      <w:r>
        <w:rPr>
          <w:spacing w:val="-14"/>
        </w:rPr>
        <w:t>第 </w:t>
      </w:r>
      <w:r>
        <w:rPr>
          <w:rFonts w:ascii="Calibri" w:eastAsia="Calibri"/>
          <w:spacing w:val="-2"/>
        </w:rPr>
        <w:t>2</w:t>
      </w:r>
      <w:r>
        <w:rPr>
          <w:rFonts w:ascii="Calibri" w:eastAsia="Calibri"/>
          <w:spacing w:val="-3"/>
        </w:rPr>
        <w:t> </w:t>
      </w:r>
      <w:r>
        <w:rPr>
          <w:spacing w:val="-2"/>
        </w:rPr>
        <w:t>叶长出期间，调节水气关系</w:t>
      </w:r>
      <w:r>
        <w:rPr>
          <w:rFonts w:ascii="Calibri" w:eastAsia="Calibri"/>
          <w:spacing w:val="-2"/>
        </w:rPr>
        <w:t>(</w:t>
      </w:r>
      <w:r>
        <w:rPr>
          <w:spacing w:val="-2"/>
        </w:rPr>
        <w:t>干长根、湿长芽</w:t>
      </w:r>
      <w:r>
        <w:rPr>
          <w:rFonts w:ascii="Calibri" w:eastAsia="Calibri"/>
          <w:spacing w:val="-2"/>
        </w:rPr>
        <w:t>)</w:t>
      </w:r>
      <w:r>
        <w:rPr>
          <w:spacing w:val="-14"/>
        </w:rPr>
        <w:t>第 </w:t>
      </w:r>
      <w:r>
        <w:rPr>
          <w:rFonts w:ascii="Calibri" w:eastAsia="Calibri"/>
        </w:rPr>
        <w:t>3</w:t>
      </w:r>
      <w:r>
        <w:rPr>
          <w:rFonts w:ascii="Calibri" w:eastAsia="Calibri"/>
          <w:spacing w:val="-12"/>
        </w:rPr>
        <w:t> </w:t>
      </w:r>
      <w:r>
        <w:rPr>
          <w:spacing w:val="7"/>
        </w:rPr>
        <w:t>叶露尖时，增加</w:t>
      </w:r>
      <w:r>
        <w:rPr>
          <w:rFonts w:ascii="Calibri" w:eastAsia="Calibri"/>
        </w:rPr>
        <w:t>N</w:t>
      </w:r>
      <w:r>
        <w:rPr>
          <w:rFonts w:ascii="Calibri" w:eastAsia="Calibri"/>
          <w:spacing w:val="-11"/>
        </w:rPr>
        <w:t> </w:t>
      </w:r>
      <w:r>
        <w:rPr/>
        <w:t>供应</w:t>
      </w:r>
      <w:r>
        <w:rPr>
          <w:rFonts w:ascii="Calibri" w:eastAsia="Calibri"/>
        </w:rPr>
        <w:t>(1</w:t>
      </w:r>
      <w:r>
        <w:rPr>
          <w:rFonts w:ascii="Calibri" w:eastAsia="Calibri"/>
          <w:spacing w:val="-12"/>
        </w:rPr>
        <w:t> </w:t>
      </w:r>
      <w:r>
        <w:rPr>
          <w:spacing w:val="-14"/>
        </w:rPr>
        <w:t>叶 </w:t>
      </w:r>
      <w:r>
        <w:rPr>
          <w:rFonts w:ascii="Calibri" w:eastAsia="Calibri"/>
        </w:rPr>
        <w:t>1</w:t>
      </w:r>
      <w:r>
        <w:rPr>
          <w:rFonts w:ascii="Calibri" w:eastAsia="Calibri"/>
          <w:spacing w:val="-1"/>
        </w:rPr>
        <w:t> </w:t>
      </w:r>
      <w:r>
        <w:rPr/>
        <w:t>心期施断奶肥</w:t>
      </w:r>
      <w:r>
        <w:rPr>
          <w:rFonts w:ascii="Calibri" w:eastAsia="Calibri"/>
        </w:rPr>
        <w:t>)</w:t>
      </w:r>
      <w:r>
        <w:rPr>
          <w:spacing w:val="-4"/>
        </w:rPr>
        <w:t>完全叶</w:t>
      </w:r>
    </w:p>
    <w:p>
      <w:pPr>
        <w:pStyle w:val="BodyText"/>
        <w:spacing w:line="276" w:lineRule="auto" w:before="0"/>
        <w:ind w:right="7842"/>
      </w:pPr>
      <w:r>
        <w:rPr>
          <w:spacing w:val="-2"/>
        </w:rPr>
        <w:t>叶片；叶枕、叶舌、叶耳；叶鞘</w:t>
      </w:r>
      <w:r>
        <w:rPr>
          <w:spacing w:val="-2"/>
        </w:rPr>
        <w:t>水稻的器官及其建成</w:t>
      </w:r>
    </w:p>
    <w:p>
      <w:pPr>
        <w:pStyle w:val="ListParagraph"/>
        <w:numPr>
          <w:ilvl w:val="0"/>
          <w:numId w:val="25"/>
        </w:numPr>
        <w:tabs>
          <w:tab w:pos="1000" w:val="left" w:leader="none"/>
          <w:tab w:pos="1001" w:val="left" w:leader="none"/>
        </w:tabs>
        <w:spacing w:line="240" w:lineRule="auto" w:before="5" w:after="0"/>
        <w:ind w:left="1000" w:right="0" w:hanging="361"/>
        <w:jc w:val="left"/>
        <w:rPr>
          <w:sz w:val="21"/>
        </w:rPr>
      </w:pPr>
      <w:r>
        <w:rPr>
          <w:spacing w:val="-2"/>
          <w:sz w:val="21"/>
        </w:rPr>
        <w:t>主茎叶数与叶长</w:t>
      </w:r>
    </w:p>
    <w:p>
      <w:pPr>
        <w:pStyle w:val="BodyText"/>
      </w:pPr>
      <w:r>
        <w:rPr/>
        <w:t>叶数</w:t>
      </w:r>
      <w:r>
        <w:rPr>
          <w:rFonts w:ascii="Calibri" w:eastAsia="Calibri"/>
          <w:spacing w:val="27"/>
        </w:rPr>
        <w:t>: </w:t>
      </w:r>
      <w:r>
        <w:rPr>
          <w:spacing w:val="-1"/>
        </w:rPr>
        <w:t>一般品种生育期越长，叶片数多。正常条件下，品种叶片数稳定不变。</w:t>
      </w:r>
    </w:p>
    <w:p>
      <w:pPr>
        <w:pStyle w:val="BodyText"/>
        <w:spacing w:line="276" w:lineRule="auto" w:before="46"/>
        <w:ind w:right="314"/>
      </w:pPr>
      <w:r>
        <w:rPr>
          <w:spacing w:val="-4"/>
        </w:rPr>
        <w:t>叶长</w:t>
      </w:r>
      <w:r>
        <w:rPr>
          <w:rFonts w:ascii="Calibri" w:eastAsia="Calibri"/>
          <w:spacing w:val="7"/>
        </w:rPr>
        <w:t>: </w:t>
      </w:r>
      <w:r>
        <w:rPr>
          <w:spacing w:val="-6"/>
        </w:rPr>
        <w:t>叶长差异很大，水、温和光对叶长也有影响，但，叶长受肥料尤其 </w:t>
      </w:r>
      <w:r>
        <w:rPr>
          <w:rFonts w:ascii="Calibri" w:eastAsia="Calibri"/>
          <w:spacing w:val="-4"/>
        </w:rPr>
        <w:t>N</w:t>
      </w:r>
      <w:r>
        <w:rPr>
          <w:rFonts w:ascii="Calibri" w:eastAsia="Calibri"/>
          <w:spacing w:val="-8"/>
        </w:rPr>
        <w:t> </w:t>
      </w:r>
      <w:r>
        <w:rPr>
          <w:spacing w:val="-4"/>
        </w:rPr>
        <w:t>肥影响最大。各叶位叶长稳定变化规律：</w:t>
      </w:r>
      <w:r>
        <w:rPr>
          <w:spacing w:val="-1"/>
        </w:rPr>
        <w:t>从第一叶开始，由下至上，叶长逐渐增加，至倒数第 </w:t>
      </w:r>
      <w:r>
        <w:rPr>
          <w:rFonts w:ascii="Calibri" w:eastAsia="Calibri"/>
        </w:rPr>
        <w:t>2-4 </w:t>
      </w:r>
      <w:r>
        <w:rPr/>
        <w:t>叶又由长变短。</w:t>
      </w:r>
    </w:p>
    <w:p>
      <w:pPr>
        <w:pStyle w:val="BodyText"/>
        <w:spacing w:before="1"/>
      </w:pPr>
      <w:r>
        <w:rPr>
          <w:spacing w:val="-2"/>
        </w:rPr>
        <w:t>高产栽培要求：</w:t>
      </w:r>
    </w:p>
    <w:p>
      <w:pPr>
        <w:pStyle w:val="BodyText"/>
        <w:spacing w:line="276" w:lineRule="auto" w:before="47"/>
        <w:ind w:right="317" w:firstLine="105"/>
      </w:pPr>
      <w:r>
        <w:rPr>
          <w:spacing w:val="-4"/>
        </w:rPr>
        <w:t>不要出现平头叶。叶片短、厚、直、冠层结构好，提高后期冠层透光率和下层光能利用率。因为水稻是等面叶，两</w:t>
      </w:r>
      <w:r>
        <w:rPr>
          <w:spacing w:val="-2"/>
        </w:rPr>
        <w:t>面都有效果相同的光合作用。</w:t>
      </w:r>
    </w:p>
    <w:p>
      <w:pPr>
        <w:pStyle w:val="ListParagraph"/>
        <w:numPr>
          <w:ilvl w:val="0"/>
          <w:numId w:val="25"/>
        </w:numPr>
        <w:tabs>
          <w:tab w:pos="1000" w:val="left" w:leader="none"/>
          <w:tab w:pos="1001" w:val="left" w:leader="none"/>
        </w:tabs>
        <w:spacing w:line="240" w:lineRule="auto" w:before="6" w:after="0"/>
        <w:ind w:left="1000" w:right="0" w:hanging="361"/>
        <w:jc w:val="left"/>
        <w:rPr>
          <w:sz w:val="21"/>
        </w:rPr>
      </w:pPr>
      <w:r>
        <w:rPr>
          <w:spacing w:val="-3"/>
          <w:sz w:val="21"/>
        </w:rPr>
        <w:t>水稻分蘖</w:t>
      </w:r>
    </w:p>
    <w:p>
      <w:pPr>
        <w:pStyle w:val="BodyText"/>
        <w:spacing w:line="276" w:lineRule="auto"/>
        <w:ind w:left="385" w:right="8787" w:hanging="105"/>
      </w:pPr>
      <w:r>
        <w:rPr>
          <w:rFonts w:ascii="Calibri" w:eastAsia="Calibri"/>
          <w:spacing w:val="-2"/>
        </w:rPr>
        <w:t>1</w:t>
      </w:r>
      <w:r>
        <w:rPr>
          <w:spacing w:val="-2"/>
        </w:rPr>
        <w:t>、分蘖发生的规律： </w:t>
      </w:r>
      <w:r>
        <w:rPr>
          <w:rFonts w:ascii="Calibri" w:eastAsia="Calibri"/>
          <w:spacing w:val="-2"/>
        </w:rPr>
        <w:t>(1)</w:t>
      </w:r>
      <w:r>
        <w:rPr>
          <w:spacing w:val="-2"/>
        </w:rPr>
        <w:t>分蘖芽的分化</w:t>
      </w:r>
    </w:p>
    <w:p>
      <w:pPr>
        <w:pStyle w:val="BodyText"/>
        <w:spacing w:before="6"/>
        <w:ind w:left="490"/>
      </w:pPr>
      <w:r>
        <w:rPr>
          <w:spacing w:val="-1"/>
        </w:rPr>
        <w:t>当某幼叶分化为风帽状时，在叶缘的基部下方分化出现一个小突起，这个突起即是分蘖原基。</w:t>
      </w:r>
    </w:p>
    <w:p>
      <w:pPr>
        <w:pStyle w:val="BodyText"/>
        <w:spacing w:line="280" w:lineRule="auto"/>
        <w:ind w:right="208" w:firstLine="525"/>
      </w:pPr>
      <w:r>
        <w:rPr/>
        <w:t>分蘖原基</w:t>
      </w:r>
      <w:r>
        <w:rPr>
          <w:rFonts w:ascii="Calibri" w:hAnsi="Calibri" w:eastAsia="Calibri"/>
        </w:rPr>
        <w:t>→</w:t>
      </w:r>
      <w:r>
        <w:rPr>
          <w:spacing w:val="-1"/>
        </w:rPr>
        <w:t>细胞继续分裂增殖、分化生长，体积逐渐增大，首先分化出分蘖鞘原基，继而是第 </w:t>
      </w:r>
      <w:r>
        <w:rPr>
          <w:rFonts w:ascii="Calibri" w:hAnsi="Calibri" w:eastAsia="Calibri"/>
        </w:rPr>
        <w:t>1</w:t>
      </w:r>
      <w:r>
        <w:rPr/>
        <w:t>、</w:t>
      </w:r>
      <w:r>
        <w:rPr>
          <w:rFonts w:ascii="Calibri" w:hAnsi="Calibri" w:eastAsia="Calibri"/>
        </w:rPr>
        <w:t>2</w:t>
      </w:r>
      <w:r>
        <w:rPr>
          <w:rFonts w:ascii="Calibri" w:hAnsi="Calibri" w:eastAsia="Calibri"/>
          <w:spacing w:val="32"/>
        </w:rPr>
        <w:t> </w:t>
      </w:r>
      <w:r>
        <w:rPr/>
        <w:t>叶原基，</w:t>
      </w:r>
      <w:r>
        <w:rPr>
          <w:spacing w:val="-6"/>
        </w:rPr>
        <w:t>当第 </w:t>
      </w:r>
      <w:r>
        <w:rPr>
          <w:rFonts w:ascii="Calibri" w:hAnsi="Calibri" w:eastAsia="Calibri"/>
        </w:rPr>
        <w:t>2 </w:t>
      </w:r>
      <w:r>
        <w:rPr/>
        <w:t>叶原基分化出现时，分蘖原基已具备了芽的形态，成为分蘖芽，此时，正是其母茎同节位叶的抽出期。</w:t>
      </w:r>
    </w:p>
    <w:p>
      <w:pPr>
        <w:pStyle w:val="ListParagraph"/>
        <w:numPr>
          <w:ilvl w:val="0"/>
          <w:numId w:val="26"/>
        </w:numPr>
        <w:tabs>
          <w:tab w:pos="807" w:val="left" w:leader="none"/>
        </w:tabs>
        <w:spacing w:line="264" w:lineRule="exact" w:before="0" w:after="0"/>
        <w:ind w:left="806" w:right="0" w:hanging="527"/>
        <w:jc w:val="left"/>
        <w:rPr>
          <w:sz w:val="21"/>
        </w:rPr>
      </w:pPr>
      <w:r>
        <w:rPr>
          <w:spacing w:val="-2"/>
          <w:sz w:val="21"/>
        </w:rPr>
        <w:t>分蘖发生的位次</w:t>
      </w:r>
    </w:p>
    <w:p>
      <w:pPr>
        <w:pStyle w:val="BodyText"/>
        <w:tabs>
          <w:tab w:pos="1590" w:val="left" w:leader="hyphen"/>
        </w:tabs>
        <w:ind w:left="700"/>
      </w:pPr>
      <w:r>
        <w:rPr/>
        <w:t>分蘖</w:t>
      </w:r>
      <w:r>
        <w:rPr>
          <w:spacing w:val="-10"/>
        </w:rPr>
        <w:t>位</w:t>
      </w:r>
      <w:r>
        <w:rPr>
          <w:rFonts w:ascii="Times New Roman" w:eastAsia="Times New Roman"/>
        </w:rPr>
        <w:tab/>
      </w:r>
      <w:r>
        <w:rPr/>
        <w:t>分蘖在茎节上着生的节位</w:t>
      </w:r>
      <w:r>
        <w:rPr>
          <w:spacing w:val="-10"/>
        </w:rPr>
        <w:t>。</w:t>
      </w:r>
    </w:p>
    <w:p>
      <w:pPr>
        <w:pStyle w:val="BodyText"/>
        <w:spacing w:before="47"/>
        <w:ind w:left="595"/>
      </w:pPr>
      <w:r>
        <w:rPr>
          <w:spacing w:val="-2"/>
        </w:rPr>
        <w:t>分蘖是由茎基部的分蘖芽</w:t>
      </w:r>
      <w:r>
        <w:rPr>
          <w:rFonts w:ascii="Calibri" w:eastAsia="Calibri"/>
          <w:spacing w:val="-2"/>
        </w:rPr>
        <w:t>(</w:t>
      </w:r>
      <w:r>
        <w:rPr>
          <w:spacing w:val="-2"/>
        </w:rPr>
        <w:t>腋芽</w:t>
      </w:r>
      <w:r>
        <w:rPr>
          <w:rFonts w:ascii="Calibri" w:eastAsia="Calibri"/>
          <w:spacing w:val="-2"/>
        </w:rPr>
        <w:t>)</w:t>
      </w:r>
      <w:r>
        <w:rPr>
          <w:spacing w:val="-3"/>
        </w:rPr>
        <w:t>在适宜的条件下长出来的。</w:t>
      </w:r>
    </w:p>
    <w:p>
      <w:pPr>
        <w:pStyle w:val="ListParagraph"/>
        <w:numPr>
          <w:ilvl w:val="0"/>
          <w:numId w:val="26"/>
        </w:numPr>
        <w:tabs>
          <w:tab w:pos="807" w:val="left" w:leader="none"/>
        </w:tabs>
        <w:spacing w:line="240" w:lineRule="auto" w:before="41" w:after="0"/>
        <w:ind w:left="806" w:right="0" w:hanging="527"/>
        <w:jc w:val="left"/>
        <w:rPr>
          <w:sz w:val="21"/>
        </w:rPr>
      </w:pPr>
      <w:r>
        <w:rPr>
          <w:spacing w:val="-2"/>
          <w:sz w:val="21"/>
        </w:rPr>
        <w:t>叶蘖同伸现象</w:t>
      </w:r>
    </w:p>
    <w:p>
      <w:pPr>
        <w:pStyle w:val="BodyText"/>
        <w:spacing w:before="46"/>
        <w:ind w:left="640"/>
      </w:pPr>
      <w:r>
        <w:rPr>
          <w:rFonts w:ascii="Calibri" w:eastAsia="Calibri"/>
        </w:rPr>
        <w:t>n</w:t>
      </w:r>
      <w:r>
        <w:rPr>
          <w:rFonts w:ascii="Calibri" w:eastAsia="Calibri"/>
          <w:spacing w:val="6"/>
        </w:rPr>
        <w:t> </w:t>
      </w:r>
      <w:r>
        <w:rPr/>
        <w:t>叶抽出 </w:t>
      </w:r>
      <w:r>
        <w:rPr>
          <w:rFonts w:ascii="Calibri" w:eastAsia="Calibri"/>
          <w:spacing w:val="-2"/>
        </w:rPr>
        <w:t>= </w:t>
      </w:r>
      <w:r>
        <w:rPr>
          <w:rFonts w:ascii="Calibri" w:eastAsia="Calibri"/>
        </w:rPr>
        <w:t>n-3</w:t>
      </w:r>
      <w:r>
        <w:rPr>
          <w:rFonts w:ascii="Calibri" w:eastAsia="Calibri"/>
          <w:spacing w:val="6"/>
        </w:rPr>
        <w:t> </w:t>
      </w:r>
      <w:r>
        <w:rPr>
          <w:spacing w:val="-7"/>
        </w:rPr>
        <w:t>叶节分蘖抽出第 </w:t>
      </w:r>
      <w:r>
        <w:rPr>
          <w:rFonts w:ascii="Calibri" w:eastAsia="Calibri"/>
        </w:rPr>
        <w:t>1</w:t>
      </w:r>
      <w:r>
        <w:rPr>
          <w:rFonts w:ascii="Calibri" w:eastAsia="Calibri"/>
          <w:spacing w:val="6"/>
        </w:rPr>
        <w:t> </w:t>
      </w:r>
      <w:r>
        <w:rPr>
          <w:spacing w:val="-5"/>
        </w:rPr>
        <w:t>叶；</w:t>
      </w:r>
    </w:p>
    <w:p>
      <w:pPr>
        <w:pStyle w:val="BodyText"/>
        <w:spacing w:before="40"/>
        <w:ind w:left="640"/>
        <w:rPr>
          <w:rFonts w:ascii="Calibri" w:eastAsia="Calibri"/>
        </w:rPr>
      </w:pPr>
      <w:r>
        <w:rPr>
          <w:spacing w:val="-8"/>
        </w:rPr>
        <w:t>分蘖抽出第 </w:t>
      </w:r>
      <w:r>
        <w:rPr>
          <w:rFonts w:ascii="Calibri" w:eastAsia="Calibri"/>
        </w:rPr>
        <w:t>1</w:t>
      </w:r>
      <w:r>
        <w:rPr>
          <w:rFonts w:ascii="Calibri" w:eastAsia="Calibri"/>
          <w:spacing w:val="3"/>
        </w:rPr>
        <w:t> </w:t>
      </w:r>
      <w:r>
        <w:rPr>
          <w:spacing w:val="-6"/>
        </w:rPr>
        <w:t>叶后，主茎每长 </w:t>
      </w:r>
      <w:r>
        <w:rPr>
          <w:rFonts w:ascii="Calibri" w:eastAsia="Calibri"/>
        </w:rPr>
        <w:t>1</w:t>
      </w:r>
      <w:r>
        <w:rPr>
          <w:rFonts w:ascii="Calibri" w:eastAsia="Calibri"/>
          <w:spacing w:val="10"/>
        </w:rPr>
        <w:t> </w:t>
      </w:r>
      <w:r>
        <w:rPr>
          <w:spacing w:val="-7"/>
        </w:rPr>
        <w:t>叶，分蘖也长 </w:t>
      </w:r>
      <w:r>
        <w:rPr>
          <w:rFonts w:ascii="Calibri" w:eastAsia="Calibri"/>
        </w:rPr>
        <w:t>1</w:t>
      </w:r>
      <w:r>
        <w:rPr>
          <w:rFonts w:ascii="Calibri" w:eastAsia="Calibri"/>
          <w:spacing w:val="10"/>
        </w:rPr>
        <w:t> </w:t>
      </w:r>
      <w:r>
        <w:rPr>
          <w:spacing w:val="-9"/>
        </w:rPr>
        <w:t>叶。每长 </w:t>
      </w:r>
      <w:r>
        <w:rPr>
          <w:rFonts w:ascii="Calibri" w:eastAsia="Calibri"/>
        </w:rPr>
        <w:t>1</w:t>
      </w:r>
      <w:r>
        <w:rPr>
          <w:rFonts w:ascii="Calibri" w:eastAsia="Calibri"/>
          <w:spacing w:val="10"/>
        </w:rPr>
        <w:t> </w:t>
      </w:r>
      <w:r>
        <w:rPr>
          <w:spacing w:val="-9"/>
        </w:rPr>
        <w:t>片叶约需 </w:t>
      </w:r>
      <w:r>
        <w:rPr>
          <w:rFonts w:ascii="Calibri" w:eastAsia="Calibri"/>
        </w:rPr>
        <w:t>5-6</w:t>
      </w:r>
      <w:r>
        <w:rPr>
          <w:rFonts w:ascii="Calibri" w:eastAsia="Calibri"/>
          <w:spacing w:val="9"/>
        </w:rPr>
        <w:t> </w:t>
      </w:r>
      <w:r>
        <w:rPr/>
        <w:t>天，</w:t>
      </w:r>
      <w:r>
        <w:rPr>
          <w:rFonts w:ascii="Calibri" w:eastAsia="Calibri"/>
        </w:rPr>
        <w:t>3</w:t>
      </w:r>
      <w:r>
        <w:rPr>
          <w:rFonts w:ascii="Calibri" w:eastAsia="Calibri"/>
          <w:spacing w:val="9"/>
        </w:rPr>
        <w:t> </w:t>
      </w:r>
      <w:r>
        <w:rPr>
          <w:spacing w:val="-8"/>
        </w:rPr>
        <w:t>片叶合计要 </w:t>
      </w:r>
      <w:r>
        <w:rPr>
          <w:rFonts w:ascii="Calibri" w:eastAsia="Calibri"/>
        </w:rPr>
        <w:t>15-18</w:t>
      </w:r>
      <w:r>
        <w:rPr>
          <w:rFonts w:ascii="Calibri" w:eastAsia="Calibri"/>
          <w:spacing w:val="11"/>
        </w:rPr>
        <w:t> </w:t>
      </w:r>
      <w:r>
        <w:rPr>
          <w:spacing w:val="-10"/>
        </w:rPr>
        <w:t>天，拔节 </w:t>
      </w:r>
      <w:r>
        <w:rPr>
          <w:rFonts w:ascii="Calibri" w:eastAsia="Calibri"/>
          <w:spacing w:val="-5"/>
        </w:rPr>
        <w:t>15</w:t>
      </w:r>
    </w:p>
    <w:p>
      <w:pPr>
        <w:pStyle w:val="BodyText"/>
        <w:ind w:left="640"/>
      </w:pPr>
      <w:r>
        <w:rPr>
          <w:spacing w:val="-2"/>
        </w:rPr>
        <w:t>天发生分蘖才有效。</w:t>
      </w:r>
    </w:p>
    <w:p>
      <w:pPr>
        <w:pStyle w:val="ListParagraph"/>
        <w:numPr>
          <w:ilvl w:val="1"/>
          <w:numId w:val="26"/>
        </w:numPr>
        <w:tabs>
          <w:tab w:pos="1000" w:val="left" w:leader="none"/>
          <w:tab w:pos="1001" w:val="left" w:leader="none"/>
        </w:tabs>
        <w:spacing w:line="240" w:lineRule="auto" w:before="46" w:after="0"/>
        <w:ind w:left="1000" w:right="0" w:hanging="361"/>
        <w:jc w:val="left"/>
        <w:rPr>
          <w:sz w:val="21"/>
        </w:rPr>
      </w:pPr>
      <w:r>
        <w:rPr>
          <w:spacing w:val="-3"/>
          <w:sz w:val="21"/>
        </w:rPr>
        <w:t>根的生长</w:t>
      </w:r>
    </w:p>
    <w:p>
      <w:pPr>
        <w:pStyle w:val="ListParagraph"/>
        <w:numPr>
          <w:ilvl w:val="0"/>
          <w:numId w:val="27"/>
        </w:numPr>
        <w:tabs>
          <w:tab w:pos="1001" w:val="left" w:leader="none"/>
        </w:tabs>
        <w:spacing w:line="240" w:lineRule="auto" w:before="42" w:after="0"/>
        <w:ind w:left="1000" w:right="0" w:hanging="361"/>
        <w:jc w:val="left"/>
        <w:rPr>
          <w:sz w:val="21"/>
        </w:rPr>
      </w:pPr>
      <w:r>
        <w:rPr>
          <w:spacing w:val="-3"/>
          <w:sz w:val="21"/>
        </w:rPr>
        <w:t>种子根和不定根都能发生分枝，形成 </w:t>
      </w:r>
      <w:r>
        <w:rPr>
          <w:rFonts w:ascii="Calibri" w:hAnsi="Calibri" w:eastAsia="Calibri"/>
          <w:sz w:val="21"/>
        </w:rPr>
        <w:t>1</w:t>
      </w:r>
      <w:r>
        <w:rPr>
          <w:sz w:val="21"/>
        </w:rPr>
        <w:t>、</w:t>
      </w:r>
      <w:r>
        <w:rPr>
          <w:rFonts w:ascii="Calibri" w:hAnsi="Calibri" w:eastAsia="Calibri"/>
          <w:sz w:val="21"/>
        </w:rPr>
        <w:t>2</w:t>
      </w:r>
      <w:r>
        <w:rPr>
          <w:sz w:val="21"/>
        </w:rPr>
        <w:t>、</w:t>
      </w:r>
      <w:r>
        <w:rPr>
          <w:rFonts w:ascii="Calibri" w:hAnsi="Calibri" w:eastAsia="Calibri"/>
          <w:spacing w:val="27"/>
          <w:sz w:val="21"/>
        </w:rPr>
        <w:t>… </w:t>
      </w:r>
      <w:r>
        <w:rPr>
          <w:spacing w:val="-2"/>
          <w:sz w:val="21"/>
        </w:rPr>
        <w:t>级分枝根。</w:t>
      </w:r>
    </w:p>
    <w:p>
      <w:pPr>
        <w:pStyle w:val="ListParagraph"/>
        <w:numPr>
          <w:ilvl w:val="0"/>
          <w:numId w:val="27"/>
        </w:numPr>
        <w:tabs>
          <w:tab w:pos="1001" w:val="left" w:leader="none"/>
        </w:tabs>
        <w:spacing w:line="276" w:lineRule="auto" w:before="46" w:after="0"/>
        <w:ind w:left="280" w:right="4530" w:firstLine="360"/>
        <w:jc w:val="left"/>
        <w:rPr>
          <w:sz w:val="21"/>
        </w:rPr>
      </w:pPr>
      <w:r>
        <w:rPr>
          <w:spacing w:val="-3"/>
          <w:sz w:val="21"/>
        </w:rPr>
        <w:t>不定根都长在节上，数量随节位升高而增加，在 </w:t>
      </w:r>
      <w:r>
        <w:rPr>
          <w:rFonts w:ascii="Calibri" w:hAnsi="Calibri" w:eastAsia="Calibri"/>
          <w:sz w:val="21"/>
        </w:rPr>
        <w:t>2-20</w:t>
      </w:r>
      <w:r>
        <w:rPr>
          <w:rFonts w:ascii="Calibri" w:hAnsi="Calibri" w:eastAsia="Calibri"/>
          <w:spacing w:val="-12"/>
          <w:sz w:val="21"/>
        </w:rPr>
        <w:t> </w:t>
      </w:r>
      <w:r>
        <w:rPr>
          <w:sz w:val="21"/>
        </w:rPr>
        <w:t>条之间</w:t>
      </w:r>
      <w:r>
        <w:rPr>
          <w:sz w:val="21"/>
        </w:rPr>
        <w:t>叶根同伸关系： </w:t>
      </w:r>
      <w:r>
        <w:rPr>
          <w:rFonts w:ascii="Calibri" w:hAnsi="Calibri" w:eastAsia="Calibri"/>
          <w:sz w:val="21"/>
        </w:rPr>
        <w:t>n </w:t>
      </w:r>
      <w:r>
        <w:rPr>
          <w:sz w:val="21"/>
        </w:rPr>
        <w:t>叶抽出</w:t>
      </w:r>
      <w:r>
        <w:rPr>
          <w:rFonts w:ascii="Calibri" w:hAnsi="Calibri" w:eastAsia="Calibri"/>
          <w:sz w:val="21"/>
        </w:rPr>
        <w:t>=n-3 </w:t>
      </w:r>
      <w:r>
        <w:rPr>
          <w:sz w:val="21"/>
        </w:rPr>
        <w:t>叶节发根</w:t>
      </w:r>
    </w:p>
    <w:p>
      <w:pPr>
        <w:pStyle w:val="ListParagraph"/>
        <w:numPr>
          <w:ilvl w:val="1"/>
          <w:numId w:val="26"/>
        </w:numPr>
        <w:tabs>
          <w:tab w:pos="1000" w:val="left" w:leader="none"/>
          <w:tab w:pos="1001" w:val="left" w:leader="none"/>
        </w:tabs>
        <w:spacing w:line="240" w:lineRule="auto" w:before="1" w:after="0"/>
        <w:ind w:left="1000" w:right="0" w:hanging="361"/>
        <w:jc w:val="left"/>
        <w:rPr>
          <w:sz w:val="21"/>
        </w:rPr>
      </w:pPr>
      <w:r>
        <w:rPr>
          <w:spacing w:val="-3"/>
          <w:sz w:val="21"/>
        </w:rPr>
        <w:t>穗的发育</w:t>
      </w:r>
    </w:p>
    <w:p>
      <w:pPr>
        <w:pStyle w:val="BodyText"/>
        <w:spacing w:before="46"/>
        <w:ind w:left="1015"/>
      </w:pPr>
      <w:r>
        <w:rPr>
          <w:spacing w:val="-2"/>
        </w:rPr>
        <w:t>稻穗为圆锥花序，由穗</w:t>
      </w:r>
      <w:r>
        <w:rPr>
          <w:rFonts w:ascii="Calibri" w:eastAsia="Calibri"/>
          <w:spacing w:val="-2"/>
        </w:rPr>
        <w:t>(</w:t>
      </w:r>
      <w:r>
        <w:rPr>
          <w:spacing w:val="-2"/>
        </w:rPr>
        <w:t>主梗</w:t>
      </w:r>
      <w:r>
        <w:rPr>
          <w:rFonts w:ascii="Calibri" w:eastAsia="Calibri"/>
          <w:spacing w:val="-2"/>
        </w:rPr>
        <w:t>)</w:t>
      </w:r>
      <w:r>
        <w:rPr>
          <w:spacing w:val="-3"/>
        </w:rPr>
        <w:t>、一次枝梗、二次枝梗、小穗梗和小穗组成。</w:t>
      </w:r>
    </w:p>
    <w:p>
      <w:pPr>
        <w:pStyle w:val="ListParagraph"/>
        <w:numPr>
          <w:ilvl w:val="1"/>
          <w:numId w:val="26"/>
        </w:numPr>
        <w:tabs>
          <w:tab w:pos="1000" w:val="left" w:leader="none"/>
          <w:tab w:pos="1001" w:val="left" w:leader="none"/>
        </w:tabs>
        <w:spacing w:line="240" w:lineRule="auto" w:before="41" w:after="0"/>
        <w:ind w:left="1000" w:right="0" w:hanging="361"/>
        <w:jc w:val="left"/>
        <w:rPr>
          <w:sz w:val="21"/>
        </w:rPr>
      </w:pPr>
      <w:r>
        <w:rPr>
          <w:spacing w:val="-2"/>
          <w:sz w:val="21"/>
        </w:rPr>
        <w:t>穗分化过程</w:t>
      </w:r>
    </w:p>
    <w:p>
      <w:pPr>
        <w:spacing w:after="0" w:line="240" w:lineRule="auto"/>
        <w:jc w:val="left"/>
        <w:rPr>
          <w:sz w:val="21"/>
        </w:rPr>
        <w:sectPr>
          <w:pgSz w:w="11910" w:h="16840"/>
          <w:pgMar w:top="680" w:bottom="280" w:left="440" w:right="400"/>
        </w:sectPr>
      </w:pPr>
    </w:p>
    <w:p>
      <w:pPr>
        <w:pStyle w:val="ListParagraph"/>
        <w:numPr>
          <w:ilvl w:val="0"/>
          <w:numId w:val="28"/>
        </w:numPr>
        <w:tabs>
          <w:tab w:pos="807" w:val="left" w:leader="none"/>
        </w:tabs>
        <w:spacing w:line="240" w:lineRule="auto" w:before="46" w:after="0"/>
        <w:ind w:left="806" w:right="0" w:hanging="527"/>
        <w:jc w:val="left"/>
        <w:rPr>
          <w:sz w:val="21"/>
        </w:rPr>
      </w:pPr>
      <w:r>
        <w:rPr>
          <w:spacing w:val="-2"/>
          <w:sz w:val="21"/>
        </w:rPr>
        <w:t>第一苞分化期</w:t>
      </w:r>
    </w:p>
    <w:p>
      <w:pPr>
        <w:pStyle w:val="ListParagraph"/>
        <w:numPr>
          <w:ilvl w:val="0"/>
          <w:numId w:val="28"/>
        </w:numPr>
        <w:tabs>
          <w:tab w:pos="807" w:val="left" w:leader="none"/>
        </w:tabs>
        <w:spacing w:line="240" w:lineRule="auto" w:before="41" w:after="0"/>
        <w:ind w:left="806" w:right="0" w:hanging="527"/>
        <w:jc w:val="left"/>
        <w:rPr>
          <w:sz w:val="21"/>
        </w:rPr>
      </w:pPr>
      <w:r>
        <w:rPr>
          <w:spacing w:val="-2"/>
          <w:sz w:val="21"/>
        </w:rPr>
        <w:t>一次枝梗原基分化期</w:t>
      </w:r>
    </w:p>
    <w:p>
      <w:pPr>
        <w:pStyle w:val="ListParagraph"/>
        <w:numPr>
          <w:ilvl w:val="0"/>
          <w:numId w:val="28"/>
        </w:numPr>
        <w:tabs>
          <w:tab w:pos="807" w:val="left" w:leader="none"/>
        </w:tabs>
        <w:spacing w:line="240" w:lineRule="auto" w:before="41" w:after="0"/>
        <w:ind w:left="806" w:right="0" w:hanging="527"/>
        <w:jc w:val="left"/>
        <w:rPr>
          <w:sz w:val="21"/>
        </w:rPr>
      </w:pPr>
      <w:r>
        <w:rPr>
          <w:spacing w:val="-1"/>
          <w:sz w:val="21"/>
        </w:rPr>
        <w:t>二次枝梗及颖花原基分化期</w:t>
      </w:r>
    </w:p>
    <w:p>
      <w:pPr>
        <w:pStyle w:val="ListParagraph"/>
        <w:numPr>
          <w:ilvl w:val="0"/>
          <w:numId w:val="28"/>
        </w:numPr>
        <w:tabs>
          <w:tab w:pos="807" w:val="left" w:leader="none"/>
        </w:tabs>
        <w:spacing w:line="240" w:lineRule="auto" w:before="46" w:after="0"/>
        <w:ind w:left="806" w:right="0" w:hanging="527"/>
        <w:jc w:val="left"/>
        <w:rPr>
          <w:sz w:val="21"/>
        </w:rPr>
      </w:pPr>
      <w:r>
        <w:rPr>
          <w:spacing w:val="-2"/>
          <w:sz w:val="21"/>
        </w:rPr>
        <w:t>雌雄蕊形成期</w:t>
      </w:r>
    </w:p>
    <w:p>
      <w:pPr>
        <w:pStyle w:val="ListParagraph"/>
        <w:numPr>
          <w:ilvl w:val="1"/>
          <w:numId w:val="28"/>
        </w:numPr>
        <w:tabs>
          <w:tab w:pos="1000" w:val="left" w:leader="none"/>
          <w:tab w:pos="1001" w:val="left" w:leader="none"/>
        </w:tabs>
        <w:spacing w:line="240" w:lineRule="auto" w:before="41" w:after="0"/>
        <w:ind w:left="1000" w:right="0" w:hanging="361"/>
        <w:jc w:val="left"/>
        <w:rPr>
          <w:sz w:val="21"/>
        </w:rPr>
      </w:pPr>
      <w:r>
        <w:rPr>
          <w:spacing w:val="-2"/>
          <w:sz w:val="21"/>
        </w:rPr>
        <w:t>开花受精与结实</w:t>
      </w:r>
    </w:p>
    <w:p>
      <w:pPr>
        <w:pStyle w:val="BodyText"/>
        <w:spacing w:line="276" w:lineRule="auto" w:before="46"/>
        <w:ind w:right="38"/>
      </w:pPr>
      <w:r>
        <w:rPr>
          <w:spacing w:val="-2"/>
        </w:rPr>
        <w:t>开花：水稻是边抽穗边开花作物，抽穗当日就开花</w:t>
      </w:r>
      <w:r>
        <w:rPr>
          <w:spacing w:val="-2"/>
        </w:rPr>
        <w:t>增穗的措施：</w:t>
      </w:r>
    </w:p>
    <w:p>
      <w:pPr>
        <w:pStyle w:val="BodyText"/>
        <w:spacing w:before="2"/>
        <w:ind w:left="805"/>
      </w:pPr>
      <w:r>
        <w:rPr>
          <w:rFonts w:ascii="Calibri" w:hAnsi="Calibri" w:eastAsia="Calibri"/>
        </w:rPr>
        <w:t>①</w:t>
      </w:r>
      <w:r>
        <w:rPr>
          <w:spacing w:val="-1"/>
        </w:rPr>
        <w:t>培育壮苗，适时早插。</w:t>
      </w:r>
    </w:p>
    <w:p>
      <w:pPr>
        <w:pStyle w:val="BodyText"/>
        <w:spacing w:before="45"/>
        <w:ind w:left="805"/>
      </w:pPr>
      <w:r>
        <w:rPr>
          <w:rFonts w:ascii="Calibri" w:hAnsi="Calibri" w:eastAsia="Calibri"/>
        </w:rPr>
        <w:t>②</w:t>
      </w:r>
      <w:r>
        <w:rPr>
          <w:spacing w:val="-1"/>
        </w:rPr>
        <w:t>保证密度，插足基本苗。</w:t>
      </w:r>
    </w:p>
    <w:p>
      <w:pPr>
        <w:pStyle w:val="BodyText"/>
        <w:ind w:left="805"/>
      </w:pPr>
      <w:r>
        <w:rPr>
          <w:rFonts w:ascii="Calibri" w:hAnsi="Calibri" w:eastAsia="Calibri"/>
        </w:rPr>
        <w:t>③</w:t>
      </w:r>
      <w:r>
        <w:rPr>
          <w:spacing w:val="-2"/>
        </w:rPr>
        <w:t>提高分蘖成穗率</w:t>
      </w:r>
    </w:p>
    <w:p>
      <w:pPr>
        <w:pStyle w:val="ListParagraph"/>
        <w:numPr>
          <w:ilvl w:val="0"/>
          <w:numId w:val="28"/>
        </w:numPr>
        <w:tabs>
          <w:tab w:pos="807" w:val="left" w:leader="none"/>
        </w:tabs>
        <w:spacing w:line="240" w:lineRule="auto" w:before="46" w:after="0"/>
        <w:ind w:left="806" w:right="0" w:hanging="527"/>
        <w:jc w:val="left"/>
        <w:rPr>
          <w:sz w:val="21"/>
        </w:rPr>
      </w:pPr>
      <w:r>
        <w:rPr>
          <w:sz w:val="21"/>
        </w:rPr>
        <w:br w:type="column"/>
      </w:r>
      <w:r>
        <w:rPr>
          <w:spacing w:val="-2"/>
          <w:sz w:val="21"/>
        </w:rPr>
        <w:t>花粉母细胞形成期</w:t>
      </w:r>
    </w:p>
    <w:p>
      <w:pPr>
        <w:pStyle w:val="ListParagraph"/>
        <w:numPr>
          <w:ilvl w:val="0"/>
          <w:numId w:val="28"/>
        </w:numPr>
        <w:tabs>
          <w:tab w:pos="807" w:val="left" w:leader="none"/>
        </w:tabs>
        <w:spacing w:line="240" w:lineRule="auto" w:before="41" w:after="0"/>
        <w:ind w:left="806" w:right="0" w:hanging="527"/>
        <w:jc w:val="left"/>
        <w:rPr>
          <w:sz w:val="21"/>
        </w:rPr>
      </w:pPr>
      <w:r>
        <w:rPr>
          <w:spacing w:val="-1"/>
          <w:sz w:val="21"/>
        </w:rPr>
        <w:t>花粉母细胞减数分裂期</w:t>
      </w:r>
    </w:p>
    <w:p>
      <w:pPr>
        <w:pStyle w:val="ListParagraph"/>
        <w:numPr>
          <w:ilvl w:val="0"/>
          <w:numId w:val="28"/>
        </w:numPr>
        <w:tabs>
          <w:tab w:pos="807" w:val="left" w:leader="none"/>
        </w:tabs>
        <w:spacing w:line="240" w:lineRule="auto" w:before="41" w:after="0"/>
        <w:ind w:left="806" w:right="0" w:hanging="527"/>
        <w:jc w:val="left"/>
        <w:rPr>
          <w:sz w:val="21"/>
        </w:rPr>
      </w:pPr>
      <w:r>
        <w:rPr>
          <w:spacing w:val="-2"/>
          <w:sz w:val="21"/>
        </w:rPr>
        <w:t>花粉内容物充实期</w:t>
      </w:r>
    </w:p>
    <w:p>
      <w:pPr>
        <w:pStyle w:val="ListParagraph"/>
        <w:numPr>
          <w:ilvl w:val="0"/>
          <w:numId w:val="28"/>
        </w:numPr>
        <w:tabs>
          <w:tab w:pos="807" w:val="left" w:leader="none"/>
        </w:tabs>
        <w:spacing w:line="240" w:lineRule="auto" w:before="46" w:after="0"/>
        <w:ind w:left="806" w:right="0" w:hanging="527"/>
        <w:jc w:val="left"/>
        <w:rPr>
          <w:sz w:val="21"/>
        </w:rPr>
      </w:pPr>
      <w:r>
        <w:rPr>
          <w:spacing w:val="-2"/>
          <w:sz w:val="21"/>
        </w:rPr>
        <w:t>花粉完成期</w:t>
      </w:r>
    </w:p>
    <w:p>
      <w:pPr>
        <w:spacing w:after="0" w:line="240" w:lineRule="auto"/>
        <w:jc w:val="left"/>
        <w:rPr>
          <w:sz w:val="21"/>
        </w:rPr>
        <w:sectPr>
          <w:type w:val="continuous"/>
          <w:pgSz w:w="11910" w:h="16840"/>
          <w:pgMar w:top="700" w:bottom="280" w:left="440" w:right="400"/>
          <w:cols w:num="2" w:equalWidth="0">
            <w:col w:w="4941" w:space="506"/>
            <w:col w:w="5623"/>
          </w:cols>
        </w:sectPr>
      </w:pPr>
    </w:p>
    <w:p>
      <w:pPr>
        <w:pStyle w:val="BodyText"/>
        <w:spacing w:before="40"/>
      </w:pPr>
      <w:r>
        <w:rPr>
          <w:spacing w:val="-2"/>
        </w:rPr>
        <w:t>增粒的措施：</w:t>
      </w:r>
    </w:p>
    <w:p>
      <w:pPr>
        <w:pStyle w:val="BodyText"/>
        <w:ind w:left="595"/>
      </w:pPr>
      <w:r>
        <w:rPr>
          <w:rFonts w:ascii="Calibri" w:hAnsi="Calibri" w:eastAsia="Calibri"/>
        </w:rPr>
        <w:t>①</w:t>
      </w:r>
      <w:r>
        <w:rPr>
          <w:spacing w:val="-1"/>
        </w:rPr>
        <w:t>促使颖花数多分化，增施促花肥</w:t>
      </w:r>
    </w:p>
    <w:p>
      <w:pPr>
        <w:pStyle w:val="BodyText"/>
        <w:spacing w:line="276" w:lineRule="auto" w:before="46"/>
        <w:ind w:right="7037" w:firstLine="315"/>
      </w:pPr>
      <w:r>
        <w:rPr>
          <w:rFonts w:ascii="Calibri" w:hAnsi="Calibri" w:eastAsia="Calibri"/>
          <w:spacing w:val="-2"/>
        </w:rPr>
        <w:t>②</w:t>
      </w:r>
      <w:r>
        <w:rPr>
          <w:spacing w:val="-2"/>
        </w:rPr>
        <w:t>减少颖花数少分化，增施保花肥。</w:t>
      </w:r>
      <w:r>
        <w:rPr>
          <w:spacing w:val="-2"/>
        </w:rPr>
        <w:t>结实率的决定</w:t>
      </w:r>
    </w:p>
    <w:p>
      <w:pPr>
        <w:pStyle w:val="ListParagraph"/>
        <w:numPr>
          <w:ilvl w:val="0"/>
          <w:numId w:val="29"/>
        </w:numPr>
        <w:tabs>
          <w:tab w:pos="807" w:val="left" w:leader="none"/>
        </w:tabs>
        <w:spacing w:line="240" w:lineRule="auto" w:before="6" w:after="0"/>
        <w:ind w:left="806" w:right="0" w:hanging="527"/>
        <w:jc w:val="left"/>
        <w:rPr>
          <w:sz w:val="21"/>
        </w:rPr>
      </w:pPr>
      <w:r>
        <w:rPr>
          <w:sz w:val="21"/>
        </w:rPr>
        <w:t>结实率</w:t>
      </w:r>
      <w:r>
        <w:rPr>
          <w:rFonts w:ascii="Calibri" w:eastAsia="Calibri"/>
          <w:sz w:val="21"/>
        </w:rPr>
        <w:t>(seed</w:t>
      </w:r>
      <w:r>
        <w:rPr>
          <w:rFonts w:ascii="Calibri" w:eastAsia="Calibri"/>
          <w:spacing w:val="-9"/>
          <w:sz w:val="21"/>
        </w:rPr>
        <w:t> </w:t>
      </w:r>
      <w:r>
        <w:rPr>
          <w:rFonts w:ascii="Calibri" w:eastAsia="Calibri"/>
          <w:sz w:val="21"/>
        </w:rPr>
        <w:t>setting</w:t>
      </w:r>
      <w:r>
        <w:rPr>
          <w:rFonts w:ascii="Calibri" w:eastAsia="Calibri"/>
          <w:spacing w:val="-8"/>
          <w:sz w:val="21"/>
        </w:rPr>
        <w:t> </w:t>
      </w:r>
      <w:r>
        <w:rPr>
          <w:rFonts w:ascii="Calibri" w:eastAsia="Calibri"/>
          <w:sz w:val="21"/>
        </w:rPr>
        <w:t>rate)</w:t>
      </w:r>
      <w:r>
        <w:rPr>
          <w:spacing w:val="-4"/>
          <w:sz w:val="21"/>
        </w:rPr>
        <w:t>的决定</w:t>
      </w:r>
    </w:p>
    <w:p>
      <w:pPr>
        <w:pStyle w:val="BodyText"/>
        <w:spacing w:line="276" w:lineRule="auto"/>
        <w:ind w:left="385" w:right="5952" w:firstLine="315"/>
      </w:pPr>
      <w:r>
        <w:rPr>
          <w:spacing w:val="-2"/>
        </w:rPr>
        <w:t>水稻结实率：指饱满谷粒占总颖花数的百分率。</w:t>
      </w:r>
      <w:r>
        <w:rPr>
          <w:spacing w:val="-2"/>
        </w:rPr>
        <w:t>提高结实率的措施</w:t>
      </w:r>
    </w:p>
    <w:p>
      <w:pPr>
        <w:pStyle w:val="ListParagraph"/>
        <w:numPr>
          <w:ilvl w:val="1"/>
          <w:numId w:val="29"/>
        </w:numPr>
        <w:tabs>
          <w:tab w:pos="1001" w:val="left" w:leader="none"/>
        </w:tabs>
        <w:spacing w:line="240" w:lineRule="auto" w:before="7" w:after="0"/>
        <w:ind w:left="1000" w:right="0" w:hanging="361"/>
        <w:jc w:val="left"/>
        <w:rPr>
          <w:sz w:val="21"/>
        </w:rPr>
      </w:pPr>
      <w:r>
        <w:rPr>
          <w:sz w:val="21"/>
        </w:rPr>
        <w:t>后期</w:t>
      </w:r>
      <w:r>
        <w:rPr>
          <w:rFonts w:ascii="Calibri" w:hAnsi="Calibri" w:eastAsia="Calibri"/>
          <w:sz w:val="21"/>
        </w:rPr>
        <w:t>“</w:t>
      </w:r>
      <w:r>
        <w:rPr>
          <w:sz w:val="21"/>
        </w:rPr>
        <w:t>养根保叶</w:t>
      </w:r>
      <w:r>
        <w:rPr>
          <w:rFonts w:ascii="Calibri" w:hAnsi="Calibri" w:eastAsia="Calibri"/>
          <w:sz w:val="21"/>
        </w:rPr>
        <w:t>”</w:t>
      </w:r>
      <w:r>
        <w:rPr>
          <w:spacing w:val="-10"/>
          <w:sz w:val="21"/>
        </w:rPr>
        <w:t>，保持顶部 </w:t>
      </w:r>
      <w:r>
        <w:rPr>
          <w:rFonts w:ascii="Calibri" w:hAnsi="Calibri" w:eastAsia="Calibri"/>
          <w:sz w:val="21"/>
        </w:rPr>
        <w:t>3</w:t>
      </w:r>
      <w:r>
        <w:rPr>
          <w:rFonts w:ascii="Calibri" w:hAnsi="Calibri" w:eastAsia="Calibri"/>
          <w:spacing w:val="4"/>
          <w:sz w:val="21"/>
        </w:rPr>
        <w:t> </w:t>
      </w:r>
      <w:r>
        <w:rPr>
          <w:spacing w:val="-1"/>
          <w:sz w:val="21"/>
        </w:rPr>
        <w:t>片绿叶，尤其是剑叶，维持一定的氮素水平，保持根系活力旺盛不早衰</w:t>
      </w:r>
    </w:p>
    <w:p>
      <w:pPr>
        <w:pStyle w:val="ListParagraph"/>
        <w:numPr>
          <w:ilvl w:val="1"/>
          <w:numId w:val="29"/>
        </w:numPr>
        <w:tabs>
          <w:tab w:pos="1001" w:val="left" w:leader="none"/>
        </w:tabs>
        <w:spacing w:line="240" w:lineRule="auto" w:before="41" w:after="0"/>
        <w:ind w:left="1000" w:right="0" w:hanging="361"/>
        <w:jc w:val="left"/>
        <w:rPr>
          <w:sz w:val="21"/>
        </w:rPr>
      </w:pPr>
      <w:r>
        <w:rPr>
          <w:spacing w:val="-1"/>
          <w:sz w:val="21"/>
        </w:rPr>
        <w:t>在一定范围内，提高稻株的含氮量，追施粒肥；</w:t>
      </w:r>
    </w:p>
    <w:p>
      <w:pPr>
        <w:pStyle w:val="ListParagraph"/>
        <w:numPr>
          <w:ilvl w:val="1"/>
          <w:numId w:val="29"/>
        </w:numPr>
        <w:tabs>
          <w:tab w:pos="1001" w:val="left" w:leader="none"/>
        </w:tabs>
        <w:spacing w:line="240" w:lineRule="auto" w:before="46" w:after="0"/>
        <w:ind w:left="1000" w:right="0" w:hanging="361"/>
        <w:jc w:val="left"/>
        <w:rPr>
          <w:sz w:val="21"/>
        </w:rPr>
      </w:pPr>
      <w:r>
        <w:rPr>
          <w:spacing w:val="-1"/>
          <w:sz w:val="21"/>
        </w:rPr>
        <w:t>防止病虫害和倒伏 。</w:t>
      </w:r>
    </w:p>
    <w:p>
      <w:pPr>
        <w:pStyle w:val="BodyText"/>
        <w:ind w:left="640"/>
      </w:pPr>
      <w:r>
        <w:rPr>
          <w:spacing w:val="-1"/>
        </w:rPr>
        <w:t>千粒重措施：选择品种及水肥管理</w:t>
      </w:r>
    </w:p>
    <w:p>
      <w:pPr>
        <w:pStyle w:val="ListParagraph"/>
        <w:numPr>
          <w:ilvl w:val="0"/>
          <w:numId w:val="14"/>
        </w:numPr>
        <w:tabs>
          <w:tab w:pos="640" w:val="left" w:leader="none"/>
          <w:tab w:pos="641" w:val="left" w:leader="none"/>
        </w:tabs>
        <w:spacing w:line="240" w:lineRule="auto" w:before="41" w:after="0"/>
        <w:ind w:left="640" w:right="0" w:hanging="361"/>
        <w:jc w:val="left"/>
        <w:rPr>
          <w:sz w:val="21"/>
        </w:rPr>
      </w:pPr>
      <w:r>
        <w:rPr>
          <w:spacing w:val="-2"/>
          <w:sz w:val="21"/>
        </w:rPr>
        <w:t>水稻育秧技术</w:t>
      </w:r>
    </w:p>
    <w:p>
      <w:pPr>
        <w:pStyle w:val="BodyText"/>
        <w:spacing w:before="46"/>
        <w:rPr>
          <w:rFonts w:ascii="Calibri" w:eastAsia="Calibri"/>
        </w:rPr>
      </w:pPr>
      <w:r>
        <w:rPr/>
        <w:t>育苗移栽与直播稻比较，具有以</w:t>
      </w:r>
      <w:r>
        <w:rPr>
          <w:u w:val="single"/>
        </w:rPr>
        <w:t>下优点</w:t>
      </w:r>
      <w:r>
        <w:rPr>
          <w:rFonts w:ascii="Calibri" w:eastAsia="Calibri"/>
          <w:spacing w:val="-10"/>
          <w:u w:val="single"/>
        </w:rPr>
        <w:t>:</w:t>
      </w:r>
    </w:p>
    <w:p>
      <w:pPr>
        <w:pStyle w:val="ListParagraph"/>
        <w:numPr>
          <w:ilvl w:val="0"/>
          <w:numId w:val="30"/>
        </w:numPr>
        <w:tabs>
          <w:tab w:pos="781" w:val="left" w:leader="none"/>
        </w:tabs>
        <w:spacing w:line="240" w:lineRule="auto" w:before="41" w:after="0"/>
        <w:ind w:left="780" w:right="0" w:hanging="361"/>
        <w:jc w:val="left"/>
        <w:rPr>
          <w:sz w:val="21"/>
        </w:rPr>
      </w:pPr>
      <w:r>
        <w:rPr>
          <w:spacing w:val="-1"/>
          <w:sz w:val="21"/>
        </w:rPr>
        <w:t>可以缩短本田生育期，充分利用土地和季节。</w:t>
      </w:r>
    </w:p>
    <w:p>
      <w:pPr>
        <w:pStyle w:val="ListParagraph"/>
        <w:numPr>
          <w:ilvl w:val="0"/>
          <w:numId w:val="30"/>
        </w:numPr>
        <w:tabs>
          <w:tab w:pos="781" w:val="left" w:leader="none"/>
        </w:tabs>
        <w:spacing w:line="276" w:lineRule="auto" w:before="46" w:after="0"/>
        <w:ind w:left="780" w:right="322" w:hanging="360"/>
        <w:jc w:val="left"/>
        <w:rPr>
          <w:sz w:val="21"/>
        </w:rPr>
      </w:pPr>
      <w:r>
        <w:rPr>
          <w:spacing w:val="-4"/>
          <w:sz w:val="21"/>
        </w:rPr>
        <w:t>水稻苗期在小面积的秧田生长，便于精细管理旱季或灌溉水源不足地区，集中育秧，可以节约用水，抢住季节</w:t>
      </w:r>
      <w:r>
        <w:rPr>
          <w:spacing w:val="-2"/>
          <w:sz w:val="21"/>
        </w:rPr>
        <w:t>适时播种，不误农时。</w:t>
      </w:r>
    </w:p>
    <w:p>
      <w:pPr>
        <w:pStyle w:val="BodyText"/>
        <w:spacing w:before="1"/>
        <w:rPr>
          <w:rFonts w:ascii="Calibri" w:eastAsia="Calibri"/>
          <w:b/>
        </w:rPr>
      </w:pPr>
      <w:r>
        <w:rPr/>
        <w:t>壮秧的形态特征</w:t>
      </w:r>
      <w:r>
        <w:rPr>
          <w:rFonts w:ascii="Calibri" w:eastAsia="Calibri"/>
          <w:b/>
          <w:spacing w:val="-10"/>
        </w:rPr>
        <w:t>:</w:t>
      </w:r>
    </w:p>
    <w:p>
      <w:pPr>
        <w:pStyle w:val="ListParagraph"/>
        <w:numPr>
          <w:ilvl w:val="1"/>
          <w:numId w:val="30"/>
        </w:numPr>
        <w:tabs>
          <w:tab w:pos="1066" w:val="left" w:leader="none"/>
        </w:tabs>
        <w:spacing w:line="240" w:lineRule="auto" w:before="46" w:after="0"/>
        <w:ind w:left="1065" w:right="0" w:hanging="361"/>
        <w:jc w:val="left"/>
        <w:rPr>
          <w:sz w:val="21"/>
        </w:rPr>
      </w:pPr>
      <w:r>
        <w:rPr>
          <w:spacing w:val="-2"/>
          <w:sz w:val="21"/>
        </w:rPr>
        <w:t>叶挺色绿，基部粗扁</w:t>
      </w:r>
    </w:p>
    <w:p>
      <w:pPr>
        <w:pStyle w:val="ListParagraph"/>
        <w:numPr>
          <w:ilvl w:val="1"/>
          <w:numId w:val="30"/>
        </w:numPr>
        <w:tabs>
          <w:tab w:pos="1066" w:val="left" w:leader="none"/>
        </w:tabs>
        <w:spacing w:line="240" w:lineRule="auto" w:before="41" w:after="0"/>
        <w:ind w:left="1065" w:right="0" w:hanging="361"/>
        <w:jc w:val="left"/>
        <w:rPr>
          <w:sz w:val="21"/>
        </w:rPr>
      </w:pPr>
      <w:r>
        <w:rPr>
          <w:spacing w:val="-2"/>
          <w:sz w:val="21"/>
        </w:rPr>
        <w:t>根系发达，短白根多</w:t>
      </w:r>
    </w:p>
    <w:p>
      <w:pPr>
        <w:pStyle w:val="ListParagraph"/>
        <w:numPr>
          <w:ilvl w:val="1"/>
          <w:numId w:val="30"/>
        </w:numPr>
        <w:tabs>
          <w:tab w:pos="1066" w:val="left" w:leader="none"/>
        </w:tabs>
        <w:spacing w:line="240" w:lineRule="auto" w:before="46" w:after="0"/>
        <w:ind w:left="1065" w:right="0" w:hanging="361"/>
        <w:jc w:val="left"/>
        <w:rPr>
          <w:sz w:val="21"/>
        </w:rPr>
      </w:pPr>
      <w:r>
        <w:rPr>
          <w:spacing w:val="-3"/>
          <w:sz w:val="21"/>
        </w:rPr>
        <w:t>秧龄适宜</w:t>
      </w:r>
    </w:p>
    <w:p>
      <w:pPr>
        <w:pStyle w:val="ListParagraph"/>
        <w:numPr>
          <w:ilvl w:val="1"/>
          <w:numId w:val="30"/>
        </w:numPr>
        <w:tabs>
          <w:tab w:pos="1066" w:val="left" w:leader="none"/>
          <w:tab w:pos="2170" w:val="left" w:leader="none"/>
        </w:tabs>
        <w:spacing w:line="276" w:lineRule="auto" w:before="41" w:after="0"/>
        <w:ind w:left="280" w:right="813" w:firstLine="425"/>
        <w:jc w:val="left"/>
        <w:rPr>
          <w:sz w:val="21"/>
        </w:rPr>
      </w:pPr>
      <w:r>
        <w:rPr>
          <w:spacing w:val="-4"/>
          <w:sz w:val="21"/>
        </w:rPr>
        <w:t>均</w:t>
      </w:r>
      <w:r>
        <w:rPr>
          <w:spacing w:val="-4"/>
          <w:sz w:val="21"/>
        </w:rPr>
        <w:t>匀</w:t>
      </w:r>
      <w:r>
        <w:rPr>
          <w:spacing w:val="-4"/>
          <w:sz w:val="21"/>
        </w:rPr>
        <w:t>整</w:t>
      </w:r>
      <w:r>
        <w:rPr>
          <w:spacing w:val="-4"/>
          <w:sz w:val="21"/>
        </w:rPr>
        <w:t>齐</w:t>
      </w:r>
      <w:r>
        <w:rPr>
          <w:rFonts w:ascii="Calibri" w:hAnsi="Calibri" w:eastAsia="Calibri"/>
          <w:spacing w:val="-4"/>
          <w:sz w:val="21"/>
        </w:rPr>
        <w:t>:</w:t>
      </w:r>
      <w:r>
        <w:rPr>
          <w:rFonts w:ascii="Calibri" w:hAnsi="Calibri" w:eastAsia="Calibri"/>
          <w:sz w:val="21"/>
        </w:rPr>
        <w:tab/>
      </w:r>
      <w:r>
        <w:rPr>
          <w:spacing w:val="-2"/>
          <w:sz w:val="21"/>
        </w:rPr>
        <w:t>要</w:t>
      </w:r>
      <w:r>
        <w:rPr>
          <w:spacing w:val="-2"/>
          <w:sz w:val="21"/>
        </w:rPr>
        <w:t>求</w:t>
      </w:r>
      <w:r>
        <w:rPr>
          <w:spacing w:val="-2"/>
          <w:sz w:val="21"/>
        </w:rPr>
        <w:t>“</w:t>
      </w:r>
      <w:r>
        <w:rPr>
          <w:spacing w:val="-2"/>
          <w:sz w:val="21"/>
        </w:rPr>
        <w:t>一</w:t>
      </w:r>
      <w:r>
        <w:rPr>
          <w:spacing w:val="-2"/>
          <w:sz w:val="21"/>
        </w:rPr>
        <w:t>板</w:t>
      </w:r>
      <w:r>
        <w:rPr>
          <w:spacing w:val="-2"/>
          <w:sz w:val="21"/>
        </w:rPr>
        <w:t>秧</w:t>
      </w:r>
      <w:r>
        <w:rPr>
          <w:spacing w:val="-2"/>
          <w:sz w:val="21"/>
        </w:rPr>
        <w:t>苗</w:t>
      </w:r>
      <w:r>
        <w:rPr>
          <w:spacing w:val="-2"/>
          <w:sz w:val="21"/>
        </w:rPr>
        <w:t>无</w:t>
      </w:r>
      <w:r>
        <w:rPr>
          <w:spacing w:val="-2"/>
          <w:sz w:val="21"/>
        </w:rPr>
        <w:t>高</w:t>
      </w:r>
      <w:r>
        <w:rPr>
          <w:spacing w:val="-2"/>
          <w:sz w:val="21"/>
        </w:rPr>
        <w:t>低</w:t>
      </w:r>
      <w:r>
        <w:rPr>
          <w:spacing w:val="-2"/>
          <w:sz w:val="21"/>
        </w:rPr>
        <w:t>，</w:t>
      </w:r>
      <w:r>
        <w:rPr>
          <w:spacing w:val="-2"/>
          <w:sz w:val="21"/>
        </w:rPr>
        <w:t>一</w:t>
      </w:r>
      <w:r>
        <w:rPr>
          <w:spacing w:val="-2"/>
          <w:sz w:val="21"/>
        </w:rPr>
        <w:t>把</w:t>
      </w:r>
      <w:r>
        <w:rPr>
          <w:spacing w:val="-2"/>
          <w:sz w:val="21"/>
        </w:rPr>
        <w:t>秧</w:t>
      </w:r>
      <w:r>
        <w:rPr>
          <w:spacing w:val="-2"/>
          <w:sz w:val="21"/>
        </w:rPr>
        <w:t>苗</w:t>
      </w:r>
      <w:r>
        <w:rPr>
          <w:spacing w:val="-2"/>
          <w:sz w:val="21"/>
        </w:rPr>
        <w:t>无</w:t>
      </w:r>
      <w:r>
        <w:rPr>
          <w:spacing w:val="-2"/>
          <w:sz w:val="21"/>
        </w:rPr>
        <w:t>粗</w:t>
      </w:r>
      <w:r>
        <w:rPr>
          <w:spacing w:val="-2"/>
          <w:sz w:val="21"/>
        </w:rPr>
        <w:t>细</w:t>
      </w:r>
      <w:r>
        <w:rPr>
          <w:spacing w:val="-105"/>
          <w:sz w:val="21"/>
        </w:rPr>
        <w:t>”</w:t>
      </w:r>
      <w:r>
        <w:rPr>
          <w:sz w:val="21"/>
        </w:rPr>
        <w:t>，</w:t>
      </w:r>
      <w:r>
        <w:rPr>
          <w:spacing w:val="-2"/>
          <w:sz w:val="21"/>
        </w:rPr>
        <w:t>即</w:t>
      </w:r>
      <w:r>
        <w:rPr>
          <w:spacing w:val="-2"/>
          <w:sz w:val="21"/>
        </w:rPr>
        <w:t>要</w:t>
      </w:r>
      <w:r>
        <w:rPr>
          <w:spacing w:val="-2"/>
          <w:sz w:val="21"/>
        </w:rPr>
        <w:t>求</w:t>
      </w:r>
      <w:r>
        <w:rPr>
          <w:spacing w:val="-2"/>
          <w:sz w:val="21"/>
        </w:rPr>
        <w:t>成</w:t>
      </w:r>
      <w:r>
        <w:rPr>
          <w:spacing w:val="-2"/>
          <w:sz w:val="21"/>
        </w:rPr>
        <w:t>秧</w:t>
      </w:r>
      <w:r>
        <w:rPr>
          <w:spacing w:val="-2"/>
          <w:sz w:val="21"/>
        </w:rPr>
        <w:t>率</w:t>
      </w:r>
      <w:r>
        <w:rPr>
          <w:spacing w:val="-28"/>
          <w:sz w:val="21"/>
        </w:rPr>
        <w:t> </w:t>
      </w:r>
      <w:r>
        <w:rPr>
          <w:rFonts w:ascii="Calibri" w:hAnsi="Calibri" w:eastAsia="Calibri"/>
          <w:spacing w:val="-2"/>
          <w:sz w:val="21"/>
        </w:rPr>
        <w:t>80%</w:t>
      </w:r>
      <w:r>
        <w:rPr>
          <w:spacing w:val="-2"/>
          <w:sz w:val="21"/>
        </w:rPr>
        <w:t>以</w:t>
      </w:r>
      <w:r>
        <w:rPr>
          <w:spacing w:val="-2"/>
          <w:sz w:val="21"/>
        </w:rPr>
        <w:t>上</w:t>
      </w:r>
      <w:r>
        <w:rPr>
          <w:spacing w:val="-2"/>
          <w:sz w:val="21"/>
        </w:rPr>
        <w:t>，</w:t>
      </w:r>
      <w:r>
        <w:rPr>
          <w:spacing w:val="-2"/>
          <w:sz w:val="21"/>
        </w:rPr>
        <w:t>脚</w:t>
      </w:r>
      <w:r>
        <w:rPr>
          <w:spacing w:val="-2"/>
          <w:sz w:val="21"/>
        </w:rPr>
        <w:t>秧</w:t>
      </w:r>
      <w:r>
        <w:rPr>
          <w:spacing w:val="-2"/>
          <w:sz w:val="21"/>
        </w:rPr>
        <w:t>率</w:t>
      </w:r>
      <w:r>
        <w:rPr>
          <w:spacing w:val="-2"/>
          <w:sz w:val="21"/>
        </w:rPr>
        <w:t>低</w:t>
      </w:r>
      <w:r>
        <w:rPr>
          <w:spacing w:val="-2"/>
          <w:sz w:val="21"/>
        </w:rPr>
        <w:t>于</w:t>
      </w:r>
      <w:r>
        <w:rPr>
          <w:spacing w:val="-29"/>
          <w:sz w:val="21"/>
        </w:rPr>
        <w:t> </w:t>
      </w:r>
      <w:r>
        <w:rPr>
          <w:rFonts w:ascii="Calibri" w:hAnsi="Calibri" w:eastAsia="Calibri"/>
          <w:spacing w:val="-2"/>
          <w:sz w:val="21"/>
        </w:rPr>
        <w:t>10%</w:t>
      </w:r>
      <w:r>
        <w:rPr>
          <w:spacing w:val="-2"/>
          <w:sz w:val="21"/>
        </w:rPr>
        <w:t>。</w:t>
      </w:r>
      <w:r>
        <w:rPr>
          <w:spacing w:val="-2"/>
          <w:sz w:val="21"/>
        </w:rPr>
        <w:t>壮</w:t>
      </w:r>
      <w:r>
        <w:rPr>
          <w:spacing w:val="-2"/>
          <w:sz w:val="21"/>
        </w:rPr>
        <w:t>秧</w:t>
      </w:r>
      <w:r>
        <w:rPr>
          <w:spacing w:val="-2"/>
          <w:sz w:val="21"/>
        </w:rPr>
        <w:t>的</w:t>
      </w:r>
      <w:r>
        <w:rPr>
          <w:spacing w:val="-2"/>
          <w:sz w:val="21"/>
        </w:rPr>
        <w:t>生</w:t>
      </w:r>
      <w:r>
        <w:rPr>
          <w:spacing w:val="-2"/>
          <w:sz w:val="21"/>
        </w:rPr>
        <w:t>理</w:t>
      </w:r>
      <w:r>
        <w:rPr>
          <w:spacing w:val="-2"/>
          <w:sz w:val="21"/>
        </w:rPr>
        <w:t>特</w:t>
      </w:r>
      <w:r>
        <w:rPr>
          <w:spacing w:val="-2"/>
          <w:sz w:val="21"/>
        </w:rPr>
        <w:t>性</w:t>
      </w:r>
    </w:p>
    <w:p>
      <w:pPr>
        <w:pStyle w:val="BodyText"/>
        <w:spacing w:before="7"/>
      </w:pPr>
      <w:r>
        <w:rPr>
          <w:spacing w:val="-2"/>
        </w:rPr>
        <w:t>（</w:t>
      </w:r>
      <w:r>
        <w:rPr>
          <w:rFonts w:ascii="Calibri" w:eastAsia="Calibri"/>
          <w:spacing w:val="-2"/>
        </w:rPr>
        <w:t>1</w:t>
      </w:r>
      <w:r>
        <w:rPr>
          <w:spacing w:val="-2"/>
        </w:rPr>
        <w:t>）</w:t>
      </w:r>
      <w:r>
        <w:rPr>
          <w:spacing w:val="-3"/>
        </w:rPr>
        <w:t>光合能力强，体内碳水化合物含量高，特别是叶鞘内碳水化合物含量高。</w:t>
      </w:r>
    </w:p>
    <w:p>
      <w:pPr>
        <w:pStyle w:val="BodyText"/>
        <w:spacing w:line="280" w:lineRule="auto"/>
        <w:ind w:right="9517"/>
      </w:pPr>
      <w:r>
        <w:rPr>
          <w:rFonts w:ascii="Calibri" w:eastAsia="Calibri"/>
        </w:rPr>
        <w:t>(2)C/N</w:t>
      </w:r>
      <w:r>
        <w:rPr>
          <w:rFonts w:ascii="Calibri" w:eastAsia="Calibri"/>
          <w:spacing w:val="-8"/>
        </w:rPr>
        <w:t> </w:t>
      </w:r>
      <w:r>
        <w:rPr/>
        <w:t>比适中</w:t>
      </w:r>
      <w:r>
        <w:rPr>
          <w:spacing w:val="-2"/>
        </w:rPr>
        <w:t>如何育成壮秧</w:t>
      </w:r>
    </w:p>
    <w:p>
      <w:pPr>
        <w:pStyle w:val="ListParagraph"/>
        <w:numPr>
          <w:ilvl w:val="0"/>
          <w:numId w:val="31"/>
        </w:numPr>
        <w:tabs>
          <w:tab w:pos="597" w:val="left" w:leader="none"/>
        </w:tabs>
        <w:spacing w:line="264" w:lineRule="exact" w:before="0" w:after="0"/>
        <w:ind w:left="596" w:right="0" w:hanging="317"/>
        <w:jc w:val="left"/>
        <w:rPr>
          <w:sz w:val="21"/>
        </w:rPr>
      </w:pPr>
      <w:r>
        <w:rPr>
          <w:spacing w:val="-3"/>
          <w:sz w:val="21"/>
        </w:rPr>
        <w:t>种子处理：高产栽培对良种要求：籽粒饱满，成熟一致，种子纯度 </w:t>
      </w:r>
      <w:r>
        <w:rPr>
          <w:rFonts w:ascii="Calibri" w:eastAsia="Calibri"/>
          <w:spacing w:val="-2"/>
          <w:sz w:val="21"/>
        </w:rPr>
        <w:t>95%</w:t>
      </w:r>
      <w:r>
        <w:rPr>
          <w:spacing w:val="-4"/>
          <w:sz w:val="21"/>
        </w:rPr>
        <w:t>以上，发芽率 </w:t>
      </w:r>
      <w:r>
        <w:rPr>
          <w:rFonts w:ascii="Calibri" w:eastAsia="Calibri"/>
          <w:spacing w:val="-2"/>
          <w:sz w:val="21"/>
        </w:rPr>
        <w:t>92%</w:t>
      </w:r>
      <w:r>
        <w:rPr>
          <w:spacing w:val="-5"/>
          <w:sz w:val="21"/>
        </w:rPr>
        <w:t>以上。</w:t>
      </w:r>
    </w:p>
    <w:p>
      <w:pPr>
        <w:pStyle w:val="ListParagraph"/>
        <w:numPr>
          <w:ilvl w:val="0"/>
          <w:numId w:val="32"/>
        </w:numPr>
        <w:tabs>
          <w:tab w:pos="807" w:val="left" w:leader="none"/>
        </w:tabs>
        <w:spacing w:line="240" w:lineRule="auto" w:before="41" w:after="0"/>
        <w:ind w:left="806" w:right="0" w:hanging="527"/>
        <w:jc w:val="left"/>
        <w:rPr>
          <w:sz w:val="21"/>
        </w:rPr>
      </w:pPr>
      <w:r>
        <w:rPr>
          <w:spacing w:val="-5"/>
          <w:sz w:val="21"/>
        </w:rPr>
        <w:t>晒种</w:t>
      </w:r>
    </w:p>
    <w:p>
      <w:pPr>
        <w:pStyle w:val="BodyText"/>
        <w:spacing w:before="46"/>
        <w:ind w:left="805"/>
      </w:pPr>
      <w:r>
        <w:rPr>
          <w:spacing w:val="-5"/>
        </w:rPr>
        <w:t>时间：浸种催芽前晒 </w:t>
      </w:r>
      <w:r>
        <w:rPr>
          <w:rFonts w:ascii="Calibri" w:eastAsia="Calibri"/>
        </w:rPr>
        <w:t>1-2</w:t>
      </w:r>
      <w:r>
        <w:rPr>
          <w:rFonts w:ascii="Calibri" w:eastAsia="Calibri"/>
          <w:spacing w:val="4"/>
        </w:rPr>
        <w:t> </w:t>
      </w:r>
      <w:r>
        <w:rPr>
          <w:spacing w:val="-3"/>
        </w:rPr>
        <w:t>天即可。</w:t>
      </w:r>
    </w:p>
    <w:p>
      <w:pPr>
        <w:pStyle w:val="ListParagraph"/>
        <w:numPr>
          <w:ilvl w:val="0"/>
          <w:numId w:val="32"/>
        </w:numPr>
        <w:tabs>
          <w:tab w:pos="807" w:val="left" w:leader="none"/>
        </w:tabs>
        <w:spacing w:line="240" w:lineRule="auto" w:before="41" w:after="0"/>
        <w:ind w:left="806" w:right="0" w:hanging="527"/>
        <w:jc w:val="left"/>
        <w:rPr>
          <w:sz w:val="21"/>
        </w:rPr>
      </w:pPr>
      <w:r>
        <w:rPr>
          <w:spacing w:val="-5"/>
          <w:sz w:val="21"/>
        </w:rPr>
        <w:t>选种</w:t>
      </w:r>
    </w:p>
    <w:p>
      <w:pPr>
        <w:pStyle w:val="ListParagraph"/>
        <w:numPr>
          <w:ilvl w:val="0"/>
          <w:numId w:val="32"/>
        </w:numPr>
        <w:tabs>
          <w:tab w:pos="807" w:val="left" w:leader="none"/>
        </w:tabs>
        <w:spacing w:line="240" w:lineRule="auto" w:before="46" w:after="0"/>
        <w:ind w:left="806" w:right="0" w:hanging="527"/>
        <w:jc w:val="left"/>
        <w:rPr>
          <w:sz w:val="21"/>
        </w:rPr>
      </w:pPr>
      <w:r>
        <w:rPr>
          <w:spacing w:val="-5"/>
          <w:sz w:val="21"/>
        </w:rPr>
        <w:t>消毒</w:t>
      </w:r>
    </w:p>
    <w:p>
      <w:pPr>
        <w:pStyle w:val="ListParagraph"/>
        <w:numPr>
          <w:ilvl w:val="0"/>
          <w:numId w:val="33"/>
        </w:numPr>
        <w:tabs>
          <w:tab w:pos="807" w:val="left" w:leader="none"/>
        </w:tabs>
        <w:spacing w:line="240" w:lineRule="auto" w:before="41" w:after="0"/>
        <w:ind w:left="806" w:right="0" w:hanging="317"/>
        <w:jc w:val="left"/>
        <w:rPr>
          <w:sz w:val="21"/>
        </w:rPr>
      </w:pPr>
      <w:r>
        <w:rPr>
          <w:spacing w:val="-2"/>
          <w:sz w:val="21"/>
        </w:rPr>
        <w:t>强氯精浸种消毒</w:t>
      </w:r>
    </w:p>
    <w:p>
      <w:pPr>
        <w:pStyle w:val="ListParagraph"/>
        <w:numPr>
          <w:ilvl w:val="0"/>
          <w:numId w:val="33"/>
        </w:numPr>
        <w:tabs>
          <w:tab w:pos="807" w:val="left" w:leader="none"/>
        </w:tabs>
        <w:spacing w:line="240" w:lineRule="auto" w:before="41" w:after="0"/>
        <w:ind w:left="806" w:right="0" w:hanging="317"/>
        <w:jc w:val="left"/>
        <w:rPr>
          <w:sz w:val="21"/>
        </w:rPr>
      </w:pPr>
      <w:r>
        <w:rPr>
          <w:spacing w:val="-2"/>
          <w:sz w:val="21"/>
        </w:rPr>
        <w:t>抗菌剂“</w:t>
      </w:r>
      <w:r>
        <w:rPr>
          <w:rFonts w:ascii="Calibri" w:hAnsi="Calibri" w:eastAsia="Calibri"/>
          <w:spacing w:val="-2"/>
          <w:sz w:val="21"/>
        </w:rPr>
        <w:t>401”</w:t>
      </w:r>
      <w:r>
        <w:rPr>
          <w:spacing w:val="-6"/>
          <w:sz w:val="21"/>
        </w:rPr>
        <w:t>浸种</w:t>
      </w:r>
    </w:p>
    <w:p>
      <w:pPr>
        <w:pStyle w:val="ListParagraph"/>
        <w:numPr>
          <w:ilvl w:val="0"/>
          <w:numId w:val="31"/>
        </w:numPr>
        <w:tabs>
          <w:tab w:pos="597" w:val="left" w:leader="none"/>
        </w:tabs>
        <w:spacing w:line="240" w:lineRule="auto" w:before="46" w:after="0"/>
        <w:ind w:left="596" w:right="0" w:hanging="317"/>
        <w:jc w:val="left"/>
        <w:rPr>
          <w:sz w:val="21"/>
        </w:rPr>
      </w:pPr>
      <w:r>
        <w:rPr>
          <w:spacing w:val="-3"/>
          <w:sz w:val="21"/>
        </w:rPr>
        <w:t>浸种催芽</w:t>
      </w:r>
    </w:p>
    <w:p>
      <w:pPr>
        <w:pStyle w:val="ListParagraph"/>
        <w:numPr>
          <w:ilvl w:val="1"/>
          <w:numId w:val="31"/>
        </w:numPr>
        <w:tabs>
          <w:tab w:pos="1721" w:val="left" w:leader="none"/>
        </w:tabs>
        <w:spacing w:line="240" w:lineRule="auto" w:before="41" w:after="0"/>
        <w:ind w:left="1721" w:right="0" w:hanging="360"/>
        <w:jc w:val="left"/>
        <w:rPr>
          <w:sz w:val="21"/>
        </w:rPr>
      </w:pPr>
      <w:r>
        <w:rPr>
          <w:spacing w:val="-1"/>
          <w:sz w:val="21"/>
        </w:rPr>
        <w:t>催芽标准：快、齐、健、壮</w:t>
      </w:r>
    </w:p>
    <w:p>
      <w:pPr>
        <w:pStyle w:val="ListParagraph"/>
        <w:numPr>
          <w:ilvl w:val="0"/>
          <w:numId w:val="31"/>
        </w:numPr>
        <w:tabs>
          <w:tab w:pos="597" w:val="left" w:leader="none"/>
        </w:tabs>
        <w:spacing w:line="240" w:lineRule="auto" w:before="46" w:after="0"/>
        <w:ind w:left="596" w:right="0" w:hanging="317"/>
        <w:jc w:val="left"/>
        <w:rPr>
          <w:sz w:val="21"/>
        </w:rPr>
      </w:pPr>
      <w:r>
        <w:rPr>
          <w:spacing w:val="-2"/>
          <w:sz w:val="21"/>
        </w:rPr>
        <w:t>适时播种，培育壮秧</w:t>
      </w:r>
    </w:p>
    <w:p>
      <w:pPr>
        <w:pStyle w:val="ListParagraph"/>
        <w:numPr>
          <w:ilvl w:val="0"/>
          <w:numId w:val="31"/>
        </w:numPr>
        <w:tabs>
          <w:tab w:pos="621" w:val="left" w:leader="none"/>
        </w:tabs>
        <w:spacing w:line="240" w:lineRule="auto" w:before="41" w:after="0"/>
        <w:ind w:left="620" w:right="0" w:hanging="341"/>
        <w:jc w:val="left"/>
        <w:rPr>
          <w:sz w:val="21"/>
        </w:rPr>
      </w:pPr>
      <w:r>
        <w:rPr>
          <w:spacing w:val="-3"/>
          <w:sz w:val="21"/>
        </w:rPr>
        <w:t>育秧方式</w:t>
      </w:r>
    </w:p>
    <w:p>
      <w:pPr>
        <w:pStyle w:val="BodyText"/>
      </w:pPr>
      <w:r>
        <w:rPr>
          <w:spacing w:val="-2"/>
        </w:rPr>
        <w:t>①湿润育秧</w:t>
      </w:r>
    </w:p>
    <w:p>
      <w:pPr>
        <w:pStyle w:val="BodyText"/>
        <w:spacing w:line="276" w:lineRule="auto" w:before="46"/>
        <w:ind w:right="317" w:firstLine="315"/>
      </w:pPr>
      <w:r>
        <w:rPr>
          <w:spacing w:val="-4"/>
        </w:rPr>
        <w:t>优点：能够主动调节土壤中水分与空气状况，促进出苗，有利于防止烂秧、死苗，能够通过水分管理控制或促进</w:t>
      </w:r>
      <w:r>
        <w:rPr>
          <w:spacing w:val="-2"/>
        </w:rPr>
        <w:t>秧苗生长。</w:t>
      </w:r>
    </w:p>
    <w:p>
      <w:pPr>
        <w:pStyle w:val="BodyText"/>
        <w:spacing w:before="7"/>
      </w:pPr>
      <w:r>
        <w:rPr>
          <w:spacing w:val="-3"/>
        </w:rPr>
        <w:t>②旱育秧</w:t>
      </w:r>
    </w:p>
    <w:p>
      <w:pPr>
        <w:pStyle w:val="BodyText"/>
        <w:ind w:left="595"/>
      </w:pPr>
      <w:r>
        <w:rPr>
          <w:spacing w:val="-1"/>
        </w:rPr>
        <w:t>优点：妙龄短，秧苗壮，管理方便。</w:t>
      </w:r>
    </w:p>
    <w:p>
      <w:pPr>
        <w:pStyle w:val="BodyText"/>
      </w:pPr>
      <w:r>
        <w:rPr>
          <w:spacing w:val="-2"/>
        </w:rPr>
        <w:t>②地膜育秧</w:t>
      </w:r>
    </w:p>
    <w:p>
      <w:pPr>
        <w:pStyle w:val="BodyText"/>
        <w:spacing w:before="46"/>
        <w:ind w:left="595"/>
      </w:pPr>
      <w:r>
        <w:rPr>
          <w:spacing w:val="-1"/>
        </w:rPr>
        <w:t>三个时期：密封期、炼苗期、揭膜期</w:t>
      </w:r>
    </w:p>
    <w:p>
      <w:pPr>
        <w:pStyle w:val="BodyText"/>
        <w:spacing w:line="280" w:lineRule="auto"/>
        <w:ind w:right="8158" w:firstLine="105"/>
      </w:pPr>
      <w:r>
        <w:rPr/>
        <w:t>③两段育秧（</w:t>
      </w:r>
      <w:r>
        <w:rPr>
          <w:spacing w:val="-10"/>
        </w:rPr>
        <w:t> 旱育</w:t>
      </w:r>
      <w:r>
        <w:rPr>
          <w:rFonts w:ascii="Calibri" w:hAnsi="Calibri" w:eastAsia="Calibri"/>
        </w:rPr>
        <w:t>+</w:t>
      </w:r>
      <w:r>
        <w:rPr/>
        <w:t>寄插</w:t>
      </w:r>
      <w:r>
        <w:rPr/>
        <w:t>）</w:t>
      </w:r>
      <w:r>
        <w:rPr>
          <w:spacing w:val="-4"/>
        </w:rPr>
        <w:t>秧田施肥</w:t>
      </w:r>
    </w:p>
    <w:p>
      <w:pPr>
        <w:pStyle w:val="BodyText"/>
        <w:spacing w:line="265" w:lineRule="exact" w:before="0"/>
      </w:pPr>
      <w:r>
        <w:rPr>
          <w:spacing w:val="-2"/>
        </w:rPr>
        <w:t>①秧田基肥：</w:t>
      </w:r>
    </w:p>
    <w:p>
      <w:pPr>
        <w:pStyle w:val="BodyText"/>
        <w:spacing w:before="40"/>
        <w:rPr>
          <w:rFonts w:ascii="Calibri" w:hAnsi="Calibri" w:eastAsia="Calibri"/>
        </w:rPr>
      </w:pPr>
      <w:r>
        <w:rPr/>
        <w:t>②秧田追肥：断奶肥、送嫁肥</w:t>
      </w:r>
      <w:r>
        <w:rPr>
          <w:rFonts w:ascii="Calibri" w:hAnsi="Calibri" w:eastAsia="Calibri"/>
        </w:rPr>
        <w:t>(</w:t>
      </w:r>
      <w:r>
        <w:rPr/>
        <w:t>起身肥</w:t>
      </w:r>
      <w:r>
        <w:rPr>
          <w:rFonts w:ascii="Calibri" w:hAnsi="Calibri" w:eastAsia="Calibri"/>
          <w:spacing w:val="-10"/>
        </w:rPr>
        <w:t>)</w:t>
      </w:r>
    </w:p>
    <w:p>
      <w:pPr>
        <w:pStyle w:val="ListParagraph"/>
        <w:numPr>
          <w:ilvl w:val="0"/>
          <w:numId w:val="14"/>
        </w:numPr>
        <w:tabs>
          <w:tab w:pos="640" w:val="left" w:leader="none"/>
          <w:tab w:pos="641" w:val="left" w:leader="none"/>
        </w:tabs>
        <w:spacing w:line="240" w:lineRule="auto" w:before="46" w:after="0"/>
        <w:ind w:left="640" w:right="0" w:hanging="361"/>
        <w:jc w:val="left"/>
        <w:rPr>
          <w:sz w:val="21"/>
        </w:rPr>
      </w:pPr>
      <w:r>
        <w:rPr>
          <w:spacing w:val="-2"/>
          <w:sz w:val="21"/>
        </w:rPr>
        <w:t>移栽与本田管理技术</w:t>
      </w:r>
    </w:p>
    <w:p>
      <w:pPr>
        <w:pStyle w:val="BodyText"/>
      </w:pPr>
      <w:r>
        <w:rPr>
          <w:rFonts w:ascii="Calibri" w:eastAsia="Calibri"/>
          <w:b/>
        </w:rPr>
        <w:t>(</w:t>
      </w:r>
      <w:r>
        <w:rPr/>
        <w:t>一</w:t>
      </w:r>
      <w:r>
        <w:rPr>
          <w:rFonts w:ascii="Calibri" w:eastAsia="Calibri"/>
          <w:b/>
        </w:rPr>
        <w:t>)</w:t>
      </w:r>
      <w:r>
        <w:rPr>
          <w:spacing w:val="-2"/>
        </w:rPr>
        <w:t>移栽与合理密植</w:t>
      </w:r>
    </w:p>
    <w:p>
      <w:pPr>
        <w:spacing w:after="0"/>
        <w:sectPr>
          <w:pgSz w:w="11910" w:h="16840"/>
          <w:pgMar w:top="700" w:bottom="280" w:left="440" w:right="400"/>
        </w:sectPr>
      </w:pPr>
    </w:p>
    <w:p>
      <w:pPr>
        <w:pStyle w:val="BodyText"/>
        <w:spacing w:line="276" w:lineRule="auto" w:before="60"/>
        <w:ind w:left="490" w:right="8787"/>
      </w:pPr>
      <w:r>
        <w:rPr>
          <w:rFonts w:ascii="Calibri" w:eastAsia="Calibri"/>
          <w:spacing w:val="-2"/>
        </w:rPr>
        <w:t>l</w:t>
      </w:r>
      <w:r>
        <w:rPr>
          <w:spacing w:val="-2"/>
        </w:rPr>
        <w:t>．合理密植</w:t>
      </w:r>
      <w:r>
        <w:rPr>
          <w:spacing w:val="315"/>
          <w:w w:val="150"/>
        </w:rPr>
        <w:t> </w:t>
      </w:r>
      <w:r>
        <w:rPr>
          <w:rFonts w:ascii="Calibri" w:eastAsia="Calibri"/>
          <w:spacing w:val="-2"/>
        </w:rPr>
        <w:t>2</w:t>
      </w:r>
      <w:r>
        <w:rPr>
          <w:spacing w:val="-2"/>
        </w:rPr>
        <w:t>．适时早栽、浅栽</w:t>
      </w:r>
    </w:p>
    <w:p>
      <w:pPr>
        <w:pStyle w:val="BodyText"/>
        <w:spacing w:before="6"/>
        <w:ind w:left="0" w:right="9727"/>
        <w:jc w:val="right"/>
      </w:pPr>
      <w:r>
        <w:rPr/>
        <w:t>（二）</w:t>
      </w:r>
      <w:r>
        <w:rPr>
          <w:spacing w:val="-5"/>
        </w:rPr>
        <w:t>施肥</w:t>
      </w:r>
    </w:p>
    <w:p>
      <w:pPr>
        <w:pStyle w:val="ListParagraph"/>
        <w:numPr>
          <w:ilvl w:val="0"/>
          <w:numId w:val="34"/>
        </w:numPr>
        <w:tabs>
          <w:tab w:pos="360" w:val="left" w:leader="none"/>
        </w:tabs>
        <w:spacing w:line="240" w:lineRule="auto" w:before="41" w:after="0"/>
        <w:ind w:left="360" w:right="9652" w:hanging="360"/>
        <w:jc w:val="right"/>
        <w:rPr>
          <w:sz w:val="21"/>
        </w:rPr>
      </w:pPr>
      <w:r>
        <w:rPr>
          <w:spacing w:val="-4"/>
          <w:sz w:val="21"/>
        </w:rPr>
        <w:t>原则：</w:t>
      </w:r>
    </w:p>
    <w:p>
      <w:pPr>
        <w:pStyle w:val="ListParagraph"/>
        <w:numPr>
          <w:ilvl w:val="0"/>
          <w:numId w:val="35"/>
        </w:numPr>
        <w:tabs>
          <w:tab w:pos="441" w:val="left" w:leader="none"/>
        </w:tabs>
        <w:spacing w:line="240" w:lineRule="auto" w:before="46" w:after="0"/>
        <w:ind w:left="440" w:right="0" w:hanging="161"/>
        <w:jc w:val="left"/>
        <w:rPr>
          <w:sz w:val="21"/>
        </w:rPr>
      </w:pPr>
      <w:r>
        <w:rPr>
          <w:spacing w:val="-2"/>
          <w:sz w:val="21"/>
        </w:rPr>
        <w:t>有机肥与化肥配合</w:t>
      </w:r>
    </w:p>
    <w:p>
      <w:pPr>
        <w:pStyle w:val="ListParagraph"/>
        <w:numPr>
          <w:ilvl w:val="0"/>
          <w:numId w:val="35"/>
        </w:numPr>
        <w:tabs>
          <w:tab w:pos="441" w:val="left" w:leader="none"/>
        </w:tabs>
        <w:spacing w:line="240" w:lineRule="auto" w:before="41" w:after="0"/>
        <w:ind w:left="440" w:right="0" w:hanging="161"/>
        <w:jc w:val="left"/>
        <w:rPr>
          <w:rFonts w:ascii="Calibri" w:eastAsia="Calibri"/>
          <w:sz w:val="21"/>
        </w:rPr>
      </w:pPr>
      <w:r>
        <w:rPr>
          <w:rFonts w:ascii="Calibri" w:eastAsia="Calibri"/>
          <w:sz w:val="21"/>
        </w:rPr>
        <w:t>N</w:t>
      </w:r>
      <w:r>
        <w:rPr>
          <w:sz w:val="21"/>
        </w:rPr>
        <w:t>、</w:t>
      </w:r>
      <w:r>
        <w:rPr>
          <w:rFonts w:ascii="Calibri" w:eastAsia="Calibri"/>
          <w:sz w:val="21"/>
        </w:rPr>
        <w:t>P</w:t>
      </w:r>
      <w:r>
        <w:rPr>
          <w:sz w:val="21"/>
        </w:rPr>
        <w:t>、</w:t>
      </w:r>
      <w:r>
        <w:rPr>
          <w:rFonts w:ascii="Calibri" w:eastAsia="Calibri"/>
          <w:sz w:val="21"/>
        </w:rPr>
        <w:t>K </w:t>
      </w:r>
      <w:r>
        <w:rPr>
          <w:sz w:val="21"/>
        </w:rPr>
        <w:t>平衡施肥：</w:t>
      </w:r>
      <w:r>
        <w:rPr>
          <w:rFonts w:ascii="Calibri" w:eastAsia="Calibri"/>
          <w:sz w:val="21"/>
        </w:rPr>
        <w:t>N</w:t>
      </w:r>
      <w:r>
        <w:rPr>
          <w:sz w:val="21"/>
        </w:rPr>
        <w:t>、</w:t>
      </w:r>
      <w:r>
        <w:rPr>
          <w:rFonts w:ascii="Calibri" w:eastAsia="Calibri"/>
          <w:sz w:val="21"/>
        </w:rPr>
        <w:t>P</w:t>
      </w:r>
      <w:r>
        <w:rPr>
          <w:sz w:val="21"/>
        </w:rPr>
        <w:t>、</w:t>
      </w:r>
      <w:r>
        <w:rPr>
          <w:rFonts w:ascii="Calibri" w:eastAsia="Calibri"/>
          <w:sz w:val="21"/>
        </w:rPr>
        <w:t>K</w:t>
      </w:r>
      <w:r>
        <w:rPr>
          <w:rFonts w:ascii="Calibri" w:eastAsia="Calibri"/>
          <w:spacing w:val="5"/>
          <w:sz w:val="21"/>
        </w:rPr>
        <w:t> </w:t>
      </w:r>
      <w:r>
        <w:rPr>
          <w:spacing w:val="-25"/>
          <w:sz w:val="21"/>
        </w:rPr>
        <w:t>比 </w:t>
      </w:r>
      <w:r>
        <w:rPr>
          <w:rFonts w:ascii="Calibri" w:eastAsia="Calibri"/>
          <w:sz w:val="21"/>
        </w:rPr>
        <w:t>2</w:t>
      </w:r>
      <w:r>
        <w:rPr>
          <w:sz w:val="21"/>
        </w:rPr>
        <w:t>：</w:t>
      </w:r>
      <w:r>
        <w:rPr>
          <w:rFonts w:ascii="Calibri" w:eastAsia="Calibri"/>
          <w:sz w:val="21"/>
        </w:rPr>
        <w:t>1</w:t>
      </w:r>
      <w:r>
        <w:rPr>
          <w:sz w:val="21"/>
        </w:rPr>
        <w:t>：</w:t>
      </w:r>
      <w:r>
        <w:rPr>
          <w:rFonts w:ascii="Calibri" w:eastAsia="Calibri"/>
          <w:sz w:val="21"/>
        </w:rPr>
        <w:t>2-</w:t>
      </w:r>
      <w:r>
        <w:rPr>
          <w:rFonts w:ascii="Calibri" w:eastAsia="Calibri"/>
          <w:spacing w:val="-10"/>
          <w:sz w:val="21"/>
        </w:rPr>
        <w:t>4</w:t>
      </w:r>
    </w:p>
    <w:p>
      <w:pPr>
        <w:pStyle w:val="BodyText"/>
        <w:spacing w:before="42"/>
        <w:rPr>
          <w:rFonts w:ascii="Calibri" w:eastAsia="Calibri"/>
        </w:rPr>
      </w:pPr>
      <w:r>
        <w:rPr>
          <w:spacing w:val="-3"/>
        </w:rPr>
        <w:t>施肥原则：确保有效分蘖阶段水稻不缺 </w:t>
      </w:r>
      <w:r>
        <w:rPr>
          <w:rFonts w:ascii="Calibri" w:eastAsia="Calibri"/>
        </w:rPr>
        <w:t>N(</w:t>
      </w:r>
      <w:r>
        <w:rPr>
          <w:spacing w:val="-17"/>
        </w:rPr>
        <w:t>顶 </w:t>
      </w:r>
      <w:r>
        <w:rPr>
          <w:rFonts w:ascii="Calibri" w:eastAsia="Calibri"/>
        </w:rPr>
        <w:t>4</w:t>
      </w:r>
      <w:r>
        <w:rPr>
          <w:rFonts w:ascii="Calibri" w:eastAsia="Calibri"/>
          <w:spacing w:val="17"/>
        </w:rPr>
        <w:t> </w:t>
      </w:r>
      <w:r>
        <w:rPr>
          <w:spacing w:val="-6"/>
        </w:rPr>
        <w:t>叶叶色深于顶 </w:t>
      </w:r>
      <w:r>
        <w:rPr>
          <w:rFonts w:ascii="Calibri" w:eastAsia="Calibri"/>
        </w:rPr>
        <w:t>3</w:t>
      </w:r>
      <w:r>
        <w:rPr>
          <w:rFonts w:ascii="Calibri" w:eastAsia="Calibri"/>
          <w:spacing w:val="17"/>
        </w:rPr>
        <w:t> </w:t>
      </w:r>
      <w:r>
        <w:rPr/>
        <w:t>叶</w:t>
      </w:r>
      <w:r>
        <w:rPr>
          <w:rFonts w:ascii="Calibri" w:eastAsia="Calibri"/>
        </w:rPr>
        <w:t>)</w:t>
      </w:r>
      <w:r>
        <w:rPr>
          <w:spacing w:val="-2"/>
        </w:rPr>
        <w:t>，并保持合理的氮浓度渐降动态；穗分化开始 </w:t>
      </w:r>
      <w:r>
        <w:rPr>
          <w:rFonts w:ascii="Calibri" w:eastAsia="Calibri"/>
          <w:spacing w:val="-10"/>
        </w:rPr>
        <w:t>N</w:t>
      </w:r>
    </w:p>
    <w:p>
      <w:pPr>
        <w:pStyle w:val="BodyText"/>
        <w:spacing w:before="46"/>
      </w:pPr>
      <w:r>
        <w:rPr>
          <w:spacing w:val="-2"/>
        </w:rPr>
        <w:t>水平逐渐提高</w:t>
      </w:r>
    </w:p>
    <w:p>
      <w:pPr>
        <w:pStyle w:val="BodyText"/>
        <w:spacing w:before="40"/>
      </w:pPr>
      <w:r>
        <w:rPr>
          <w:rFonts w:ascii="Calibri" w:hAnsi="Calibri" w:eastAsia="Calibri"/>
          <w:b/>
        </w:rPr>
        <w:t>“</w:t>
      </w:r>
      <w:r>
        <w:rPr/>
        <w:t>晒田</w:t>
      </w:r>
      <w:r>
        <w:rPr>
          <w:rFonts w:ascii="Calibri" w:hAnsi="Calibri" w:eastAsia="Calibri"/>
          <w:b/>
        </w:rPr>
        <w:t>”</w:t>
      </w:r>
      <w:r>
        <w:rPr>
          <w:spacing w:val="-2"/>
        </w:rPr>
        <w:t>的作用及技术</w:t>
      </w:r>
    </w:p>
    <w:p>
      <w:pPr>
        <w:pStyle w:val="ListParagraph"/>
        <w:numPr>
          <w:ilvl w:val="0"/>
          <w:numId w:val="36"/>
        </w:numPr>
        <w:tabs>
          <w:tab w:pos="807" w:val="left" w:leader="none"/>
        </w:tabs>
        <w:spacing w:line="240" w:lineRule="auto" w:before="46" w:after="0"/>
        <w:ind w:left="806" w:right="0" w:hanging="527"/>
        <w:jc w:val="left"/>
        <w:rPr>
          <w:sz w:val="21"/>
        </w:rPr>
      </w:pPr>
      <w:r>
        <w:rPr>
          <w:spacing w:val="-1"/>
          <w:sz w:val="21"/>
        </w:rPr>
        <w:t>改善土壤环境。提高稻田氧化还原电位，降低还原性物质的分解。</w:t>
      </w:r>
    </w:p>
    <w:p>
      <w:pPr>
        <w:pStyle w:val="ListParagraph"/>
        <w:numPr>
          <w:ilvl w:val="0"/>
          <w:numId w:val="36"/>
        </w:numPr>
        <w:tabs>
          <w:tab w:pos="807" w:val="left" w:leader="none"/>
        </w:tabs>
        <w:spacing w:line="276" w:lineRule="auto" w:before="41" w:after="0"/>
        <w:ind w:left="280" w:right="3747" w:firstLine="0"/>
        <w:jc w:val="left"/>
        <w:rPr>
          <w:sz w:val="21"/>
        </w:rPr>
      </w:pPr>
      <w:r>
        <w:rPr>
          <w:spacing w:val="-2"/>
          <w:sz w:val="21"/>
        </w:rPr>
        <w:t>调整植株的长相。控制无效分蘖生长，促进根系生长，防止植株倒伏。</w:t>
      </w:r>
      <w:r>
        <w:rPr>
          <w:spacing w:val="-4"/>
          <w:sz w:val="21"/>
        </w:rPr>
        <w:t>晒田技术</w:t>
      </w:r>
    </w:p>
    <w:p>
      <w:pPr>
        <w:pStyle w:val="ListParagraph"/>
        <w:numPr>
          <w:ilvl w:val="0"/>
          <w:numId w:val="37"/>
        </w:numPr>
        <w:tabs>
          <w:tab w:pos="807" w:val="left" w:leader="none"/>
        </w:tabs>
        <w:spacing w:line="240" w:lineRule="auto" w:before="7" w:after="0"/>
        <w:ind w:left="806" w:right="0" w:hanging="527"/>
        <w:jc w:val="left"/>
        <w:rPr>
          <w:sz w:val="21"/>
        </w:rPr>
      </w:pPr>
      <w:r>
        <w:rPr>
          <w:spacing w:val="-1"/>
          <w:sz w:val="21"/>
        </w:rPr>
        <w:t>适时晒田。一般以分蘖末期至幼穗分化初期，全田的总茎蘖数达到计划穗数。</w:t>
      </w:r>
    </w:p>
    <w:p>
      <w:pPr>
        <w:pStyle w:val="ListParagraph"/>
        <w:numPr>
          <w:ilvl w:val="0"/>
          <w:numId w:val="37"/>
        </w:numPr>
        <w:tabs>
          <w:tab w:pos="807" w:val="left" w:leader="none"/>
        </w:tabs>
        <w:spacing w:line="280" w:lineRule="auto" w:before="41" w:after="0"/>
        <w:ind w:left="280" w:right="7317" w:firstLine="0"/>
        <w:jc w:val="left"/>
        <w:rPr>
          <w:sz w:val="21"/>
        </w:rPr>
      </w:pPr>
      <w:r>
        <w:rPr>
          <w:spacing w:val="-2"/>
          <w:sz w:val="21"/>
        </w:rPr>
        <w:t>适度晒田。轻露、轻晒和重晒。</w:t>
      </w:r>
      <w:r>
        <w:rPr>
          <w:spacing w:val="-2"/>
          <w:sz w:val="21"/>
        </w:rPr>
        <w:t>水稻的栽培调控技术</w:t>
      </w:r>
    </w:p>
    <w:p>
      <w:pPr>
        <w:pStyle w:val="ListParagraph"/>
        <w:numPr>
          <w:ilvl w:val="1"/>
          <w:numId w:val="37"/>
        </w:numPr>
        <w:tabs>
          <w:tab w:pos="1066" w:val="left" w:leader="none"/>
        </w:tabs>
        <w:spacing w:line="276" w:lineRule="auto" w:before="0" w:after="0"/>
        <w:ind w:left="1065" w:right="322" w:hanging="360"/>
        <w:jc w:val="left"/>
        <w:rPr>
          <w:sz w:val="21"/>
        </w:rPr>
      </w:pPr>
      <w:r>
        <w:rPr>
          <w:spacing w:val="-2"/>
          <w:sz w:val="21"/>
        </w:rPr>
        <w:t>原则：根据水稻的品种特性，以各生育阶段的主攻方向为目标，以苗情状况为指标，以肥水管理为手段进</w:t>
      </w:r>
      <w:r>
        <w:rPr>
          <w:spacing w:val="-21"/>
          <w:sz w:val="21"/>
        </w:rPr>
        <w:t>行“促”、“控”，及时中耕除草，防治病虫危害，保证水稻生长协调、发育良好。</w:t>
      </w:r>
    </w:p>
    <w:p>
      <w:pPr>
        <w:pStyle w:val="ListParagraph"/>
        <w:numPr>
          <w:ilvl w:val="0"/>
          <w:numId w:val="38"/>
        </w:numPr>
        <w:tabs>
          <w:tab w:pos="601" w:val="left" w:leader="none"/>
        </w:tabs>
        <w:spacing w:line="240" w:lineRule="auto" w:before="2" w:after="0"/>
        <w:ind w:left="600" w:right="0" w:hanging="321"/>
        <w:jc w:val="left"/>
        <w:rPr>
          <w:sz w:val="21"/>
        </w:rPr>
      </w:pPr>
      <w:r>
        <w:rPr>
          <w:spacing w:val="-2"/>
          <w:sz w:val="21"/>
        </w:rPr>
        <w:t>返青分蘖期</w:t>
      </w:r>
    </w:p>
    <w:p>
      <w:pPr>
        <w:pStyle w:val="ListParagraph"/>
        <w:numPr>
          <w:ilvl w:val="1"/>
          <w:numId w:val="38"/>
        </w:numPr>
        <w:tabs>
          <w:tab w:pos="1001" w:val="left" w:leader="none"/>
        </w:tabs>
        <w:spacing w:line="240" w:lineRule="auto" w:before="41" w:after="0"/>
        <w:ind w:left="1000" w:right="0" w:hanging="361"/>
        <w:jc w:val="left"/>
        <w:rPr>
          <w:sz w:val="21"/>
        </w:rPr>
      </w:pPr>
      <w:r>
        <w:rPr>
          <w:spacing w:val="-1"/>
          <w:sz w:val="21"/>
        </w:rPr>
        <w:t>主攻方向是缩短返青期，促进分蘖早生快发，提高分蘖成穗率</w:t>
      </w:r>
    </w:p>
    <w:p>
      <w:pPr>
        <w:pStyle w:val="ListParagraph"/>
        <w:numPr>
          <w:ilvl w:val="1"/>
          <w:numId w:val="38"/>
        </w:numPr>
        <w:tabs>
          <w:tab w:pos="1001" w:val="left" w:leader="none"/>
        </w:tabs>
        <w:spacing w:line="240" w:lineRule="auto" w:before="46" w:after="0"/>
        <w:ind w:left="1000" w:right="0" w:hanging="361"/>
        <w:jc w:val="left"/>
        <w:rPr>
          <w:sz w:val="21"/>
        </w:rPr>
      </w:pPr>
      <w:r>
        <w:rPr>
          <w:spacing w:val="-3"/>
          <w:sz w:val="21"/>
        </w:rPr>
        <w:t>前促后控</w:t>
      </w:r>
    </w:p>
    <w:p>
      <w:pPr>
        <w:pStyle w:val="ListParagraph"/>
        <w:numPr>
          <w:ilvl w:val="1"/>
          <w:numId w:val="38"/>
        </w:numPr>
        <w:tabs>
          <w:tab w:pos="1001" w:val="left" w:leader="none"/>
        </w:tabs>
        <w:spacing w:line="240" w:lineRule="auto" w:before="41" w:after="0"/>
        <w:ind w:left="1000" w:right="0" w:hanging="361"/>
        <w:jc w:val="left"/>
        <w:rPr>
          <w:sz w:val="21"/>
        </w:rPr>
      </w:pPr>
      <w:r>
        <w:rPr>
          <w:spacing w:val="-2"/>
          <w:sz w:val="21"/>
        </w:rPr>
        <w:t>查苗补缺，保证全苗</w:t>
      </w:r>
    </w:p>
    <w:p>
      <w:pPr>
        <w:pStyle w:val="ListParagraph"/>
        <w:numPr>
          <w:ilvl w:val="1"/>
          <w:numId w:val="38"/>
        </w:numPr>
        <w:tabs>
          <w:tab w:pos="1001" w:val="left" w:leader="none"/>
        </w:tabs>
        <w:spacing w:line="240" w:lineRule="auto" w:before="41" w:after="0"/>
        <w:ind w:left="1000" w:right="0" w:hanging="361"/>
        <w:jc w:val="left"/>
        <w:rPr>
          <w:sz w:val="21"/>
        </w:rPr>
      </w:pPr>
      <w:r>
        <w:rPr>
          <w:spacing w:val="-2"/>
          <w:sz w:val="21"/>
        </w:rPr>
        <w:t>早施分蘖肥</w:t>
      </w:r>
    </w:p>
    <w:p>
      <w:pPr>
        <w:pStyle w:val="ListParagraph"/>
        <w:numPr>
          <w:ilvl w:val="1"/>
          <w:numId w:val="38"/>
        </w:numPr>
        <w:tabs>
          <w:tab w:pos="1001" w:val="left" w:leader="none"/>
        </w:tabs>
        <w:spacing w:line="240" w:lineRule="auto" w:before="46" w:after="0"/>
        <w:ind w:left="1000" w:right="0" w:hanging="361"/>
        <w:jc w:val="left"/>
        <w:rPr>
          <w:sz w:val="21"/>
        </w:rPr>
      </w:pPr>
      <w:r>
        <w:rPr>
          <w:sz w:val="21"/>
        </w:rPr>
        <w:t>调节水层</w:t>
      </w:r>
      <w:r>
        <w:rPr>
          <w:spacing w:val="58"/>
          <w:w w:val="150"/>
          <w:sz w:val="21"/>
        </w:rPr>
        <w:t> </w:t>
      </w:r>
      <w:r>
        <w:rPr>
          <w:sz w:val="21"/>
        </w:rPr>
        <w:t>总的原则是</w:t>
      </w:r>
      <w:r>
        <w:rPr>
          <w:rFonts w:ascii="Calibri" w:hAnsi="Calibri" w:eastAsia="Calibri"/>
          <w:sz w:val="21"/>
        </w:rPr>
        <w:t>“</w:t>
      </w:r>
      <w:r>
        <w:rPr>
          <w:sz w:val="21"/>
        </w:rPr>
        <w:t>浅水栽秧，深水返青，浅水勤灌促分蘖，晒田控制无效分蘖</w:t>
      </w:r>
      <w:r>
        <w:rPr>
          <w:rFonts w:ascii="Calibri" w:hAnsi="Calibri" w:eastAsia="Calibri"/>
          <w:sz w:val="21"/>
        </w:rPr>
        <w:t>”</w:t>
      </w:r>
      <w:r>
        <w:rPr>
          <w:spacing w:val="-10"/>
          <w:sz w:val="21"/>
        </w:rPr>
        <w:t>。</w:t>
      </w:r>
    </w:p>
    <w:p>
      <w:pPr>
        <w:pStyle w:val="ListParagraph"/>
        <w:numPr>
          <w:ilvl w:val="1"/>
          <w:numId w:val="38"/>
        </w:numPr>
        <w:tabs>
          <w:tab w:pos="1001" w:val="left" w:leader="none"/>
        </w:tabs>
        <w:spacing w:line="240" w:lineRule="auto" w:before="41" w:after="0"/>
        <w:ind w:left="1000" w:right="0" w:hanging="361"/>
        <w:jc w:val="left"/>
        <w:rPr>
          <w:sz w:val="21"/>
        </w:rPr>
      </w:pPr>
      <w:r>
        <w:rPr>
          <w:spacing w:val="-2"/>
          <w:sz w:val="21"/>
        </w:rPr>
        <w:t>及时中耕除草</w:t>
      </w:r>
    </w:p>
    <w:p>
      <w:pPr>
        <w:pStyle w:val="ListParagraph"/>
        <w:numPr>
          <w:ilvl w:val="1"/>
          <w:numId w:val="38"/>
        </w:numPr>
        <w:tabs>
          <w:tab w:pos="1001" w:val="left" w:leader="none"/>
        </w:tabs>
        <w:spacing w:line="240" w:lineRule="auto" w:before="46" w:after="0"/>
        <w:ind w:left="1000" w:right="0" w:hanging="361"/>
        <w:jc w:val="left"/>
        <w:rPr>
          <w:sz w:val="21"/>
        </w:rPr>
      </w:pPr>
      <w:r>
        <w:rPr>
          <w:spacing w:val="-2"/>
          <w:sz w:val="21"/>
        </w:rPr>
        <w:t>防治病虫害</w:t>
      </w:r>
    </w:p>
    <w:p>
      <w:pPr>
        <w:pStyle w:val="ListParagraph"/>
        <w:numPr>
          <w:ilvl w:val="0"/>
          <w:numId w:val="38"/>
        </w:numPr>
        <w:tabs>
          <w:tab w:pos="601" w:val="left" w:leader="none"/>
        </w:tabs>
        <w:spacing w:line="240" w:lineRule="auto" w:before="41" w:after="0"/>
        <w:ind w:left="600" w:right="0" w:hanging="321"/>
        <w:jc w:val="left"/>
        <w:rPr>
          <w:sz w:val="21"/>
        </w:rPr>
      </w:pPr>
      <w:r>
        <w:rPr>
          <w:spacing w:val="-2"/>
          <w:sz w:val="21"/>
        </w:rPr>
        <w:t>拔节长穗期</w:t>
      </w:r>
    </w:p>
    <w:p>
      <w:pPr>
        <w:pStyle w:val="BodyText"/>
        <w:spacing w:line="280" w:lineRule="auto"/>
        <w:ind w:right="7842"/>
      </w:pPr>
      <w:r>
        <w:rPr>
          <w:spacing w:val="-2"/>
        </w:rPr>
        <w:t>主攻方向是保蘖攻穗，力争大穗</w:t>
      </w:r>
      <w:r>
        <w:rPr>
          <w:spacing w:val="-2"/>
        </w:rPr>
        <w:t>栽培调控技术</w:t>
      </w:r>
    </w:p>
    <w:p>
      <w:pPr>
        <w:pStyle w:val="ListParagraph"/>
        <w:numPr>
          <w:ilvl w:val="0"/>
          <w:numId w:val="39"/>
        </w:numPr>
        <w:tabs>
          <w:tab w:pos="641" w:val="left" w:leader="none"/>
        </w:tabs>
        <w:spacing w:line="265" w:lineRule="exact" w:before="0" w:after="0"/>
        <w:ind w:left="640" w:right="0" w:hanging="361"/>
        <w:jc w:val="left"/>
        <w:rPr>
          <w:sz w:val="21"/>
        </w:rPr>
      </w:pPr>
      <w:r>
        <w:rPr>
          <w:spacing w:val="-3"/>
          <w:sz w:val="21"/>
        </w:rPr>
        <w:t>重视穗肥</w:t>
      </w:r>
    </w:p>
    <w:p>
      <w:pPr>
        <w:pStyle w:val="ListParagraph"/>
        <w:numPr>
          <w:ilvl w:val="0"/>
          <w:numId w:val="39"/>
        </w:numPr>
        <w:tabs>
          <w:tab w:pos="641" w:val="left" w:leader="none"/>
        </w:tabs>
        <w:spacing w:line="240" w:lineRule="auto" w:before="46" w:after="0"/>
        <w:ind w:left="640" w:right="0" w:hanging="361"/>
        <w:jc w:val="left"/>
        <w:rPr>
          <w:sz w:val="21"/>
        </w:rPr>
      </w:pPr>
      <w:r>
        <w:rPr>
          <w:spacing w:val="-3"/>
          <w:sz w:val="21"/>
        </w:rPr>
        <w:t>合理管水</w:t>
      </w:r>
    </w:p>
    <w:p>
      <w:pPr>
        <w:pStyle w:val="ListParagraph"/>
        <w:numPr>
          <w:ilvl w:val="0"/>
          <w:numId w:val="39"/>
        </w:numPr>
        <w:tabs>
          <w:tab w:pos="641" w:val="left" w:leader="none"/>
        </w:tabs>
        <w:spacing w:line="240" w:lineRule="auto" w:before="41" w:after="0"/>
        <w:ind w:left="640" w:right="0" w:hanging="361"/>
        <w:jc w:val="left"/>
        <w:rPr>
          <w:sz w:val="21"/>
        </w:rPr>
      </w:pPr>
      <w:r>
        <w:rPr>
          <w:spacing w:val="-2"/>
          <w:sz w:val="21"/>
        </w:rPr>
        <w:t>防治病虫害</w:t>
      </w:r>
    </w:p>
    <w:p>
      <w:pPr>
        <w:pStyle w:val="ListParagraph"/>
        <w:numPr>
          <w:ilvl w:val="0"/>
          <w:numId w:val="38"/>
        </w:numPr>
        <w:tabs>
          <w:tab w:pos="601" w:val="left" w:leader="none"/>
        </w:tabs>
        <w:spacing w:line="240" w:lineRule="auto" w:before="41" w:after="0"/>
        <w:ind w:left="600" w:right="0" w:hanging="321"/>
        <w:jc w:val="left"/>
        <w:rPr>
          <w:sz w:val="21"/>
        </w:rPr>
      </w:pPr>
      <w:r>
        <w:rPr>
          <w:spacing w:val="-2"/>
          <w:sz w:val="21"/>
        </w:rPr>
        <w:t>抽穗结实期</w:t>
      </w:r>
    </w:p>
    <w:p>
      <w:pPr>
        <w:pStyle w:val="BodyText"/>
        <w:spacing w:line="276" w:lineRule="auto" w:before="46" w:after="28"/>
        <w:ind w:right="5742"/>
      </w:pPr>
      <w:r>
        <w:rPr>
          <w:spacing w:val="-2"/>
        </w:rPr>
        <w:t>主攻方向是养根保叶、防止早衰，以保穗、攻粒、增重</w:t>
      </w:r>
      <w:r>
        <w:rPr>
          <w:spacing w:val="-2"/>
        </w:rPr>
        <w:t>栽培调控技术</w:t>
      </w:r>
    </w:p>
    <w:tbl>
      <w:tblPr>
        <w:tblW w:w="0" w:type="auto"/>
        <w:jc w:val="left"/>
        <w:tblInd w:w="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93"/>
        <w:gridCol w:w="2844"/>
        <w:gridCol w:w="2286"/>
      </w:tblGrid>
      <w:tr>
        <w:trPr>
          <w:trHeight w:val="271" w:hRule="atLeast"/>
        </w:trPr>
        <w:tc>
          <w:tcPr>
            <w:tcW w:w="3493" w:type="dxa"/>
          </w:tcPr>
          <w:p>
            <w:pPr>
              <w:pStyle w:val="TableParagraph"/>
              <w:numPr>
                <w:ilvl w:val="0"/>
                <w:numId w:val="40"/>
              </w:numPr>
              <w:tabs>
                <w:tab w:pos="829" w:val="left" w:leader="none"/>
                <w:tab w:pos="830" w:val="left" w:leader="none"/>
              </w:tabs>
              <w:spacing w:line="248" w:lineRule="exact" w:before="0" w:after="0"/>
              <w:ind w:left="830" w:right="0" w:hanging="420"/>
              <w:jc w:val="left"/>
              <w:rPr>
                <w:sz w:val="21"/>
              </w:rPr>
            </w:pPr>
            <w:r>
              <w:rPr>
                <w:spacing w:val="-2"/>
                <w:sz w:val="21"/>
              </w:rPr>
              <w:t>酌情补施粒</w:t>
            </w:r>
          </w:p>
        </w:tc>
        <w:tc>
          <w:tcPr>
            <w:tcW w:w="5130" w:type="dxa"/>
            <w:gridSpan w:val="2"/>
            <w:vMerge w:val="restart"/>
          </w:tcPr>
          <w:p>
            <w:pPr>
              <w:pStyle w:val="TableParagraph"/>
              <w:spacing w:before="0"/>
              <w:ind w:left="0"/>
              <w:rPr>
                <w:rFonts w:ascii="Times New Roman"/>
                <w:sz w:val="20"/>
              </w:rPr>
            </w:pPr>
          </w:p>
        </w:tc>
      </w:tr>
      <w:tr>
        <w:trPr>
          <w:trHeight w:val="309" w:hRule="atLeast"/>
        </w:trPr>
        <w:tc>
          <w:tcPr>
            <w:tcW w:w="3493" w:type="dxa"/>
          </w:tcPr>
          <w:p>
            <w:pPr>
              <w:pStyle w:val="TableParagraph"/>
              <w:numPr>
                <w:ilvl w:val="0"/>
                <w:numId w:val="41"/>
              </w:numPr>
              <w:tabs>
                <w:tab w:pos="770" w:val="left" w:leader="none"/>
              </w:tabs>
              <w:spacing w:line="240" w:lineRule="auto" w:before="17" w:after="0"/>
              <w:ind w:left="770" w:right="0" w:hanging="360"/>
              <w:jc w:val="left"/>
              <w:rPr>
                <w:sz w:val="21"/>
              </w:rPr>
            </w:pPr>
            <w:r>
              <w:rPr>
                <w:spacing w:val="-2"/>
                <w:sz w:val="21"/>
              </w:rPr>
              <w:t>肥合理管水</w:t>
            </w:r>
          </w:p>
        </w:tc>
        <w:tc>
          <w:tcPr>
            <w:tcW w:w="5130" w:type="dxa"/>
            <w:gridSpan w:val="2"/>
            <w:vMerge/>
            <w:tcBorders>
              <w:top w:val="nil"/>
            </w:tcBorders>
          </w:tcPr>
          <w:p>
            <w:pPr>
              <w:rPr>
                <w:sz w:val="2"/>
                <w:szCs w:val="2"/>
              </w:rPr>
            </w:pPr>
          </w:p>
        </w:tc>
      </w:tr>
      <w:tr>
        <w:trPr>
          <w:trHeight w:val="316" w:hRule="atLeast"/>
        </w:trPr>
        <w:tc>
          <w:tcPr>
            <w:tcW w:w="3493" w:type="dxa"/>
          </w:tcPr>
          <w:p>
            <w:pPr>
              <w:pStyle w:val="TableParagraph"/>
              <w:numPr>
                <w:ilvl w:val="0"/>
                <w:numId w:val="42"/>
              </w:numPr>
              <w:tabs>
                <w:tab w:pos="770" w:val="left" w:leader="none"/>
              </w:tabs>
              <w:spacing w:line="240" w:lineRule="auto" w:before="17" w:after="0"/>
              <w:ind w:left="770" w:right="0" w:hanging="360"/>
              <w:jc w:val="left"/>
              <w:rPr>
                <w:sz w:val="21"/>
              </w:rPr>
            </w:pPr>
            <w:r>
              <w:rPr>
                <w:spacing w:val="-2"/>
                <w:sz w:val="21"/>
              </w:rPr>
              <w:t>防治病虫害</w:t>
            </w:r>
          </w:p>
        </w:tc>
        <w:tc>
          <w:tcPr>
            <w:tcW w:w="5130" w:type="dxa"/>
            <w:gridSpan w:val="2"/>
            <w:vMerge/>
            <w:tcBorders>
              <w:top w:val="nil"/>
            </w:tcBorders>
          </w:tcPr>
          <w:p>
            <w:pPr>
              <w:rPr>
                <w:sz w:val="2"/>
                <w:szCs w:val="2"/>
              </w:rPr>
            </w:pPr>
          </w:p>
        </w:tc>
      </w:tr>
      <w:tr>
        <w:trPr>
          <w:trHeight w:val="305" w:hRule="atLeast"/>
        </w:trPr>
        <w:tc>
          <w:tcPr>
            <w:tcW w:w="3493" w:type="dxa"/>
          </w:tcPr>
          <w:p>
            <w:pPr>
              <w:pStyle w:val="TableParagraph"/>
              <w:spacing w:before="15"/>
              <w:rPr>
                <w:sz w:val="21"/>
              </w:rPr>
            </w:pPr>
            <w:r>
              <w:rPr>
                <w:sz w:val="21"/>
              </w:rPr>
              <w:t>（三）</w:t>
            </w:r>
            <w:r>
              <w:rPr>
                <w:spacing w:val="-2"/>
                <w:sz w:val="21"/>
              </w:rPr>
              <w:t>除草和病虫害防治</w:t>
            </w:r>
          </w:p>
        </w:tc>
        <w:tc>
          <w:tcPr>
            <w:tcW w:w="5130" w:type="dxa"/>
            <w:gridSpan w:val="2"/>
            <w:vMerge/>
            <w:tcBorders>
              <w:top w:val="nil"/>
            </w:tcBorders>
          </w:tcPr>
          <w:p>
            <w:pPr>
              <w:rPr>
                <w:sz w:val="2"/>
                <w:szCs w:val="2"/>
              </w:rPr>
            </w:pPr>
          </w:p>
        </w:tc>
      </w:tr>
      <w:tr>
        <w:trPr>
          <w:trHeight w:val="312" w:hRule="atLeast"/>
        </w:trPr>
        <w:tc>
          <w:tcPr>
            <w:tcW w:w="3493" w:type="dxa"/>
          </w:tcPr>
          <w:p>
            <w:pPr>
              <w:pStyle w:val="TableParagraph"/>
              <w:rPr>
                <w:sz w:val="21"/>
              </w:rPr>
            </w:pPr>
            <w:r>
              <w:rPr>
                <w:spacing w:val="-3"/>
                <w:sz w:val="21"/>
              </w:rPr>
              <w:t>①稻瘟病</w:t>
            </w:r>
          </w:p>
        </w:tc>
        <w:tc>
          <w:tcPr>
            <w:tcW w:w="2844" w:type="dxa"/>
          </w:tcPr>
          <w:p>
            <w:pPr>
              <w:pStyle w:val="TableParagraph"/>
              <w:ind w:left="188"/>
              <w:rPr>
                <w:sz w:val="21"/>
              </w:rPr>
            </w:pPr>
            <w:r>
              <w:rPr>
                <w:spacing w:val="-2"/>
                <w:sz w:val="21"/>
              </w:rPr>
              <w:t>③白叶枯病</w:t>
            </w:r>
          </w:p>
        </w:tc>
        <w:tc>
          <w:tcPr>
            <w:tcW w:w="2286" w:type="dxa"/>
          </w:tcPr>
          <w:p>
            <w:pPr>
              <w:pStyle w:val="TableParagraph"/>
              <w:ind w:left="976"/>
              <w:rPr>
                <w:sz w:val="21"/>
              </w:rPr>
            </w:pPr>
            <w:r>
              <w:rPr>
                <w:spacing w:val="-2"/>
                <w:sz w:val="21"/>
              </w:rPr>
              <w:t>⑤稻纵卷叶螟</w:t>
            </w:r>
          </w:p>
        </w:tc>
      </w:tr>
      <w:tr>
        <w:trPr>
          <w:trHeight w:val="312" w:hRule="atLeast"/>
        </w:trPr>
        <w:tc>
          <w:tcPr>
            <w:tcW w:w="3493" w:type="dxa"/>
          </w:tcPr>
          <w:p>
            <w:pPr>
              <w:pStyle w:val="TableParagraph"/>
              <w:spacing w:before="23"/>
              <w:rPr>
                <w:sz w:val="21"/>
              </w:rPr>
            </w:pPr>
            <w:r>
              <w:rPr>
                <w:spacing w:val="-3"/>
                <w:sz w:val="21"/>
              </w:rPr>
              <w:t>②纹枯病</w:t>
            </w:r>
          </w:p>
        </w:tc>
        <w:tc>
          <w:tcPr>
            <w:tcW w:w="2844" w:type="dxa"/>
          </w:tcPr>
          <w:p>
            <w:pPr>
              <w:pStyle w:val="TableParagraph"/>
              <w:spacing w:before="23"/>
              <w:ind w:left="188"/>
              <w:rPr>
                <w:sz w:val="21"/>
              </w:rPr>
            </w:pPr>
            <w:r>
              <w:rPr>
                <w:spacing w:val="-2"/>
                <w:sz w:val="21"/>
              </w:rPr>
              <w:t>④三化螟和二化螟</w:t>
            </w:r>
          </w:p>
        </w:tc>
        <w:tc>
          <w:tcPr>
            <w:tcW w:w="2286" w:type="dxa"/>
          </w:tcPr>
          <w:p>
            <w:pPr>
              <w:pStyle w:val="TableParagraph"/>
              <w:spacing w:before="23"/>
              <w:ind w:left="976"/>
              <w:rPr>
                <w:sz w:val="21"/>
              </w:rPr>
            </w:pPr>
            <w:r>
              <w:rPr>
                <w:spacing w:val="-3"/>
                <w:sz w:val="21"/>
              </w:rPr>
              <w:t>⑥稻飞虱</w:t>
            </w:r>
          </w:p>
        </w:tc>
      </w:tr>
      <w:tr>
        <w:trPr>
          <w:trHeight w:val="467" w:hRule="atLeast"/>
        </w:trPr>
        <w:tc>
          <w:tcPr>
            <w:tcW w:w="3493" w:type="dxa"/>
          </w:tcPr>
          <w:p>
            <w:pPr>
              <w:pStyle w:val="TableParagraph"/>
              <w:rPr>
                <w:sz w:val="21"/>
              </w:rPr>
            </w:pPr>
            <w:r>
              <w:rPr>
                <w:sz w:val="21"/>
              </w:rPr>
              <w:t>（四）</w:t>
            </w:r>
            <w:r>
              <w:rPr>
                <w:spacing w:val="-3"/>
                <w:sz w:val="21"/>
              </w:rPr>
              <w:t>及时收获</w:t>
            </w:r>
          </w:p>
        </w:tc>
        <w:tc>
          <w:tcPr>
            <w:tcW w:w="5130" w:type="dxa"/>
            <w:gridSpan w:val="2"/>
            <w:vMerge w:val="restart"/>
          </w:tcPr>
          <w:p>
            <w:pPr>
              <w:pStyle w:val="TableParagraph"/>
              <w:spacing w:before="0"/>
              <w:ind w:left="0"/>
              <w:rPr>
                <w:rFonts w:ascii="Times New Roman"/>
                <w:sz w:val="20"/>
              </w:rPr>
            </w:pPr>
          </w:p>
        </w:tc>
      </w:tr>
      <w:tr>
        <w:trPr>
          <w:trHeight w:val="467" w:hRule="atLeast"/>
        </w:trPr>
        <w:tc>
          <w:tcPr>
            <w:tcW w:w="3493" w:type="dxa"/>
          </w:tcPr>
          <w:p>
            <w:pPr>
              <w:pStyle w:val="TableParagraph"/>
              <w:spacing w:before="178"/>
              <w:rPr>
                <w:sz w:val="21"/>
              </w:rPr>
            </w:pPr>
            <w:r>
              <w:rPr>
                <w:spacing w:val="-5"/>
                <w:sz w:val="21"/>
              </w:rPr>
              <w:t>花生</w:t>
            </w:r>
          </w:p>
        </w:tc>
        <w:tc>
          <w:tcPr>
            <w:tcW w:w="5130" w:type="dxa"/>
            <w:gridSpan w:val="2"/>
            <w:vMerge/>
            <w:tcBorders>
              <w:top w:val="nil"/>
            </w:tcBorders>
          </w:tcPr>
          <w:p>
            <w:pPr>
              <w:rPr>
                <w:sz w:val="2"/>
                <w:szCs w:val="2"/>
              </w:rPr>
            </w:pPr>
          </w:p>
        </w:tc>
      </w:tr>
      <w:tr>
        <w:trPr>
          <w:trHeight w:val="303" w:hRule="atLeast"/>
        </w:trPr>
        <w:tc>
          <w:tcPr>
            <w:tcW w:w="3493" w:type="dxa"/>
          </w:tcPr>
          <w:p>
            <w:pPr>
              <w:pStyle w:val="TableParagraph"/>
              <w:spacing w:line="263" w:lineRule="exact"/>
              <w:rPr>
                <w:sz w:val="21"/>
              </w:rPr>
            </w:pPr>
            <w:r>
              <w:rPr>
                <w:spacing w:val="-2"/>
                <w:sz w:val="21"/>
              </w:rPr>
              <w:t>一、种植花生的意义</w:t>
            </w:r>
          </w:p>
        </w:tc>
        <w:tc>
          <w:tcPr>
            <w:tcW w:w="5130" w:type="dxa"/>
            <w:gridSpan w:val="2"/>
            <w:vMerge/>
            <w:tcBorders>
              <w:top w:val="nil"/>
            </w:tcBorders>
          </w:tcPr>
          <w:p>
            <w:pPr>
              <w:rPr>
                <w:sz w:val="2"/>
                <w:szCs w:val="2"/>
              </w:rPr>
            </w:pPr>
          </w:p>
        </w:tc>
      </w:tr>
      <w:tr>
        <w:trPr>
          <w:trHeight w:val="948" w:hRule="atLeast"/>
        </w:trPr>
        <w:tc>
          <w:tcPr>
            <w:tcW w:w="3493" w:type="dxa"/>
          </w:tcPr>
          <w:p>
            <w:pPr>
              <w:pStyle w:val="TableParagraph"/>
              <w:spacing w:before="33"/>
              <w:rPr>
                <w:sz w:val="21"/>
              </w:rPr>
            </w:pPr>
            <w:r>
              <w:rPr>
                <w:rFonts w:ascii="Calibri" w:eastAsia="Calibri"/>
                <w:spacing w:val="-2"/>
                <w:sz w:val="21"/>
              </w:rPr>
              <w:t>1</w:t>
            </w:r>
            <w:r>
              <w:rPr>
                <w:spacing w:val="-3"/>
                <w:sz w:val="21"/>
              </w:rPr>
              <w:t>、花生是重要的油料作物</w:t>
            </w:r>
          </w:p>
          <w:p>
            <w:pPr>
              <w:pStyle w:val="TableParagraph"/>
              <w:spacing w:before="41"/>
              <w:rPr>
                <w:sz w:val="21"/>
              </w:rPr>
            </w:pPr>
            <w:r>
              <w:rPr>
                <w:rFonts w:ascii="Calibri" w:eastAsia="Calibri"/>
                <w:spacing w:val="-2"/>
                <w:sz w:val="21"/>
              </w:rPr>
              <w:t>2</w:t>
            </w:r>
            <w:r>
              <w:rPr>
                <w:spacing w:val="-3"/>
                <w:sz w:val="21"/>
              </w:rPr>
              <w:t>、花生是营养丰富的食品。</w:t>
            </w:r>
          </w:p>
          <w:p>
            <w:pPr>
              <w:pStyle w:val="TableParagraph"/>
              <w:spacing w:before="40"/>
              <w:rPr>
                <w:sz w:val="21"/>
              </w:rPr>
            </w:pPr>
            <w:r>
              <w:rPr>
                <w:rFonts w:ascii="Calibri" w:eastAsia="Calibri"/>
                <w:spacing w:val="-2"/>
                <w:sz w:val="21"/>
              </w:rPr>
              <w:t>3</w:t>
            </w:r>
            <w:r>
              <w:rPr>
                <w:spacing w:val="-3"/>
                <w:sz w:val="21"/>
              </w:rPr>
              <w:t>、花生是发展畜牧业的良好饲料。</w:t>
            </w:r>
          </w:p>
        </w:tc>
        <w:tc>
          <w:tcPr>
            <w:tcW w:w="5130" w:type="dxa"/>
            <w:gridSpan w:val="2"/>
            <w:vMerge/>
            <w:tcBorders>
              <w:top w:val="nil"/>
            </w:tcBorders>
          </w:tcPr>
          <w:p>
            <w:pPr>
              <w:rPr>
                <w:sz w:val="2"/>
                <w:szCs w:val="2"/>
              </w:rPr>
            </w:pPr>
          </w:p>
        </w:tc>
      </w:tr>
      <w:tr>
        <w:trPr>
          <w:trHeight w:val="595" w:hRule="atLeast"/>
        </w:trPr>
        <w:tc>
          <w:tcPr>
            <w:tcW w:w="3493" w:type="dxa"/>
          </w:tcPr>
          <w:p>
            <w:pPr>
              <w:pStyle w:val="TableParagraph"/>
              <w:spacing w:before="19"/>
              <w:rPr>
                <w:sz w:val="21"/>
              </w:rPr>
            </w:pPr>
            <w:r>
              <w:rPr>
                <w:rFonts w:ascii="Calibri" w:eastAsia="Calibri"/>
                <w:spacing w:val="-2"/>
                <w:sz w:val="21"/>
              </w:rPr>
              <w:t>4</w:t>
            </w:r>
            <w:r>
              <w:rPr>
                <w:spacing w:val="-3"/>
                <w:sz w:val="21"/>
              </w:rPr>
              <w:t>、花生是我国主要的出口作物。</w:t>
            </w:r>
          </w:p>
          <w:p>
            <w:pPr>
              <w:pStyle w:val="TableParagraph"/>
              <w:spacing w:line="246" w:lineRule="exact" w:before="41"/>
              <w:rPr>
                <w:sz w:val="21"/>
              </w:rPr>
            </w:pPr>
            <w:r>
              <w:rPr>
                <w:rFonts w:ascii="Calibri" w:eastAsia="Calibri"/>
                <w:spacing w:val="-2"/>
                <w:sz w:val="21"/>
              </w:rPr>
              <w:t>5</w:t>
            </w:r>
            <w:r>
              <w:rPr>
                <w:spacing w:val="-3"/>
                <w:sz w:val="21"/>
              </w:rPr>
              <w:t>、花生适应能力强，增产潜力大。</w:t>
            </w:r>
          </w:p>
        </w:tc>
        <w:tc>
          <w:tcPr>
            <w:tcW w:w="5130" w:type="dxa"/>
            <w:gridSpan w:val="2"/>
            <w:vMerge/>
            <w:tcBorders>
              <w:top w:val="nil"/>
            </w:tcBorders>
          </w:tcPr>
          <w:p>
            <w:pPr>
              <w:rPr>
                <w:sz w:val="2"/>
                <w:szCs w:val="2"/>
              </w:rPr>
            </w:pPr>
          </w:p>
        </w:tc>
      </w:tr>
    </w:tbl>
    <w:p>
      <w:pPr>
        <w:spacing w:after="0"/>
        <w:rPr>
          <w:sz w:val="2"/>
          <w:szCs w:val="2"/>
        </w:rPr>
        <w:sectPr>
          <w:pgSz w:w="11910" w:h="16840"/>
          <w:pgMar w:top="680" w:bottom="280" w:left="440" w:right="400"/>
        </w:sectPr>
      </w:pPr>
    </w:p>
    <w:p>
      <w:pPr>
        <w:pStyle w:val="BodyText"/>
        <w:spacing w:before="60"/>
      </w:pPr>
      <w:r>
        <w:rPr>
          <w:rFonts w:ascii="Calibri" w:eastAsia="Calibri"/>
          <w:spacing w:val="-2"/>
        </w:rPr>
        <w:t>6</w:t>
      </w:r>
      <w:r>
        <w:rPr>
          <w:spacing w:val="-3"/>
        </w:rPr>
        <w:t>、较高的医用价值。</w:t>
      </w:r>
    </w:p>
    <w:p>
      <w:pPr>
        <w:pStyle w:val="BodyText"/>
      </w:pPr>
      <w:r>
        <w:rPr>
          <w:spacing w:val="-1"/>
        </w:rPr>
        <w:t>花生生产中存在的问题及对策</w:t>
      </w:r>
    </w:p>
    <w:p>
      <w:pPr>
        <w:pStyle w:val="ListParagraph"/>
        <w:numPr>
          <w:ilvl w:val="0"/>
          <w:numId w:val="43"/>
        </w:numPr>
        <w:tabs>
          <w:tab w:pos="807" w:val="left" w:leader="none"/>
        </w:tabs>
        <w:spacing w:line="240" w:lineRule="auto" w:before="46" w:after="0"/>
        <w:ind w:left="806" w:right="0" w:hanging="527"/>
        <w:jc w:val="left"/>
        <w:rPr>
          <w:sz w:val="21"/>
        </w:rPr>
      </w:pPr>
      <w:r>
        <w:rPr>
          <w:spacing w:val="-4"/>
          <w:sz w:val="21"/>
        </w:rPr>
        <w:t>产量不稳定、产量悬殊大。沙区 </w:t>
      </w:r>
      <w:r>
        <w:rPr>
          <w:rFonts w:ascii="Calibri" w:eastAsia="Calibri"/>
          <w:sz w:val="21"/>
        </w:rPr>
        <w:t>100</w:t>
      </w:r>
      <w:r>
        <w:rPr>
          <w:rFonts w:ascii="Calibri" w:eastAsia="Calibri"/>
          <w:spacing w:val="-8"/>
          <w:sz w:val="21"/>
        </w:rPr>
        <w:t> </w:t>
      </w:r>
      <w:r>
        <w:rPr>
          <w:rFonts w:ascii="Calibri" w:eastAsia="Calibri"/>
          <w:sz w:val="21"/>
        </w:rPr>
        <w:t>kg</w:t>
      </w:r>
      <w:r>
        <w:rPr>
          <w:rFonts w:ascii="Calibri" w:eastAsia="Calibri"/>
          <w:spacing w:val="7"/>
          <w:sz w:val="21"/>
        </w:rPr>
        <w:t> </w:t>
      </w:r>
      <w:r>
        <w:rPr>
          <w:spacing w:val="-8"/>
          <w:sz w:val="21"/>
        </w:rPr>
        <w:t>左右，高产达 </w:t>
      </w:r>
      <w:r>
        <w:rPr>
          <w:rFonts w:ascii="Calibri" w:eastAsia="Calibri"/>
          <w:sz w:val="21"/>
        </w:rPr>
        <w:t>500kg</w:t>
      </w:r>
      <w:r>
        <w:rPr>
          <w:rFonts w:ascii="Calibri" w:eastAsia="Calibri"/>
          <w:spacing w:val="7"/>
          <w:sz w:val="21"/>
        </w:rPr>
        <w:t> </w:t>
      </w:r>
      <w:r>
        <w:rPr>
          <w:spacing w:val="-4"/>
          <w:sz w:val="21"/>
        </w:rPr>
        <w:t>以上。</w:t>
      </w:r>
    </w:p>
    <w:p>
      <w:pPr>
        <w:pStyle w:val="ListParagraph"/>
        <w:numPr>
          <w:ilvl w:val="0"/>
          <w:numId w:val="43"/>
        </w:numPr>
        <w:tabs>
          <w:tab w:pos="807" w:val="left" w:leader="none"/>
        </w:tabs>
        <w:spacing w:line="240" w:lineRule="auto" w:before="41" w:after="0"/>
        <w:ind w:left="806" w:right="0" w:hanging="527"/>
        <w:jc w:val="left"/>
        <w:rPr>
          <w:sz w:val="21"/>
        </w:rPr>
      </w:pPr>
      <w:r>
        <w:rPr>
          <w:sz w:val="21"/>
        </w:rPr>
        <w:t>施肥不科学，</w:t>
      </w:r>
      <w:r>
        <w:rPr>
          <w:rFonts w:ascii="Calibri" w:eastAsia="Calibri"/>
          <w:sz w:val="21"/>
        </w:rPr>
        <w:t>P</w:t>
      </w:r>
      <w:r>
        <w:rPr>
          <w:rFonts w:ascii="Calibri" w:eastAsia="Calibri"/>
          <w:spacing w:val="-6"/>
          <w:sz w:val="21"/>
        </w:rPr>
        <w:t>. </w:t>
      </w:r>
      <w:r>
        <w:rPr>
          <w:rFonts w:ascii="Calibri" w:eastAsia="Calibri"/>
          <w:sz w:val="21"/>
        </w:rPr>
        <w:t>K.</w:t>
      </w:r>
      <w:r>
        <w:rPr>
          <w:rFonts w:ascii="Calibri" w:eastAsia="Calibri"/>
          <w:spacing w:val="-11"/>
          <w:sz w:val="21"/>
        </w:rPr>
        <w:t> </w:t>
      </w:r>
      <w:r>
        <w:rPr>
          <w:rFonts w:ascii="Calibri" w:eastAsia="Calibri"/>
          <w:sz w:val="21"/>
        </w:rPr>
        <w:t>Ca</w:t>
      </w:r>
      <w:r>
        <w:rPr>
          <w:rFonts w:ascii="Calibri" w:eastAsia="Calibri"/>
          <w:spacing w:val="-3"/>
          <w:sz w:val="21"/>
        </w:rPr>
        <w:t> </w:t>
      </w:r>
      <w:r>
        <w:rPr>
          <w:spacing w:val="-2"/>
          <w:sz w:val="21"/>
        </w:rPr>
        <w:t>肥施用不均。</w:t>
      </w:r>
    </w:p>
    <w:p>
      <w:pPr>
        <w:pStyle w:val="ListParagraph"/>
        <w:numPr>
          <w:ilvl w:val="0"/>
          <w:numId w:val="43"/>
        </w:numPr>
        <w:tabs>
          <w:tab w:pos="807" w:val="left" w:leader="none"/>
        </w:tabs>
        <w:spacing w:line="240" w:lineRule="auto" w:before="46" w:after="0"/>
        <w:ind w:left="806" w:right="0" w:hanging="527"/>
        <w:jc w:val="left"/>
        <w:rPr>
          <w:sz w:val="21"/>
        </w:rPr>
      </w:pPr>
      <w:r>
        <w:rPr>
          <w:spacing w:val="-1"/>
          <w:sz w:val="21"/>
        </w:rPr>
        <w:t>管理粗放。种子、早、旱、涝、薄、粗、杂、抗灾力低。</w:t>
      </w:r>
    </w:p>
    <w:p>
      <w:pPr>
        <w:pStyle w:val="ListParagraph"/>
        <w:numPr>
          <w:ilvl w:val="0"/>
          <w:numId w:val="43"/>
        </w:numPr>
        <w:tabs>
          <w:tab w:pos="807" w:val="left" w:leader="none"/>
        </w:tabs>
        <w:spacing w:line="276" w:lineRule="auto" w:before="41" w:after="0"/>
        <w:ind w:left="280" w:right="7317" w:firstLine="0"/>
        <w:jc w:val="left"/>
        <w:rPr>
          <w:sz w:val="21"/>
        </w:rPr>
      </w:pPr>
      <w:r>
        <w:rPr>
          <w:spacing w:val="-2"/>
          <w:sz w:val="21"/>
        </w:rPr>
        <w:t>密度不合理，行株距配置不当。</w:t>
      </w:r>
      <w:r>
        <w:rPr>
          <w:spacing w:val="-6"/>
          <w:sz w:val="21"/>
        </w:rPr>
        <w:t>对策</w:t>
      </w:r>
    </w:p>
    <w:p>
      <w:pPr>
        <w:pStyle w:val="ListParagraph"/>
        <w:numPr>
          <w:ilvl w:val="0"/>
          <w:numId w:val="44"/>
        </w:numPr>
        <w:tabs>
          <w:tab w:pos="807" w:val="left" w:leader="none"/>
        </w:tabs>
        <w:spacing w:line="240" w:lineRule="auto" w:before="7" w:after="0"/>
        <w:ind w:left="806" w:right="0" w:hanging="527"/>
        <w:jc w:val="left"/>
        <w:rPr>
          <w:sz w:val="21"/>
        </w:rPr>
      </w:pPr>
      <w:r>
        <w:rPr>
          <w:spacing w:val="-1"/>
          <w:sz w:val="21"/>
        </w:rPr>
        <w:t>继续发展麦套种植，扩大花生与棉、豆、玉米、红菜、芝麻等套种。</w:t>
      </w:r>
    </w:p>
    <w:p>
      <w:pPr>
        <w:pStyle w:val="ListParagraph"/>
        <w:numPr>
          <w:ilvl w:val="0"/>
          <w:numId w:val="44"/>
        </w:numPr>
        <w:tabs>
          <w:tab w:pos="807" w:val="left" w:leader="none"/>
        </w:tabs>
        <w:spacing w:line="240" w:lineRule="auto" w:before="40" w:after="0"/>
        <w:ind w:left="806" w:right="0" w:hanging="527"/>
        <w:jc w:val="left"/>
        <w:rPr>
          <w:sz w:val="21"/>
        </w:rPr>
      </w:pPr>
      <w:r>
        <w:rPr>
          <w:spacing w:val="-1"/>
          <w:sz w:val="21"/>
        </w:rPr>
        <w:t>建立种子基地，发展统一供种。</w:t>
      </w:r>
    </w:p>
    <w:p>
      <w:pPr>
        <w:pStyle w:val="ListParagraph"/>
        <w:numPr>
          <w:ilvl w:val="0"/>
          <w:numId w:val="44"/>
        </w:numPr>
        <w:tabs>
          <w:tab w:pos="807" w:val="left" w:leader="none"/>
        </w:tabs>
        <w:spacing w:line="240" w:lineRule="auto" w:before="46" w:after="0"/>
        <w:ind w:left="806" w:right="0" w:hanging="527"/>
        <w:jc w:val="left"/>
        <w:rPr>
          <w:sz w:val="21"/>
        </w:rPr>
      </w:pPr>
      <w:r>
        <w:rPr>
          <w:spacing w:val="-2"/>
          <w:sz w:val="21"/>
        </w:rPr>
        <w:t>合理密植。</w:t>
      </w:r>
    </w:p>
    <w:p>
      <w:pPr>
        <w:pStyle w:val="ListParagraph"/>
        <w:numPr>
          <w:ilvl w:val="0"/>
          <w:numId w:val="44"/>
        </w:numPr>
        <w:tabs>
          <w:tab w:pos="807" w:val="left" w:leader="none"/>
        </w:tabs>
        <w:spacing w:line="240" w:lineRule="auto" w:before="41" w:after="0"/>
        <w:ind w:left="806" w:right="0" w:hanging="527"/>
        <w:jc w:val="left"/>
        <w:rPr>
          <w:sz w:val="21"/>
        </w:rPr>
      </w:pPr>
      <w:r>
        <w:rPr>
          <w:spacing w:val="-7"/>
          <w:sz w:val="21"/>
        </w:rPr>
        <w:t>改进施肥，增施 </w:t>
      </w:r>
      <w:r>
        <w:rPr>
          <w:rFonts w:ascii="Calibri" w:eastAsia="Calibri"/>
          <w:sz w:val="21"/>
        </w:rPr>
        <w:t>P</w:t>
      </w:r>
      <w:r>
        <w:rPr>
          <w:sz w:val="21"/>
        </w:rPr>
        <w:t>、</w:t>
      </w:r>
      <w:r>
        <w:rPr>
          <w:rFonts w:ascii="Calibri" w:eastAsia="Calibri"/>
          <w:sz w:val="21"/>
        </w:rPr>
        <w:t>K</w:t>
      </w:r>
      <w:r>
        <w:rPr>
          <w:sz w:val="21"/>
        </w:rPr>
        <w:t>、</w:t>
      </w:r>
      <w:r>
        <w:rPr>
          <w:rFonts w:ascii="Calibri" w:eastAsia="Calibri"/>
          <w:sz w:val="21"/>
        </w:rPr>
        <w:t>Ca</w:t>
      </w:r>
      <w:r>
        <w:rPr>
          <w:sz w:val="21"/>
        </w:rPr>
        <w:t>、</w:t>
      </w:r>
      <w:r>
        <w:rPr>
          <w:rFonts w:ascii="Calibri" w:eastAsia="Calibri"/>
          <w:sz w:val="21"/>
        </w:rPr>
        <w:t>Mo</w:t>
      </w:r>
      <w:r>
        <w:rPr>
          <w:rFonts w:ascii="Calibri" w:eastAsia="Calibri"/>
          <w:spacing w:val="5"/>
          <w:sz w:val="21"/>
        </w:rPr>
        <w:t> </w:t>
      </w:r>
      <w:r>
        <w:rPr>
          <w:spacing w:val="-5"/>
          <w:sz w:val="21"/>
        </w:rPr>
        <w:t>肥。</w:t>
      </w:r>
    </w:p>
    <w:p>
      <w:pPr>
        <w:pStyle w:val="ListParagraph"/>
        <w:numPr>
          <w:ilvl w:val="0"/>
          <w:numId w:val="44"/>
        </w:numPr>
        <w:tabs>
          <w:tab w:pos="807" w:val="left" w:leader="none"/>
        </w:tabs>
        <w:spacing w:line="240" w:lineRule="auto" w:before="42" w:after="0"/>
        <w:ind w:left="806" w:right="0" w:hanging="527"/>
        <w:jc w:val="left"/>
        <w:rPr>
          <w:sz w:val="21"/>
        </w:rPr>
      </w:pPr>
      <w:r>
        <w:rPr>
          <w:spacing w:val="-1"/>
          <w:sz w:val="21"/>
        </w:rPr>
        <w:t>采用化控技术，推广地膜栽培。</w:t>
      </w:r>
    </w:p>
    <w:p>
      <w:pPr>
        <w:pStyle w:val="ListParagraph"/>
        <w:numPr>
          <w:ilvl w:val="0"/>
          <w:numId w:val="44"/>
        </w:numPr>
        <w:tabs>
          <w:tab w:pos="807" w:val="left" w:leader="none"/>
        </w:tabs>
        <w:spacing w:line="240" w:lineRule="auto" w:before="46" w:after="0"/>
        <w:ind w:left="806" w:right="0" w:hanging="527"/>
        <w:jc w:val="left"/>
        <w:rPr>
          <w:sz w:val="21"/>
        </w:rPr>
      </w:pPr>
      <w:r>
        <w:rPr>
          <w:spacing w:val="-2"/>
          <w:sz w:val="21"/>
        </w:rPr>
        <w:t>综合防治病虫。</w:t>
      </w:r>
    </w:p>
    <w:p>
      <w:pPr>
        <w:pStyle w:val="ListParagraph"/>
        <w:numPr>
          <w:ilvl w:val="0"/>
          <w:numId w:val="44"/>
        </w:numPr>
        <w:tabs>
          <w:tab w:pos="807" w:val="left" w:leader="none"/>
        </w:tabs>
        <w:spacing w:line="240" w:lineRule="auto" w:before="41" w:after="0"/>
        <w:ind w:left="806" w:right="0" w:hanging="527"/>
        <w:jc w:val="left"/>
        <w:rPr>
          <w:sz w:val="21"/>
        </w:rPr>
      </w:pPr>
      <w:r>
        <w:rPr>
          <w:spacing w:val="-1"/>
          <w:sz w:val="21"/>
        </w:rPr>
        <w:t>发展豫西沙区、砂姜黑土区花生生产。</w:t>
      </w:r>
    </w:p>
    <w:p>
      <w:pPr>
        <w:pStyle w:val="ListParagraph"/>
        <w:numPr>
          <w:ilvl w:val="0"/>
          <w:numId w:val="44"/>
        </w:numPr>
        <w:tabs>
          <w:tab w:pos="807" w:val="left" w:leader="none"/>
        </w:tabs>
        <w:spacing w:line="276" w:lineRule="auto" w:before="46" w:after="0"/>
        <w:ind w:left="280" w:right="2067" w:firstLine="0"/>
        <w:jc w:val="left"/>
        <w:rPr>
          <w:sz w:val="21"/>
        </w:rPr>
      </w:pPr>
      <w:r>
        <w:rPr>
          <w:spacing w:val="-2"/>
          <w:sz w:val="21"/>
        </w:rPr>
        <w:t>扩大花生食品生产，注重对花生、花生壳和其它成分的综合利用，促进商品生产的发展。</w:t>
      </w:r>
      <w:r>
        <w:rPr>
          <w:spacing w:val="-2"/>
          <w:sz w:val="21"/>
        </w:rPr>
        <w:t>花生类型：</w:t>
      </w:r>
    </w:p>
    <w:p>
      <w:pPr>
        <w:pStyle w:val="ListParagraph"/>
        <w:numPr>
          <w:ilvl w:val="0"/>
          <w:numId w:val="45"/>
        </w:numPr>
        <w:tabs>
          <w:tab w:pos="1001" w:val="left" w:leader="none"/>
        </w:tabs>
        <w:spacing w:line="240" w:lineRule="auto" w:before="1" w:after="0"/>
        <w:ind w:left="1000" w:right="0" w:hanging="721"/>
        <w:jc w:val="left"/>
        <w:rPr>
          <w:sz w:val="21"/>
        </w:rPr>
      </w:pPr>
      <w:r>
        <w:rPr>
          <w:spacing w:val="-1"/>
          <w:sz w:val="21"/>
        </w:rPr>
        <w:t>普通型：其主要特征是交替开花</w:t>
      </w:r>
    </w:p>
    <w:p>
      <w:pPr>
        <w:pStyle w:val="ListParagraph"/>
        <w:numPr>
          <w:ilvl w:val="0"/>
          <w:numId w:val="45"/>
        </w:numPr>
        <w:tabs>
          <w:tab w:pos="1001" w:val="left" w:leader="none"/>
        </w:tabs>
        <w:spacing w:line="240" w:lineRule="auto" w:before="46" w:after="0"/>
        <w:ind w:left="1000" w:right="0" w:hanging="721"/>
        <w:jc w:val="left"/>
        <w:rPr>
          <w:sz w:val="21"/>
        </w:rPr>
      </w:pPr>
      <w:r>
        <w:rPr>
          <w:spacing w:val="-1"/>
          <w:sz w:val="21"/>
        </w:rPr>
        <w:t>龙生型：主要特征是交替开花</w:t>
      </w:r>
    </w:p>
    <w:p>
      <w:pPr>
        <w:pStyle w:val="ListParagraph"/>
        <w:numPr>
          <w:ilvl w:val="0"/>
          <w:numId w:val="45"/>
        </w:numPr>
        <w:tabs>
          <w:tab w:pos="1001" w:val="left" w:leader="none"/>
        </w:tabs>
        <w:spacing w:line="240" w:lineRule="auto" w:before="41" w:after="0"/>
        <w:ind w:left="1000" w:right="0" w:hanging="721"/>
        <w:jc w:val="left"/>
        <w:rPr>
          <w:sz w:val="21"/>
        </w:rPr>
      </w:pPr>
      <w:r>
        <w:rPr>
          <w:sz w:val="21"/>
        </w:rPr>
        <w:t>珍珠豆型</w:t>
      </w:r>
      <w:r>
        <w:rPr>
          <w:spacing w:val="52"/>
          <w:w w:val="150"/>
          <w:sz w:val="21"/>
        </w:rPr>
        <w:t> </w:t>
      </w:r>
      <w:r>
        <w:rPr>
          <w:spacing w:val="-1"/>
          <w:sz w:val="21"/>
        </w:rPr>
        <w:t>：其主要特点是连续开花</w:t>
      </w:r>
    </w:p>
    <w:p>
      <w:pPr>
        <w:pStyle w:val="ListParagraph"/>
        <w:numPr>
          <w:ilvl w:val="0"/>
          <w:numId w:val="45"/>
        </w:numPr>
        <w:tabs>
          <w:tab w:pos="1001" w:val="left" w:leader="none"/>
        </w:tabs>
        <w:spacing w:line="240" w:lineRule="auto" w:before="46" w:after="0"/>
        <w:ind w:left="1000" w:right="0" w:hanging="721"/>
        <w:jc w:val="left"/>
        <w:rPr>
          <w:sz w:val="21"/>
        </w:rPr>
      </w:pPr>
      <w:r>
        <w:rPr>
          <w:spacing w:val="-1"/>
          <w:sz w:val="21"/>
        </w:rPr>
        <w:t>多粒型： 主要特点为连续开花</w:t>
      </w:r>
    </w:p>
    <w:p>
      <w:pPr>
        <w:pStyle w:val="ListParagraph"/>
        <w:numPr>
          <w:ilvl w:val="0"/>
          <w:numId w:val="45"/>
        </w:numPr>
        <w:tabs>
          <w:tab w:pos="1001" w:val="left" w:leader="none"/>
        </w:tabs>
        <w:spacing w:line="240" w:lineRule="auto" w:before="41" w:after="0"/>
        <w:ind w:left="1000" w:right="0" w:hanging="721"/>
        <w:jc w:val="left"/>
        <w:rPr>
          <w:sz w:val="21"/>
        </w:rPr>
      </w:pPr>
      <w:r>
        <w:rPr>
          <w:spacing w:val="-3"/>
          <w:sz w:val="21"/>
        </w:rPr>
        <w:t>中间类型</w:t>
      </w:r>
    </w:p>
    <w:p>
      <w:pPr>
        <w:spacing w:before="41"/>
        <w:ind w:left="280" w:right="0" w:firstLine="0"/>
        <w:jc w:val="left"/>
        <w:rPr>
          <w:sz w:val="21"/>
        </w:rPr>
      </w:pPr>
      <w:r>
        <w:rPr>
          <w:sz w:val="21"/>
        </w:rPr>
        <w:t>（</w:t>
      </w:r>
      <w:r>
        <w:rPr>
          <w:rFonts w:ascii="Calibri" w:hAnsi="Calibri" w:eastAsia="Calibri"/>
          <w:sz w:val="21"/>
        </w:rPr>
        <w:t>6</w:t>
      </w:r>
      <w:r>
        <w:rPr>
          <w:sz w:val="21"/>
        </w:rPr>
        <w:t>）</w:t>
      </w:r>
      <w:r>
        <w:rPr>
          <w:spacing w:val="20"/>
          <w:sz w:val="21"/>
        </w:rPr>
        <w:t> 早熟种</w:t>
      </w:r>
      <w:r>
        <w:rPr>
          <w:sz w:val="21"/>
        </w:rPr>
        <w:t>（</w:t>
      </w:r>
      <w:r>
        <w:rPr>
          <w:rFonts w:ascii="Calibri" w:hAnsi="Calibri" w:eastAsia="Calibri"/>
          <w:b/>
          <w:sz w:val="21"/>
        </w:rPr>
        <w:t>&lt;130 </w:t>
      </w:r>
      <w:r>
        <w:rPr>
          <w:sz w:val="21"/>
        </w:rPr>
        <w:t>天</w:t>
      </w:r>
      <w:r>
        <w:rPr>
          <w:spacing w:val="-105"/>
          <w:sz w:val="21"/>
        </w:rPr>
        <w:t>）</w:t>
      </w:r>
      <w:r>
        <w:rPr>
          <w:spacing w:val="-9"/>
          <w:sz w:val="21"/>
        </w:rPr>
        <w:t>；中熟种 </w:t>
      </w:r>
      <w:r>
        <w:rPr>
          <w:rFonts w:ascii="Calibri" w:hAnsi="Calibri" w:eastAsia="Calibri"/>
          <w:b/>
          <w:sz w:val="21"/>
        </w:rPr>
        <w:t>130—160</w:t>
      </w:r>
      <w:r>
        <w:rPr>
          <w:rFonts w:ascii="Calibri" w:hAnsi="Calibri" w:eastAsia="Calibri"/>
          <w:b/>
          <w:spacing w:val="5"/>
          <w:sz w:val="21"/>
        </w:rPr>
        <w:t> </w:t>
      </w:r>
      <w:r>
        <w:rPr>
          <w:sz w:val="21"/>
        </w:rPr>
        <w:t>天；晚熟种（＞</w:t>
      </w:r>
      <w:r>
        <w:rPr>
          <w:rFonts w:ascii="Calibri" w:hAnsi="Calibri" w:eastAsia="Calibri"/>
          <w:b/>
          <w:sz w:val="21"/>
        </w:rPr>
        <w:t>160</w:t>
      </w:r>
      <w:r>
        <w:rPr>
          <w:rFonts w:ascii="Calibri" w:hAnsi="Calibri" w:eastAsia="Calibri"/>
          <w:b/>
          <w:spacing w:val="5"/>
          <w:sz w:val="21"/>
        </w:rPr>
        <w:t> </w:t>
      </w:r>
      <w:r>
        <w:rPr>
          <w:sz w:val="21"/>
        </w:rPr>
        <w:t>天</w:t>
      </w:r>
      <w:r>
        <w:rPr>
          <w:spacing w:val="-10"/>
          <w:sz w:val="21"/>
        </w:rPr>
        <w:t>）</w:t>
      </w:r>
    </w:p>
    <w:p>
      <w:pPr>
        <w:spacing w:before="46"/>
        <w:ind w:left="280" w:right="0" w:firstLine="0"/>
        <w:jc w:val="left"/>
        <w:rPr>
          <w:sz w:val="21"/>
        </w:rPr>
      </w:pPr>
      <w:r>
        <w:rPr>
          <w:spacing w:val="-8"/>
          <w:sz w:val="21"/>
        </w:rPr>
        <w:t>（</w:t>
      </w:r>
      <w:r>
        <w:rPr>
          <w:rFonts w:ascii="Calibri" w:eastAsia="Calibri"/>
          <w:spacing w:val="-8"/>
          <w:sz w:val="21"/>
        </w:rPr>
        <w:t>7</w:t>
      </w:r>
      <w:r>
        <w:rPr>
          <w:spacing w:val="-8"/>
          <w:sz w:val="21"/>
        </w:rPr>
        <w:t>）</w:t>
      </w:r>
      <w:r>
        <w:rPr>
          <w:spacing w:val="13"/>
          <w:sz w:val="21"/>
        </w:rPr>
        <w:t> 大粒种</w:t>
      </w:r>
      <w:r>
        <w:rPr>
          <w:spacing w:val="-8"/>
          <w:sz w:val="21"/>
        </w:rPr>
        <w:t>（</w:t>
      </w:r>
      <w:r>
        <w:rPr>
          <w:spacing w:val="-3"/>
          <w:sz w:val="21"/>
        </w:rPr>
        <w:t>百仁重＞</w:t>
      </w:r>
      <w:r>
        <w:rPr>
          <w:rFonts w:ascii="Calibri" w:eastAsia="Calibri"/>
          <w:b/>
          <w:spacing w:val="7"/>
          <w:sz w:val="21"/>
        </w:rPr>
        <w:t>80</w:t>
      </w:r>
      <w:r>
        <w:rPr>
          <w:rFonts w:ascii="Calibri" w:eastAsia="Calibri"/>
          <w:b/>
          <w:spacing w:val="9"/>
          <w:sz w:val="21"/>
        </w:rPr>
        <w:t>g</w:t>
      </w:r>
      <w:r>
        <w:rPr>
          <w:spacing w:val="-96"/>
          <w:sz w:val="21"/>
        </w:rPr>
        <w:t>）</w:t>
      </w:r>
      <w:r>
        <w:rPr>
          <w:spacing w:val="-5"/>
          <w:sz w:val="21"/>
        </w:rPr>
        <w:t>；中粒种</w:t>
      </w:r>
      <w:r>
        <w:rPr>
          <w:spacing w:val="-8"/>
          <w:sz w:val="21"/>
        </w:rPr>
        <w:t>（</w:t>
      </w:r>
      <w:r>
        <w:rPr>
          <w:rFonts w:ascii="Calibri" w:eastAsia="Calibri"/>
          <w:b/>
          <w:spacing w:val="-8"/>
          <w:sz w:val="21"/>
        </w:rPr>
        <w:t>50-</w:t>
      </w:r>
      <w:r>
        <w:rPr>
          <w:rFonts w:ascii="Calibri" w:eastAsia="Calibri"/>
          <w:b/>
          <w:spacing w:val="11"/>
          <w:sz w:val="21"/>
        </w:rPr>
        <w:t>80</w:t>
      </w:r>
      <w:r>
        <w:rPr>
          <w:rFonts w:ascii="Calibri" w:eastAsia="Calibri"/>
          <w:b/>
          <w:spacing w:val="13"/>
          <w:sz w:val="21"/>
        </w:rPr>
        <w:t>g</w:t>
      </w:r>
      <w:r>
        <w:rPr>
          <w:spacing w:val="-92"/>
          <w:sz w:val="21"/>
        </w:rPr>
        <w:t>）</w:t>
      </w:r>
      <w:r>
        <w:rPr>
          <w:spacing w:val="-4"/>
          <w:sz w:val="21"/>
        </w:rPr>
        <w:t>；小粒种</w:t>
      </w:r>
      <w:r>
        <w:rPr>
          <w:spacing w:val="10"/>
          <w:sz w:val="21"/>
        </w:rPr>
        <w:t>（</w:t>
      </w:r>
      <w:r>
        <w:rPr>
          <w:rFonts w:ascii="Calibri" w:eastAsia="Calibri"/>
          <w:b/>
          <w:spacing w:val="5"/>
          <w:sz w:val="21"/>
        </w:rPr>
        <w:t>&lt;</w:t>
      </w:r>
      <w:r>
        <w:rPr>
          <w:rFonts w:ascii="Calibri" w:eastAsia="Calibri"/>
          <w:b/>
          <w:spacing w:val="8"/>
          <w:sz w:val="21"/>
        </w:rPr>
        <w:t>50</w:t>
      </w:r>
      <w:r>
        <w:rPr>
          <w:rFonts w:ascii="Calibri" w:eastAsia="Calibri"/>
          <w:b/>
          <w:spacing w:val="10"/>
          <w:sz w:val="21"/>
        </w:rPr>
        <w:t>g</w:t>
      </w:r>
      <w:r>
        <w:rPr>
          <w:spacing w:val="-90"/>
          <w:sz w:val="21"/>
        </w:rPr>
        <w:t>）</w:t>
      </w:r>
      <w:r>
        <w:rPr>
          <w:spacing w:val="-110"/>
          <w:sz w:val="21"/>
        </w:rPr>
        <w:t>。</w:t>
      </w:r>
    </w:p>
    <w:p>
      <w:pPr>
        <w:pStyle w:val="BodyText"/>
        <w:spacing w:line="280" w:lineRule="auto"/>
        <w:ind w:right="7532"/>
      </w:pPr>
      <w:r>
        <w:rPr/>
        <w:t>（</w:t>
      </w:r>
      <w:r>
        <w:rPr>
          <w:rFonts w:ascii="Calibri" w:eastAsia="Calibri"/>
        </w:rPr>
        <w:t>8</w:t>
      </w:r>
      <w:r>
        <w:rPr/>
        <w:t>）</w:t>
      </w:r>
      <w:r>
        <w:rPr>
          <w:spacing w:val="2"/>
        </w:rPr>
        <w:t> 直立型、半蔓型、蔓生型。</w:t>
      </w:r>
      <w:r>
        <w:rPr>
          <w:spacing w:val="-2"/>
        </w:rPr>
        <w:t>花生的器官建成</w:t>
      </w:r>
    </w:p>
    <w:p>
      <w:pPr>
        <w:pStyle w:val="BodyText"/>
        <w:spacing w:line="264" w:lineRule="exact" w:before="0"/>
      </w:pPr>
      <w:r>
        <w:rPr/>
        <w:t>（一）</w:t>
      </w:r>
      <w:r>
        <w:rPr>
          <w:spacing w:val="-2"/>
        </w:rPr>
        <w:t>花生的根：</w:t>
      </w:r>
    </w:p>
    <w:p>
      <w:pPr>
        <w:pStyle w:val="BodyText"/>
        <w:ind w:left="1125"/>
      </w:pPr>
      <w:r>
        <w:rPr>
          <w:spacing w:val="-4"/>
        </w:rPr>
        <w:t>直根系</w:t>
      </w:r>
    </w:p>
    <w:p>
      <w:pPr>
        <w:pStyle w:val="BodyText"/>
        <w:spacing w:before="47"/>
        <w:ind w:left="1125"/>
      </w:pPr>
      <w:r>
        <w:rPr>
          <w:spacing w:val="-2"/>
        </w:rPr>
        <w:t>根瘤的形成和发育</w:t>
      </w:r>
    </w:p>
    <w:p>
      <w:pPr>
        <w:pStyle w:val="BodyText"/>
        <w:spacing w:line="278" w:lineRule="auto"/>
        <w:ind w:right="312" w:firstLine="840"/>
        <w:jc w:val="both"/>
      </w:pPr>
      <w:r>
        <w:rPr>
          <w:spacing w:val="-2"/>
        </w:rPr>
        <w:t>花生出苗后，根系分泌一种对土壤根瘤菌有吸引力的半乳糖、糖醛酸和苹果酸等物质，吸引根瘤菌聚集到</w:t>
      </w:r>
      <w:r>
        <w:rPr>
          <w:spacing w:val="-1"/>
        </w:rPr>
        <w:t>根毛附近，从根毛的尖端侵入内部，根皮层的细胞因受根瘤菌分泌物的刺激而加速分裂，当幼苗主茎 </w:t>
      </w:r>
      <w:r>
        <w:rPr>
          <w:rFonts w:ascii="Calibri" w:eastAsia="Calibri"/>
        </w:rPr>
        <w:t>4</w:t>
      </w:r>
      <w:r>
        <w:rPr/>
        <w:t>～</w:t>
      </w:r>
      <w:r>
        <w:rPr>
          <w:rFonts w:ascii="Calibri" w:eastAsia="Calibri"/>
        </w:rPr>
        <w:t>5</w:t>
      </w:r>
      <w:r>
        <w:rPr>
          <w:rFonts w:ascii="Calibri" w:eastAsia="Calibri"/>
          <w:spacing w:val="19"/>
        </w:rPr>
        <w:t> </w:t>
      </w:r>
      <w:r>
        <w:rPr/>
        <w:t>片真叶</w:t>
      </w:r>
      <w:r>
        <w:rPr>
          <w:spacing w:val="-2"/>
        </w:rPr>
        <w:t>时，幼根上便逐步形成肉眼可见的根瘤，根瘤菌在根瘤内生活繁殖。</w:t>
      </w:r>
    </w:p>
    <w:p>
      <w:pPr>
        <w:pStyle w:val="BodyText"/>
        <w:spacing w:line="268" w:lineRule="exact" w:before="0"/>
        <w:ind w:left="1230"/>
      </w:pPr>
      <w:r>
        <w:rPr>
          <w:spacing w:val="-1"/>
        </w:rPr>
        <w:t>根瘤菌与花生的营养关系</w:t>
      </w:r>
    </w:p>
    <w:p>
      <w:pPr>
        <w:pStyle w:val="ListParagraph"/>
        <w:numPr>
          <w:ilvl w:val="0"/>
          <w:numId w:val="39"/>
        </w:numPr>
        <w:tabs>
          <w:tab w:pos="700" w:val="left" w:leader="none"/>
          <w:tab w:pos="701" w:val="left" w:leader="none"/>
          <w:tab w:pos="1645" w:val="left" w:leader="none"/>
        </w:tabs>
        <w:spacing w:line="276" w:lineRule="auto" w:before="46" w:after="0"/>
        <w:ind w:left="700" w:right="316" w:hanging="420"/>
        <w:jc w:val="left"/>
        <w:rPr>
          <w:sz w:val="21"/>
        </w:rPr>
      </w:pPr>
      <w:r>
        <w:rPr>
          <w:spacing w:val="-4"/>
          <w:sz w:val="21"/>
        </w:rPr>
        <w:t>幼</w:t>
      </w:r>
      <w:r>
        <w:rPr>
          <w:spacing w:val="-4"/>
          <w:sz w:val="21"/>
        </w:rPr>
        <w:t>苗</w:t>
      </w:r>
      <w:r>
        <w:rPr>
          <w:spacing w:val="-4"/>
          <w:sz w:val="21"/>
        </w:rPr>
        <w:t>期</w:t>
      </w:r>
      <w:r>
        <w:rPr>
          <w:sz w:val="21"/>
        </w:rPr>
        <w:tab/>
      </w:r>
      <w:r>
        <w:rPr>
          <w:spacing w:val="-4"/>
          <w:sz w:val="21"/>
        </w:rPr>
        <w:t>根</w:t>
      </w:r>
      <w:r>
        <w:rPr>
          <w:spacing w:val="-4"/>
          <w:sz w:val="21"/>
        </w:rPr>
        <w:t>瘤</w:t>
      </w:r>
      <w:r>
        <w:rPr>
          <w:spacing w:val="-4"/>
          <w:sz w:val="21"/>
        </w:rPr>
        <w:t>形</w:t>
      </w:r>
      <w:r>
        <w:rPr>
          <w:spacing w:val="-4"/>
          <w:sz w:val="21"/>
        </w:rPr>
        <w:t>成</w:t>
      </w:r>
      <w:r>
        <w:rPr>
          <w:spacing w:val="-4"/>
          <w:sz w:val="21"/>
        </w:rPr>
        <w:t>初</w:t>
      </w:r>
      <w:r>
        <w:rPr>
          <w:spacing w:val="-4"/>
          <w:sz w:val="21"/>
        </w:rPr>
        <w:t>期</w:t>
      </w:r>
      <w:r>
        <w:rPr>
          <w:spacing w:val="-4"/>
          <w:sz w:val="21"/>
        </w:rPr>
        <w:t>，</w:t>
      </w:r>
      <w:r>
        <w:rPr>
          <w:spacing w:val="-4"/>
          <w:sz w:val="21"/>
        </w:rPr>
        <w:t>根</w:t>
      </w:r>
      <w:r>
        <w:rPr>
          <w:spacing w:val="-4"/>
          <w:sz w:val="21"/>
        </w:rPr>
        <w:t>瘤</w:t>
      </w:r>
      <w:r>
        <w:rPr>
          <w:spacing w:val="-4"/>
          <w:sz w:val="21"/>
        </w:rPr>
        <w:t>菌</w:t>
      </w:r>
      <w:r>
        <w:rPr>
          <w:spacing w:val="-4"/>
          <w:sz w:val="21"/>
        </w:rPr>
        <w:t>的</w:t>
      </w:r>
      <w:r>
        <w:rPr>
          <w:spacing w:val="-4"/>
          <w:sz w:val="21"/>
        </w:rPr>
        <w:t>固</w:t>
      </w:r>
      <w:r>
        <w:rPr>
          <w:spacing w:val="-4"/>
          <w:sz w:val="21"/>
        </w:rPr>
        <w:t>氮</w:t>
      </w:r>
      <w:r>
        <w:rPr>
          <w:spacing w:val="-4"/>
          <w:sz w:val="21"/>
        </w:rPr>
        <w:t>能</w:t>
      </w:r>
      <w:r>
        <w:rPr>
          <w:spacing w:val="-4"/>
          <w:sz w:val="21"/>
        </w:rPr>
        <w:t>力</w:t>
      </w:r>
      <w:r>
        <w:rPr>
          <w:spacing w:val="-4"/>
          <w:sz w:val="21"/>
        </w:rPr>
        <w:t>很</w:t>
      </w:r>
      <w:r>
        <w:rPr>
          <w:spacing w:val="-4"/>
          <w:sz w:val="21"/>
        </w:rPr>
        <w:t>弱</w:t>
      </w:r>
      <w:r>
        <w:rPr>
          <w:spacing w:val="-4"/>
          <w:sz w:val="21"/>
        </w:rPr>
        <w:t>，不但</w:t>
      </w:r>
      <w:r>
        <w:rPr>
          <w:spacing w:val="-4"/>
          <w:sz w:val="21"/>
        </w:rPr>
        <w:t>不</w:t>
      </w:r>
      <w:r>
        <w:rPr>
          <w:spacing w:val="-4"/>
          <w:sz w:val="21"/>
        </w:rPr>
        <w:t>能</w:t>
      </w:r>
      <w:r>
        <w:rPr>
          <w:spacing w:val="-4"/>
          <w:sz w:val="21"/>
        </w:rPr>
        <w:t>供</w:t>
      </w:r>
      <w:r>
        <w:rPr>
          <w:spacing w:val="-4"/>
          <w:sz w:val="21"/>
        </w:rPr>
        <w:t>给</w:t>
      </w:r>
      <w:r>
        <w:rPr>
          <w:spacing w:val="-4"/>
          <w:sz w:val="21"/>
        </w:rPr>
        <w:t>花</w:t>
      </w:r>
      <w:r>
        <w:rPr>
          <w:spacing w:val="-4"/>
          <w:sz w:val="21"/>
        </w:rPr>
        <w:t>生</w:t>
      </w:r>
      <w:r>
        <w:rPr>
          <w:spacing w:val="-4"/>
          <w:sz w:val="21"/>
        </w:rPr>
        <w:t>氮</w:t>
      </w:r>
      <w:r>
        <w:rPr>
          <w:spacing w:val="-4"/>
          <w:sz w:val="21"/>
        </w:rPr>
        <w:t>素</w:t>
      </w:r>
      <w:r>
        <w:rPr>
          <w:spacing w:val="-4"/>
          <w:sz w:val="21"/>
        </w:rPr>
        <w:t>营</w:t>
      </w:r>
      <w:r>
        <w:rPr>
          <w:spacing w:val="-4"/>
          <w:sz w:val="21"/>
        </w:rPr>
        <w:t>养</w:t>
      </w:r>
      <w:r>
        <w:rPr>
          <w:spacing w:val="-4"/>
          <w:sz w:val="21"/>
        </w:rPr>
        <w:t>，</w:t>
      </w:r>
      <w:r>
        <w:rPr>
          <w:spacing w:val="-4"/>
          <w:sz w:val="21"/>
        </w:rPr>
        <w:t>还</w:t>
      </w:r>
      <w:r>
        <w:rPr>
          <w:spacing w:val="-4"/>
          <w:sz w:val="21"/>
        </w:rPr>
        <w:t>需</w:t>
      </w:r>
      <w:r>
        <w:rPr>
          <w:spacing w:val="-4"/>
          <w:sz w:val="21"/>
        </w:rPr>
        <w:t>吸</w:t>
      </w:r>
      <w:r>
        <w:rPr>
          <w:spacing w:val="-4"/>
          <w:sz w:val="21"/>
        </w:rPr>
        <w:t>收</w:t>
      </w:r>
      <w:r>
        <w:rPr>
          <w:spacing w:val="-4"/>
          <w:sz w:val="21"/>
        </w:rPr>
        <w:t>极</w:t>
      </w:r>
      <w:r>
        <w:rPr>
          <w:spacing w:val="-4"/>
          <w:sz w:val="21"/>
        </w:rPr>
        <w:t>系</w:t>
      </w:r>
      <w:r>
        <w:rPr>
          <w:spacing w:val="-4"/>
          <w:sz w:val="21"/>
        </w:rPr>
        <w:t>的</w:t>
      </w:r>
      <w:r>
        <w:rPr>
          <w:spacing w:val="-4"/>
          <w:sz w:val="21"/>
        </w:rPr>
        <w:t>营</w:t>
      </w:r>
      <w:r>
        <w:rPr>
          <w:spacing w:val="-4"/>
          <w:sz w:val="21"/>
        </w:rPr>
        <w:t>养</w:t>
      </w:r>
      <w:r>
        <w:rPr>
          <w:spacing w:val="-4"/>
          <w:sz w:val="21"/>
        </w:rPr>
        <w:t>来</w:t>
      </w:r>
      <w:r>
        <w:rPr>
          <w:spacing w:val="-4"/>
          <w:sz w:val="21"/>
        </w:rPr>
        <w:t>维</w:t>
      </w:r>
      <w:r>
        <w:rPr>
          <w:spacing w:val="-4"/>
          <w:sz w:val="21"/>
        </w:rPr>
        <w:t>持</w:t>
      </w:r>
      <w:r>
        <w:rPr>
          <w:spacing w:val="-4"/>
          <w:sz w:val="21"/>
        </w:rPr>
        <w:t>它</w:t>
      </w:r>
      <w:r>
        <w:rPr>
          <w:spacing w:val="-2"/>
          <w:sz w:val="21"/>
        </w:rPr>
        <w:t>的</w:t>
      </w:r>
      <w:r>
        <w:rPr>
          <w:spacing w:val="-2"/>
          <w:sz w:val="21"/>
        </w:rPr>
        <w:t>生</w:t>
      </w:r>
      <w:r>
        <w:rPr>
          <w:spacing w:val="-2"/>
          <w:sz w:val="21"/>
        </w:rPr>
        <w:t>命</w:t>
      </w:r>
      <w:r>
        <w:rPr>
          <w:spacing w:val="-2"/>
          <w:sz w:val="21"/>
        </w:rPr>
        <w:t>，</w:t>
      </w:r>
      <w:r>
        <w:rPr>
          <w:spacing w:val="-2"/>
          <w:sz w:val="21"/>
        </w:rPr>
        <w:t>因</w:t>
      </w:r>
      <w:r>
        <w:rPr>
          <w:spacing w:val="-2"/>
          <w:sz w:val="21"/>
        </w:rPr>
        <w:t>此</w:t>
      </w:r>
      <w:r>
        <w:rPr>
          <w:spacing w:val="-2"/>
          <w:sz w:val="21"/>
        </w:rPr>
        <w:t>花</w:t>
      </w:r>
      <w:r>
        <w:rPr>
          <w:spacing w:val="-2"/>
          <w:sz w:val="21"/>
        </w:rPr>
        <w:t>生</w:t>
      </w:r>
      <w:r>
        <w:rPr>
          <w:spacing w:val="-2"/>
          <w:sz w:val="21"/>
        </w:rPr>
        <w:t>幼</w:t>
      </w:r>
      <w:r>
        <w:rPr>
          <w:spacing w:val="-2"/>
          <w:sz w:val="21"/>
        </w:rPr>
        <w:t>苗</w:t>
      </w:r>
      <w:r>
        <w:rPr>
          <w:spacing w:val="-2"/>
          <w:sz w:val="21"/>
        </w:rPr>
        <w:t>期</w:t>
      </w:r>
      <w:r>
        <w:rPr>
          <w:spacing w:val="-2"/>
          <w:sz w:val="21"/>
        </w:rPr>
        <w:t>根</w:t>
      </w:r>
      <w:r>
        <w:rPr>
          <w:spacing w:val="-2"/>
          <w:sz w:val="21"/>
        </w:rPr>
        <w:t>瘤</w:t>
      </w:r>
      <w:r>
        <w:rPr>
          <w:spacing w:val="-2"/>
          <w:sz w:val="21"/>
        </w:rPr>
        <w:t>菌</w:t>
      </w:r>
      <w:r>
        <w:rPr>
          <w:spacing w:val="-2"/>
          <w:sz w:val="21"/>
        </w:rPr>
        <w:t>与</w:t>
      </w:r>
      <w:r>
        <w:rPr>
          <w:spacing w:val="-2"/>
          <w:sz w:val="21"/>
        </w:rPr>
        <w:t>花</w:t>
      </w:r>
      <w:r>
        <w:rPr>
          <w:spacing w:val="-2"/>
          <w:sz w:val="21"/>
        </w:rPr>
        <w:t>生</w:t>
      </w:r>
      <w:r>
        <w:rPr>
          <w:spacing w:val="-2"/>
          <w:sz w:val="21"/>
        </w:rPr>
        <w:t>是</w:t>
      </w:r>
      <w:r>
        <w:rPr>
          <w:rFonts w:ascii="Calibri" w:hAnsi="Calibri" w:eastAsia="Calibri"/>
          <w:spacing w:val="-2"/>
          <w:sz w:val="21"/>
        </w:rPr>
        <w:t>“</w:t>
      </w:r>
      <w:r>
        <w:rPr>
          <w:spacing w:val="-2"/>
          <w:sz w:val="21"/>
        </w:rPr>
        <w:t>寄</w:t>
      </w:r>
      <w:r>
        <w:rPr>
          <w:spacing w:val="-2"/>
          <w:sz w:val="21"/>
        </w:rPr>
        <w:t>生</w:t>
      </w:r>
      <w:r>
        <w:rPr>
          <w:rFonts w:ascii="Calibri" w:hAnsi="Calibri" w:eastAsia="Calibri"/>
          <w:spacing w:val="-2"/>
          <w:sz w:val="21"/>
        </w:rPr>
        <w:t>”</w:t>
      </w:r>
      <w:r>
        <w:rPr>
          <w:spacing w:val="-2"/>
          <w:sz w:val="21"/>
        </w:rPr>
        <w:t>关</w:t>
      </w:r>
      <w:r>
        <w:rPr>
          <w:spacing w:val="-2"/>
          <w:sz w:val="21"/>
        </w:rPr>
        <w:t>系</w:t>
      </w:r>
      <w:r>
        <w:rPr>
          <w:spacing w:val="-2"/>
          <w:sz w:val="21"/>
        </w:rPr>
        <w:t>。</w:t>
      </w:r>
    </w:p>
    <w:p>
      <w:pPr>
        <w:pStyle w:val="ListParagraph"/>
        <w:numPr>
          <w:ilvl w:val="0"/>
          <w:numId w:val="39"/>
        </w:numPr>
        <w:tabs>
          <w:tab w:pos="700" w:val="left" w:leader="none"/>
          <w:tab w:pos="701" w:val="left" w:leader="none"/>
          <w:tab w:pos="1855" w:val="left" w:leader="none"/>
        </w:tabs>
        <w:spacing w:line="276" w:lineRule="auto" w:before="6" w:after="0"/>
        <w:ind w:left="700" w:right="311" w:hanging="420"/>
        <w:jc w:val="left"/>
        <w:rPr>
          <w:sz w:val="21"/>
        </w:rPr>
      </w:pPr>
      <w:r>
        <w:rPr>
          <w:spacing w:val="-4"/>
          <w:sz w:val="21"/>
        </w:rPr>
        <w:t>开</w:t>
      </w:r>
      <w:r>
        <w:rPr>
          <w:spacing w:val="-4"/>
          <w:sz w:val="21"/>
        </w:rPr>
        <w:t>花</w:t>
      </w:r>
      <w:r>
        <w:rPr>
          <w:spacing w:val="-4"/>
          <w:sz w:val="21"/>
        </w:rPr>
        <w:t>初</w:t>
      </w:r>
      <w:r>
        <w:rPr>
          <w:spacing w:val="-4"/>
          <w:sz w:val="21"/>
        </w:rPr>
        <w:t>期</w:t>
      </w:r>
      <w:r>
        <w:rPr>
          <w:sz w:val="21"/>
        </w:rPr>
        <w:tab/>
      </w:r>
      <w:r>
        <w:rPr>
          <w:spacing w:val="-4"/>
          <w:sz w:val="21"/>
        </w:rPr>
        <w:t>随</w:t>
      </w:r>
      <w:r>
        <w:rPr>
          <w:spacing w:val="-4"/>
          <w:sz w:val="21"/>
        </w:rPr>
        <w:t>着</w:t>
      </w:r>
      <w:r>
        <w:rPr>
          <w:spacing w:val="-4"/>
          <w:sz w:val="21"/>
        </w:rPr>
        <w:t>花</w:t>
      </w:r>
      <w:r>
        <w:rPr>
          <w:spacing w:val="-4"/>
          <w:sz w:val="21"/>
        </w:rPr>
        <w:t>生</w:t>
      </w:r>
      <w:r>
        <w:rPr>
          <w:spacing w:val="-4"/>
          <w:sz w:val="21"/>
        </w:rPr>
        <w:t>植</w:t>
      </w:r>
      <w:r>
        <w:rPr>
          <w:spacing w:val="-4"/>
          <w:sz w:val="21"/>
        </w:rPr>
        <w:t>株</w:t>
      </w:r>
      <w:r>
        <w:rPr>
          <w:spacing w:val="-4"/>
          <w:sz w:val="21"/>
        </w:rPr>
        <w:t>生</w:t>
      </w:r>
      <w:r>
        <w:rPr>
          <w:spacing w:val="-4"/>
          <w:sz w:val="21"/>
        </w:rPr>
        <w:t>长</w:t>
      </w:r>
      <w:r>
        <w:rPr>
          <w:spacing w:val="-4"/>
          <w:sz w:val="21"/>
        </w:rPr>
        <w:t>，</w:t>
      </w:r>
      <w:r>
        <w:rPr>
          <w:spacing w:val="-4"/>
          <w:sz w:val="21"/>
        </w:rPr>
        <w:t>根</w:t>
      </w:r>
      <w:r>
        <w:rPr>
          <w:spacing w:val="-4"/>
          <w:sz w:val="21"/>
        </w:rPr>
        <w:t>瘤</w:t>
      </w:r>
      <w:r>
        <w:rPr>
          <w:spacing w:val="-4"/>
          <w:sz w:val="21"/>
        </w:rPr>
        <w:t>菌</w:t>
      </w:r>
      <w:r>
        <w:rPr>
          <w:spacing w:val="-4"/>
          <w:sz w:val="21"/>
        </w:rPr>
        <w:t>的</w:t>
      </w:r>
      <w:r>
        <w:rPr>
          <w:spacing w:val="-4"/>
          <w:sz w:val="21"/>
        </w:rPr>
        <w:t>固</w:t>
      </w:r>
      <w:r>
        <w:rPr>
          <w:spacing w:val="-4"/>
          <w:sz w:val="21"/>
        </w:rPr>
        <w:t>氮</w:t>
      </w:r>
      <w:r>
        <w:rPr>
          <w:spacing w:val="-4"/>
          <w:sz w:val="21"/>
        </w:rPr>
        <w:t>能</w:t>
      </w:r>
      <w:r>
        <w:rPr>
          <w:spacing w:val="-4"/>
          <w:sz w:val="21"/>
        </w:rPr>
        <w:t>力</w:t>
      </w:r>
      <w:r>
        <w:rPr>
          <w:spacing w:val="-4"/>
          <w:sz w:val="21"/>
        </w:rPr>
        <w:t>增</w:t>
      </w:r>
      <w:r>
        <w:rPr>
          <w:spacing w:val="-4"/>
          <w:sz w:val="21"/>
        </w:rPr>
        <w:t>强</w:t>
      </w:r>
      <w:r>
        <w:rPr>
          <w:spacing w:val="-4"/>
          <w:sz w:val="21"/>
        </w:rPr>
        <w:t>，</w:t>
      </w:r>
      <w:r>
        <w:rPr>
          <w:spacing w:val="-4"/>
          <w:sz w:val="21"/>
        </w:rPr>
        <w:t>至</w:t>
      </w:r>
      <w:r>
        <w:rPr>
          <w:spacing w:val="-4"/>
          <w:sz w:val="21"/>
        </w:rPr>
        <w:t>始</w:t>
      </w:r>
      <w:r>
        <w:rPr>
          <w:spacing w:val="-4"/>
          <w:sz w:val="21"/>
        </w:rPr>
        <w:t>花</w:t>
      </w:r>
      <w:r>
        <w:rPr>
          <w:spacing w:val="-4"/>
          <w:sz w:val="21"/>
        </w:rPr>
        <w:t>后</w:t>
      </w:r>
      <w:r>
        <w:rPr>
          <w:spacing w:val="-4"/>
          <w:sz w:val="21"/>
        </w:rPr>
        <w:t>已</w:t>
      </w:r>
      <w:r>
        <w:rPr>
          <w:spacing w:val="-4"/>
          <w:sz w:val="21"/>
        </w:rPr>
        <w:t>能</w:t>
      </w:r>
      <w:r>
        <w:rPr>
          <w:spacing w:val="-4"/>
          <w:sz w:val="21"/>
        </w:rPr>
        <w:t>为</w:t>
      </w:r>
      <w:r>
        <w:rPr>
          <w:spacing w:val="-4"/>
          <w:sz w:val="21"/>
        </w:rPr>
        <w:t>花</w:t>
      </w:r>
      <w:r>
        <w:rPr>
          <w:spacing w:val="-4"/>
          <w:sz w:val="21"/>
        </w:rPr>
        <w:t>生</w:t>
      </w:r>
      <w:r>
        <w:rPr>
          <w:spacing w:val="-4"/>
          <w:sz w:val="21"/>
        </w:rPr>
        <w:t>供</w:t>
      </w:r>
      <w:r>
        <w:rPr>
          <w:spacing w:val="-4"/>
          <w:sz w:val="21"/>
        </w:rPr>
        <w:t>应</w:t>
      </w:r>
      <w:r>
        <w:rPr>
          <w:spacing w:val="-4"/>
          <w:sz w:val="21"/>
        </w:rPr>
        <w:t>较</w:t>
      </w:r>
      <w:r>
        <w:rPr>
          <w:spacing w:val="-4"/>
          <w:sz w:val="21"/>
        </w:rPr>
        <w:t>高</w:t>
      </w:r>
      <w:r>
        <w:rPr>
          <w:spacing w:val="-4"/>
          <w:sz w:val="21"/>
        </w:rPr>
        <w:t>的</w:t>
      </w:r>
      <w:r>
        <w:rPr>
          <w:spacing w:val="-4"/>
          <w:sz w:val="21"/>
        </w:rPr>
        <w:t>氮</w:t>
      </w:r>
      <w:r>
        <w:rPr>
          <w:spacing w:val="-4"/>
          <w:sz w:val="21"/>
        </w:rPr>
        <w:t>素</w:t>
      </w:r>
      <w:r>
        <w:rPr>
          <w:spacing w:val="-4"/>
          <w:sz w:val="21"/>
        </w:rPr>
        <w:t>营</w:t>
      </w:r>
      <w:r>
        <w:rPr>
          <w:spacing w:val="-4"/>
          <w:sz w:val="21"/>
        </w:rPr>
        <w:t>养</w:t>
      </w:r>
      <w:r>
        <w:rPr>
          <w:spacing w:val="-4"/>
          <w:sz w:val="21"/>
        </w:rPr>
        <w:t>，</w:t>
      </w:r>
      <w:r>
        <w:rPr>
          <w:spacing w:val="-4"/>
          <w:sz w:val="21"/>
        </w:rPr>
        <w:t>此</w:t>
      </w:r>
      <w:r>
        <w:rPr>
          <w:spacing w:val="-4"/>
          <w:sz w:val="21"/>
        </w:rPr>
        <w:t>对</w:t>
      </w:r>
      <w:r>
        <w:rPr>
          <w:spacing w:val="-4"/>
          <w:sz w:val="21"/>
        </w:rPr>
        <w:t>根</w:t>
      </w:r>
      <w:r>
        <w:rPr>
          <w:spacing w:val="-4"/>
          <w:sz w:val="21"/>
        </w:rPr>
        <w:t>瘤</w:t>
      </w:r>
      <w:r>
        <w:rPr>
          <w:spacing w:val="-2"/>
          <w:sz w:val="21"/>
        </w:rPr>
        <w:t>菌</w:t>
      </w:r>
      <w:r>
        <w:rPr>
          <w:spacing w:val="-2"/>
          <w:sz w:val="21"/>
        </w:rPr>
        <w:t>与</w:t>
      </w:r>
      <w:r>
        <w:rPr>
          <w:spacing w:val="-2"/>
          <w:sz w:val="21"/>
        </w:rPr>
        <w:t>花</w:t>
      </w:r>
      <w:r>
        <w:rPr>
          <w:spacing w:val="-2"/>
          <w:sz w:val="21"/>
        </w:rPr>
        <w:t>生</w:t>
      </w:r>
      <w:r>
        <w:rPr>
          <w:spacing w:val="-2"/>
          <w:sz w:val="21"/>
        </w:rPr>
        <w:t>成</w:t>
      </w:r>
      <w:r>
        <w:rPr>
          <w:spacing w:val="-2"/>
          <w:sz w:val="21"/>
        </w:rPr>
        <w:t>为</w:t>
      </w:r>
      <w:r>
        <w:rPr>
          <w:rFonts w:ascii="Calibri" w:hAnsi="Calibri" w:eastAsia="Calibri"/>
          <w:spacing w:val="-2"/>
          <w:sz w:val="21"/>
        </w:rPr>
        <w:t>“</w:t>
      </w:r>
      <w:r>
        <w:rPr>
          <w:spacing w:val="-2"/>
          <w:sz w:val="21"/>
        </w:rPr>
        <w:t>共</w:t>
      </w:r>
      <w:r>
        <w:rPr>
          <w:spacing w:val="-2"/>
          <w:sz w:val="21"/>
        </w:rPr>
        <w:t>生</w:t>
      </w:r>
      <w:r>
        <w:rPr>
          <w:rFonts w:ascii="Calibri" w:hAnsi="Calibri" w:eastAsia="Calibri"/>
          <w:spacing w:val="-2"/>
          <w:sz w:val="21"/>
        </w:rPr>
        <w:t>”</w:t>
      </w:r>
      <w:r>
        <w:rPr>
          <w:spacing w:val="-2"/>
          <w:sz w:val="21"/>
        </w:rPr>
        <w:t>关</w:t>
      </w:r>
      <w:r>
        <w:rPr>
          <w:spacing w:val="-2"/>
          <w:sz w:val="21"/>
        </w:rPr>
        <w:t>系</w:t>
      </w:r>
      <w:r>
        <w:rPr>
          <w:spacing w:val="-2"/>
          <w:sz w:val="21"/>
        </w:rPr>
        <w:t>。</w:t>
      </w:r>
    </w:p>
    <w:p>
      <w:pPr>
        <w:pStyle w:val="ListParagraph"/>
        <w:numPr>
          <w:ilvl w:val="0"/>
          <w:numId w:val="39"/>
        </w:numPr>
        <w:tabs>
          <w:tab w:pos="700" w:val="left" w:leader="none"/>
          <w:tab w:pos="701" w:val="left" w:leader="none"/>
          <w:tab w:pos="1855" w:val="left" w:leader="none"/>
        </w:tabs>
        <w:spacing w:line="240" w:lineRule="auto" w:before="1" w:after="0"/>
        <w:ind w:left="700" w:right="0" w:hanging="421"/>
        <w:jc w:val="left"/>
        <w:rPr>
          <w:sz w:val="21"/>
        </w:rPr>
      </w:pPr>
      <w:r>
        <w:rPr>
          <w:sz w:val="21"/>
        </w:rPr>
        <w:t>开花盛</w:t>
      </w:r>
      <w:r>
        <w:rPr>
          <w:spacing w:val="-10"/>
          <w:sz w:val="21"/>
        </w:rPr>
        <w:t>期</w:t>
      </w:r>
      <w:r>
        <w:rPr>
          <w:sz w:val="21"/>
        </w:rPr>
        <w:tab/>
      </w:r>
      <w:r>
        <w:rPr>
          <w:spacing w:val="-4"/>
          <w:sz w:val="21"/>
        </w:rPr>
        <w:t>至</w:t>
      </w:r>
      <w:r>
        <w:rPr>
          <w:spacing w:val="-4"/>
          <w:sz w:val="21"/>
        </w:rPr>
        <w:t>花</w:t>
      </w:r>
      <w:r>
        <w:rPr>
          <w:spacing w:val="-4"/>
          <w:sz w:val="21"/>
        </w:rPr>
        <w:t>生</w:t>
      </w:r>
      <w:r>
        <w:rPr>
          <w:spacing w:val="-4"/>
          <w:sz w:val="21"/>
        </w:rPr>
        <w:t>开</w:t>
      </w:r>
      <w:r>
        <w:rPr>
          <w:spacing w:val="-4"/>
          <w:sz w:val="21"/>
        </w:rPr>
        <w:t>花</w:t>
      </w:r>
      <w:r>
        <w:rPr>
          <w:spacing w:val="-4"/>
          <w:sz w:val="21"/>
        </w:rPr>
        <w:t>盛</w:t>
      </w:r>
      <w:r>
        <w:rPr>
          <w:spacing w:val="-4"/>
          <w:sz w:val="21"/>
        </w:rPr>
        <w:t>期</w:t>
      </w:r>
      <w:r>
        <w:rPr>
          <w:spacing w:val="-4"/>
          <w:sz w:val="21"/>
        </w:rPr>
        <w:t>结</w:t>
      </w:r>
      <w:r>
        <w:rPr>
          <w:spacing w:val="-4"/>
          <w:sz w:val="21"/>
        </w:rPr>
        <w:t>荚</w:t>
      </w:r>
      <w:r>
        <w:rPr>
          <w:spacing w:val="-4"/>
          <w:sz w:val="21"/>
        </w:rPr>
        <w:t>初</w:t>
      </w:r>
      <w:r>
        <w:rPr>
          <w:spacing w:val="-4"/>
          <w:sz w:val="21"/>
        </w:rPr>
        <w:t>期</w:t>
      </w:r>
      <w:r>
        <w:rPr>
          <w:spacing w:val="-4"/>
          <w:sz w:val="21"/>
        </w:rPr>
        <w:t>，</w:t>
      </w:r>
      <w:r>
        <w:rPr>
          <w:spacing w:val="-4"/>
          <w:sz w:val="21"/>
        </w:rPr>
        <w:t>根</w:t>
      </w:r>
      <w:r>
        <w:rPr>
          <w:spacing w:val="-4"/>
          <w:sz w:val="21"/>
        </w:rPr>
        <w:t>瘤</w:t>
      </w:r>
      <w:r>
        <w:rPr>
          <w:spacing w:val="-4"/>
          <w:sz w:val="21"/>
        </w:rPr>
        <w:t>菌</w:t>
      </w:r>
      <w:r>
        <w:rPr>
          <w:spacing w:val="-4"/>
          <w:sz w:val="21"/>
        </w:rPr>
        <w:t>固</w:t>
      </w:r>
      <w:r>
        <w:rPr>
          <w:spacing w:val="-4"/>
          <w:sz w:val="21"/>
        </w:rPr>
        <w:t>氮</w:t>
      </w:r>
      <w:r>
        <w:rPr>
          <w:spacing w:val="-4"/>
          <w:sz w:val="21"/>
        </w:rPr>
        <w:t>能</w:t>
      </w:r>
      <w:r>
        <w:rPr>
          <w:spacing w:val="-4"/>
          <w:sz w:val="21"/>
        </w:rPr>
        <w:t>力</w:t>
      </w:r>
      <w:r>
        <w:rPr>
          <w:spacing w:val="-4"/>
          <w:sz w:val="21"/>
        </w:rPr>
        <w:t>最</w:t>
      </w:r>
      <w:r>
        <w:rPr>
          <w:spacing w:val="-4"/>
          <w:sz w:val="21"/>
        </w:rPr>
        <w:t>强</w:t>
      </w:r>
      <w:r>
        <w:rPr>
          <w:spacing w:val="-4"/>
          <w:sz w:val="21"/>
        </w:rPr>
        <w:t>，</w:t>
      </w:r>
      <w:r>
        <w:rPr>
          <w:spacing w:val="-4"/>
          <w:sz w:val="21"/>
        </w:rPr>
        <w:t>是</w:t>
      </w:r>
      <w:r>
        <w:rPr>
          <w:spacing w:val="-4"/>
          <w:sz w:val="21"/>
        </w:rPr>
        <w:t>为</w:t>
      </w:r>
      <w:r>
        <w:rPr>
          <w:spacing w:val="-4"/>
          <w:sz w:val="21"/>
        </w:rPr>
        <w:t>花</w:t>
      </w:r>
      <w:r>
        <w:rPr>
          <w:spacing w:val="-4"/>
          <w:sz w:val="21"/>
        </w:rPr>
        <w:t>生</w:t>
      </w:r>
      <w:r>
        <w:rPr>
          <w:spacing w:val="-4"/>
          <w:sz w:val="21"/>
        </w:rPr>
        <w:t>提</w:t>
      </w:r>
      <w:r>
        <w:rPr>
          <w:spacing w:val="-4"/>
          <w:sz w:val="21"/>
        </w:rPr>
        <w:t>供</w:t>
      </w:r>
      <w:r>
        <w:rPr>
          <w:spacing w:val="-4"/>
          <w:sz w:val="21"/>
        </w:rPr>
        <w:t>氮</w:t>
      </w:r>
      <w:r>
        <w:rPr>
          <w:spacing w:val="-4"/>
          <w:sz w:val="21"/>
        </w:rPr>
        <w:t>素</w:t>
      </w:r>
      <w:r>
        <w:rPr>
          <w:spacing w:val="-4"/>
          <w:sz w:val="21"/>
        </w:rPr>
        <w:t>最</w:t>
      </w:r>
      <w:r>
        <w:rPr>
          <w:spacing w:val="-4"/>
          <w:sz w:val="21"/>
        </w:rPr>
        <w:t>多</w:t>
      </w:r>
      <w:r>
        <w:rPr>
          <w:spacing w:val="-4"/>
          <w:sz w:val="21"/>
        </w:rPr>
        <w:t>的</w:t>
      </w:r>
      <w:r>
        <w:rPr>
          <w:spacing w:val="-4"/>
          <w:sz w:val="21"/>
        </w:rPr>
        <w:t>时</w:t>
      </w:r>
      <w:r>
        <w:rPr>
          <w:spacing w:val="-4"/>
          <w:sz w:val="21"/>
        </w:rPr>
        <w:t>期</w:t>
      </w:r>
      <w:r>
        <w:rPr>
          <w:spacing w:val="-4"/>
          <w:sz w:val="21"/>
        </w:rPr>
        <w:t>。</w:t>
      </w:r>
      <w:r>
        <w:rPr>
          <w:spacing w:val="-4"/>
          <w:sz w:val="21"/>
        </w:rPr>
        <w:t>据</w:t>
      </w:r>
      <w:r>
        <w:rPr>
          <w:spacing w:val="-4"/>
          <w:sz w:val="21"/>
        </w:rPr>
        <w:t>测</w:t>
      </w:r>
      <w:r>
        <w:rPr>
          <w:spacing w:val="-4"/>
          <w:sz w:val="21"/>
        </w:rPr>
        <w:t>定</w:t>
      </w:r>
      <w:r>
        <w:rPr>
          <w:spacing w:val="-4"/>
          <w:sz w:val="21"/>
        </w:rPr>
        <w:t>，</w:t>
      </w:r>
      <w:r>
        <w:rPr>
          <w:spacing w:val="-4"/>
          <w:sz w:val="21"/>
        </w:rPr>
        <w:t>花</w:t>
      </w:r>
      <w:r>
        <w:rPr>
          <w:spacing w:val="-4"/>
          <w:sz w:val="21"/>
        </w:rPr>
        <w:t>生</w:t>
      </w:r>
      <w:r>
        <w:rPr>
          <w:spacing w:val="-10"/>
          <w:sz w:val="21"/>
        </w:rPr>
        <w:t>有</w:t>
      </w:r>
    </w:p>
    <w:p>
      <w:pPr>
        <w:pStyle w:val="BodyText"/>
        <w:spacing w:before="46"/>
        <w:ind w:left="700"/>
      </w:pPr>
      <w:r>
        <w:rPr>
          <w:rFonts w:ascii="Calibri" w:hAnsi="Calibri" w:eastAsia="Calibri"/>
          <w:spacing w:val="-2"/>
        </w:rPr>
        <w:t>50—80%</w:t>
      </w:r>
      <w:r>
        <w:rPr>
          <w:spacing w:val="-3"/>
        </w:rPr>
        <w:t>的氮素是根瘤菌供给的。</w:t>
      </w:r>
    </w:p>
    <w:p>
      <w:pPr>
        <w:pStyle w:val="ListParagraph"/>
        <w:numPr>
          <w:ilvl w:val="0"/>
          <w:numId w:val="39"/>
        </w:numPr>
        <w:tabs>
          <w:tab w:pos="700" w:val="left" w:leader="none"/>
          <w:tab w:pos="701" w:val="left" w:leader="none"/>
          <w:tab w:pos="1855" w:val="left" w:leader="none"/>
        </w:tabs>
        <w:spacing w:line="240" w:lineRule="auto" w:before="42" w:after="0"/>
        <w:ind w:left="700" w:right="0" w:hanging="421"/>
        <w:jc w:val="left"/>
        <w:rPr>
          <w:sz w:val="21"/>
        </w:rPr>
      </w:pPr>
      <w:r>
        <w:rPr>
          <w:sz w:val="21"/>
        </w:rPr>
        <w:t>生育后</w:t>
      </w:r>
      <w:r>
        <w:rPr>
          <w:spacing w:val="-10"/>
          <w:sz w:val="21"/>
        </w:rPr>
        <w:t>期</w:t>
      </w:r>
      <w:r>
        <w:rPr>
          <w:sz w:val="21"/>
        </w:rPr>
        <w:tab/>
        <w:t>根瘤破裂，根瘤菌重新回到土壤中过</w:t>
      </w:r>
      <w:r>
        <w:rPr>
          <w:rFonts w:ascii="Calibri" w:hAnsi="Calibri" w:eastAsia="Calibri"/>
          <w:sz w:val="21"/>
        </w:rPr>
        <w:t>“</w:t>
      </w:r>
      <w:r>
        <w:rPr>
          <w:sz w:val="21"/>
        </w:rPr>
        <w:t>腐生</w:t>
      </w:r>
      <w:r>
        <w:rPr>
          <w:rFonts w:ascii="Calibri" w:hAnsi="Calibri" w:eastAsia="Calibri"/>
          <w:sz w:val="21"/>
        </w:rPr>
        <w:t>”</w:t>
      </w:r>
      <w:r>
        <w:rPr>
          <w:sz w:val="21"/>
        </w:rPr>
        <w:t>生活</w:t>
      </w:r>
      <w:r>
        <w:rPr>
          <w:spacing w:val="-10"/>
          <w:sz w:val="21"/>
        </w:rPr>
        <w:t>。</w:t>
      </w:r>
    </w:p>
    <w:p>
      <w:pPr>
        <w:pStyle w:val="ListParagraph"/>
        <w:numPr>
          <w:ilvl w:val="0"/>
          <w:numId w:val="39"/>
        </w:numPr>
        <w:tabs>
          <w:tab w:pos="700" w:val="left" w:leader="none"/>
          <w:tab w:pos="701" w:val="left" w:leader="none"/>
        </w:tabs>
        <w:spacing w:line="276" w:lineRule="auto" w:before="46" w:after="0"/>
        <w:ind w:left="700" w:right="314" w:hanging="420"/>
        <w:jc w:val="left"/>
        <w:rPr>
          <w:sz w:val="21"/>
        </w:rPr>
      </w:pPr>
      <w:r>
        <w:rPr>
          <w:spacing w:val="-4"/>
          <w:sz w:val="21"/>
        </w:rPr>
        <w:t>这时根瘤遗留在土壤中的氮素每亩 </w:t>
      </w:r>
      <w:r>
        <w:rPr>
          <w:rFonts w:ascii="Calibri" w:hAnsi="Calibri" w:eastAsia="Calibri"/>
          <w:spacing w:val="-2"/>
          <w:sz w:val="21"/>
        </w:rPr>
        <w:t>1-3.5kg</w:t>
      </w:r>
      <w:r>
        <w:rPr>
          <w:spacing w:val="-5"/>
          <w:sz w:val="21"/>
        </w:rPr>
        <w:t>，相当于硫酸铵等标准氮肥 </w:t>
      </w:r>
      <w:r>
        <w:rPr>
          <w:rFonts w:ascii="Calibri" w:hAnsi="Calibri" w:eastAsia="Calibri"/>
          <w:spacing w:val="-2"/>
          <w:sz w:val="21"/>
        </w:rPr>
        <w:t>5-17.5kg</w:t>
      </w:r>
      <w:r>
        <w:rPr>
          <w:spacing w:val="-2"/>
          <w:sz w:val="21"/>
        </w:rPr>
        <w:t>，我们所说“花生能肥田”就是</w:t>
      </w:r>
      <w:r>
        <w:rPr>
          <w:spacing w:val="-2"/>
          <w:sz w:val="21"/>
        </w:rPr>
        <w:t>这个道理。</w:t>
      </w:r>
    </w:p>
    <w:p>
      <w:pPr>
        <w:pStyle w:val="BodyText"/>
        <w:spacing w:before="1"/>
        <w:ind w:left="1441"/>
      </w:pPr>
      <w:r>
        <w:rPr>
          <w:spacing w:val="-1"/>
        </w:rPr>
        <w:t>影响根瘤菌生长发育的因素</w:t>
      </w:r>
    </w:p>
    <w:p>
      <w:pPr>
        <w:pStyle w:val="ListParagraph"/>
        <w:numPr>
          <w:ilvl w:val="1"/>
          <w:numId w:val="39"/>
        </w:numPr>
        <w:tabs>
          <w:tab w:pos="1960" w:val="left" w:leader="none"/>
          <w:tab w:pos="1961" w:val="left" w:leader="none"/>
        </w:tabs>
        <w:spacing w:line="240" w:lineRule="auto" w:before="46" w:after="0"/>
        <w:ind w:left="1961" w:right="0" w:hanging="420"/>
        <w:jc w:val="left"/>
        <w:rPr>
          <w:sz w:val="21"/>
        </w:rPr>
      </w:pPr>
      <w:r>
        <w:rPr>
          <w:spacing w:val="-1"/>
          <w:sz w:val="21"/>
        </w:rPr>
        <w:t>氧气：根瘤菌为好性细菌，因此需结构疏松的土壤，深耕整地、中耕松土。</w:t>
      </w:r>
    </w:p>
    <w:p>
      <w:pPr>
        <w:pStyle w:val="ListParagraph"/>
        <w:numPr>
          <w:ilvl w:val="1"/>
          <w:numId w:val="39"/>
        </w:numPr>
        <w:tabs>
          <w:tab w:pos="1960" w:val="left" w:leader="none"/>
          <w:tab w:pos="1961" w:val="left" w:leader="none"/>
        </w:tabs>
        <w:spacing w:line="240" w:lineRule="auto" w:before="41" w:after="0"/>
        <w:ind w:left="1961" w:right="0" w:hanging="420"/>
        <w:jc w:val="left"/>
        <w:rPr>
          <w:rFonts w:ascii="Calibri" w:hAnsi="Calibri" w:eastAsia="Calibri"/>
          <w:sz w:val="21"/>
        </w:rPr>
      </w:pPr>
      <w:r>
        <w:rPr>
          <w:spacing w:val="-2"/>
          <w:sz w:val="21"/>
        </w:rPr>
        <w:t>温度：</w:t>
      </w:r>
      <w:r>
        <w:rPr>
          <w:rFonts w:ascii="Calibri" w:hAnsi="Calibri" w:eastAsia="Calibri"/>
          <w:spacing w:val="-2"/>
          <w:sz w:val="21"/>
        </w:rPr>
        <w:t>18-</w:t>
      </w:r>
      <w:r>
        <w:rPr>
          <w:rFonts w:ascii="Calibri" w:hAnsi="Calibri" w:eastAsia="Calibri"/>
          <w:spacing w:val="-5"/>
          <w:sz w:val="21"/>
        </w:rPr>
        <w:t>28</w:t>
      </w:r>
    </w:p>
    <w:p>
      <w:pPr>
        <w:pStyle w:val="ListParagraph"/>
        <w:numPr>
          <w:ilvl w:val="1"/>
          <w:numId w:val="39"/>
        </w:numPr>
        <w:tabs>
          <w:tab w:pos="1960" w:val="left" w:leader="none"/>
          <w:tab w:pos="1961" w:val="left" w:leader="none"/>
        </w:tabs>
        <w:spacing w:line="240" w:lineRule="auto" w:before="46" w:after="0"/>
        <w:ind w:left="1961" w:right="0" w:hanging="420"/>
        <w:jc w:val="left"/>
        <w:rPr>
          <w:rFonts w:ascii="Calibri" w:hAnsi="Calibri" w:eastAsia="Calibri"/>
          <w:sz w:val="21"/>
        </w:rPr>
      </w:pPr>
      <w:r>
        <w:rPr>
          <w:spacing w:val="-2"/>
          <w:sz w:val="21"/>
        </w:rPr>
        <w:t>水分：</w:t>
      </w:r>
      <w:r>
        <w:rPr>
          <w:rFonts w:ascii="Calibri" w:hAnsi="Calibri" w:eastAsia="Calibri"/>
          <w:spacing w:val="-4"/>
          <w:sz w:val="21"/>
        </w:rPr>
        <w:t>60%</w:t>
      </w:r>
    </w:p>
    <w:p>
      <w:pPr>
        <w:pStyle w:val="ListParagraph"/>
        <w:numPr>
          <w:ilvl w:val="1"/>
          <w:numId w:val="39"/>
        </w:numPr>
        <w:tabs>
          <w:tab w:pos="1960" w:val="left" w:leader="none"/>
          <w:tab w:pos="1961" w:val="left" w:leader="none"/>
        </w:tabs>
        <w:spacing w:line="240" w:lineRule="auto" w:before="41" w:after="0"/>
        <w:ind w:left="1961" w:right="0" w:hanging="420"/>
        <w:jc w:val="left"/>
        <w:rPr>
          <w:rFonts w:ascii="Calibri" w:hAnsi="Calibri" w:eastAsia="Calibri"/>
          <w:sz w:val="21"/>
        </w:rPr>
      </w:pPr>
      <w:r>
        <w:rPr>
          <w:rFonts w:ascii="Calibri" w:hAnsi="Calibri" w:eastAsia="Calibri"/>
          <w:spacing w:val="-2"/>
          <w:sz w:val="21"/>
        </w:rPr>
        <w:t>pH</w:t>
      </w:r>
      <w:r>
        <w:rPr>
          <w:spacing w:val="-2"/>
          <w:sz w:val="21"/>
        </w:rPr>
        <w:t>：</w:t>
      </w:r>
      <w:r>
        <w:rPr>
          <w:rFonts w:ascii="Calibri" w:hAnsi="Calibri" w:eastAsia="Calibri"/>
          <w:spacing w:val="-2"/>
          <w:sz w:val="21"/>
        </w:rPr>
        <w:t>5.5-</w:t>
      </w:r>
      <w:r>
        <w:rPr>
          <w:rFonts w:ascii="Calibri" w:hAnsi="Calibri" w:eastAsia="Calibri"/>
          <w:spacing w:val="-5"/>
          <w:sz w:val="21"/>
        </w:rPr>
        <w:t>7.2</w:t>
      </w:r>
    </w:p>
    <w:p>
      <w:pPr>
        <w:pStyle w:val="ListParagraph"/>
        <w:numPr>
          <w:ilvl w:val="0"/>
          <w:numId w:val="46"/>
        </w:numPr>
        <w:tabs>
          <w:tab w:pos="1540" w:val="left" w:leader="none"/>
          <w:tab w:pos="1541" w:val="left" w:leader="none"/>
        </w:tabs>
        <w:spacing w:line="280" w:lineRule="auto" w:before="41" w:after="0"/>
        <w:ind w:left="1541" w:right="314" w:hanging="421"/>
        <w:jc w:val="left"/>
        <w:rPr>
          <w:sz w:val="21"/>
        </w:rPr>
      </w:pPr>
      <w:r>
        <w:rPr>
          <w:spacing w:val="-3"/>
          <w:sz w:val="21"/>
        </w:rPr>
        <w:t>营养元素：根瘤生长和固氮需 </w:t>
      </w:r>
      <w:r>
        <w:rPr>
          <w:rFonts w:ascii="Calibri" w:hAnsi="Calibri" w:eastAsia="Calibri"/>
          <w:sz w:val="21"/>
        </w:rPr>
        <w:t>P.M0</w:t>
      </w:r>
      <w:r>
        <w:rPr>
          <w:rFonts w:ascii="Calibri" w:hAnsi="Calibri" w:eastAsia="Calibri"/>
          <w:spacing w:val="-6"/>
          <w:sz w:val="21"/>
        </w:rPr>
        <w:t> </w:t>
      </w:r>
      <w:r>
        <w:rPr>
          <w:sz w:val="21"/>
        </w:rPr>
        <w:t>元素。</w:t>
      </w:r>
      <w:r>
        <w:rPr>
          <w:rFonts w:ascii="Calibri" w:hAnsi="Calibri" w:eastAsia="Calibri"/>
          <w:sz w:val="21"/>
        </w:rPr>
        <w:t>N</w:t>
      </w:r>
      <w:r>
        <w:rPr>
          <w:rFonts w:ascii="Calibri" w:hAnsi="Calibri" w:eastAsia="Calibri"/>
          <w:spacing w:val="-6"/>
          <w:sz w:val="21"/>
        </w:rPr>
        <w:t> </w:t>
      </w:r>
      <w:r>
        <w:rPr>
          <w:spacing w:val="-5"/>
          <w:sz w:val="21"/>
        </w:rPr>
        <w:t>过多，尤其硝态 </w:t>
      </w:r>
      <w:r>
        <w:rPr>
          <w:rFonts w:ascii="Calibri" w:hAnsi="Calibri" w:eastAsia="Calibri"/>
          <w:sz w:val="21"/>
        </w:rPr>
        <w:t>N</w:t>
      </w:r>
      <w:r>
        <w:rPr>
          <w:rFonts w:ascii="Calibri" w:hAnsi="Calibri" w:eastAsia="Calibri"/>
          <w:spacing w:val="5"/>
          <w:sz w:val="21"/>
        </w:rPr>
        <w:t> </w:t>
      </w:r>
      <w:r>
        <w:rPr>
          <w:sz w:val="21"/>
        </w:rPr>
        <w:t>过多，对根瘤固氮有抑制作用，但在</w:t>
      </w:r>
      <w:r>
        <w:rPr>
          <w:spacing w:val="-2"/>
          <w:sz w:val="21"/>
        </w:rPr>
        <w:t>花生长初期，适量供 </w:t>
      </w:r>
      <w:r>
        <w:rPr>
          <w:rFonts w:ascii="Calibri" w:hAnsi="Calibri" w:eastAsia="Calibri"/>
          <w:sz w:val="21"/>
        </w:rPr>
        <w:t>N </w:t>
      </w:r>
      <w:r>
        <w:rPr>
          <w:sz w:val="21"/>
        </w:rPr>
        <w:t>肥，可促进幼苗生长健壮，对后期固氮有促进作用。</w:t>
      </w:r>
    </w:p>
    <w:p>
      <w:pPr>
        <w:pStyle w:val="BodyText"/>
        <w:spacing w:line="264" w:lineRule="exact" w:before="0"/>
        <w:ind w:left="1125"/>
      </w:pPr>
      <w:r>
        <w:rPr>
          <w:spacing w:val="-2"/>
        </w:rPr>
        <w:t>生产上指导意义</w:t>
      </w:r>
    </w:p>
    <w:p>
      <w:pPr>
        <w:spacing w:after="0" w:line="264" w:lineRule="exact"/>
        <w:sectPr>
          <w:pgSz w:w="11910" w:h="16840"/>
          <w:pgMar w:top="680" w:bottom="280" w:left="440" w:right="400"/>
        </w:sectPr>
      </w:pPr>
    </w:p>
    <w:p>
      <w:pPr>
        <w:pStyle w:val="ListParagraph"/>
        <w:numPr>
          <w:ilvl w:val="0"/>
          <w:numId w:val="46"/>
        </w:numPr>
        <w:tabs>
          <w:tab w:pos="1540" w:val="left" w:leader="none"/>
          <w:tab w:pos="1541" w:val="left" w:leader="none"/>
        </w:tabs>
        <w:spacing w:line="240" w:lineRule="auto" w:before="60" w:after="0"/>
        <w:ind w:left="1541" w:right="0" w:hanging="421"/>
        <w:jc w:val="left"/>
        <w:rPr>
          <w:sz w:val="21"/>
        </w:rPr>
      </w:pPr>
      <w:r>
        <w:rPr>
          <w:spacing w:val="-5"/>
          <w:sz w:val="21"/>
        </w:rPr>
        <w:t>花生氮素来源的 </w:t>
      </w:r>
      <w:r>
        <w:rPr>
          <w:rFonts w:ascii="Calibri" w:hAnsi="Calibri" w:eastAsia="Calibri"/>
          <w:spacing w:val="-2"/>
          <w:sz w:val="21"/>
        </w:rPr>
        <w:t>60%</w:t>
      </w:r>
      <w:r>
        <w:rPr>
          <w:spacing w:val="-3"/>
          <w:sz w:val="21"/>
        </w:rPr>
        <w:t>来自自身的根瘤固氮；</w:t>
      </w:r>
    </w:p>
    <w:p>
      <w:pPr>
        <w:pStyle w:val="ListParagraph"/>
        <w:numPr>
          <w:ilvl w:val="0"/>
          <w:numId w:val="46"/>
        </w:numPr>
        <w:tabs>
          <w:tab w:pos="1540" w:val="left" w:leader="none"/>
          <w:tab w:pos="1541" w:val="left" w:leader="none"/>
        </w:tabs>
        <w:spacing w:line="240" w:lineRule="auto" w:before="41" w:after="0"/>
        <w:ind w:left="1541" w:right="0" w:hanging="421"/>
        <w:jc w:val="left"/>
        <w:rPr>
          <w:sz w:val="21"/>
        </w:rPr>
      </w:pPr>
      <w:r>
        <w:rPr>
          <w:sz w:val="21"/>
        </w:rPr>
        <w:t>而且固氮高峰是在开花盛期～</w:t>
      </w:r>
      <w:r>
        <w:rPr>
          <w:spacing w:val="-2"/>
          <w:sz w:val="21"/>
        </w:rPr>
        <w:t>结果初期；</w:t>
      </w:r>
    </w:p>
    <w:p>
      <w:pPr>
        <w:pStyle w:val="ListParagraph"/>
        <w:numPr>
          <w:ilvl w:val="0"/>
          <w:numId w:val="46"/>
        </w:numPr>
        <w:tabs>
          <w:tab w:pos="1540" w:val="left" w:leader="none"/>
          <w:tab w:pos="1541" w:val="left" w:leader="none"/>
        </w:tabs>
        <w:spacing w:line="240" w:lineRule="auto" w:before="46" w:after="0"/>
        <w:ind w:left="1541" w:right="0" w:hanging="421"/>
        <w:jc w:val="left"/>
        <w:rPr>
          <w:sz w:val="21"/>
        </w:rPr>
      </w:pPr>
      <w:r>
        <w:rPr>
          <w:spacing w:val="-1"/>
          <w:sz w:val="21"/>
        </w:rPr>
        <w:t>根瘤菌的供氮与施氮量呈极显著的负相关；</w:t>
      </w:r>
    </w:p>
    <w:p>
      <w:pPr>
        <w:pStyle w:val="ListParagraph"/>
        <w:numPr>
          <w:ilvl w:val="0"/>
          <w:numId w:val="46"/>
        </w:numPr>
        <w:tabs>
          <w:tab w:pos="1540" w:val="left" w:leader="none"/>
          <w:tab w:pos="1541" w:val="left" w:leader="none"/>
        </w:tabs>
        <w:spacing w:line="280" w:lineRule="auto" w:before="41" w:after="0"/>
        <w:ind w:left="1125" w:right="5533" w:hanging="5"/>
        <w:jc w:val="left"/>
        <w:rPr>
          <w:sz w:val="21"/>
        </w:rPr>
      </w:pPr>
      <w:r>
        <w:rPr>
          <w:spacing w:val="-2"/>
          <w:sz w:val="21"/>
        </w:rPr>
        <w:t>氯化铵和硝酸会明显抑制花生根瘤菌固氮。</w:t>
      </w:r>
      <w:r>
        <w:rPr>
          <w:spacing w:val="-2"/>
          <w:sz w:val="21"/>
        </w:rPr>
        <w:t>施肥原则：</w:t>
      </w:r>
    </w:p>
    <w:p>
      <w:pPr>
        <w:pStyle w:val="BodyText"/>
        <w:spacing w:line="264" w:lineRule="exact" w:before="0"/>
        <w:ind w:left="1120"/>
      </w:pPr>
      <w:r>
        <w:rPr/>
        <w:t>①</w:t>
      </w:r>
      <w:r>
        <w:rPr>
          <w:spacing w:val="52"/>
          <w:w w:val="150"/>
        </w:rPr>
        <w:t> </w:t>
      </w:r>
      <w:r>
        <w:rPr>
          <w:spacing w:val="-1"/>
        </w:rPr>
        <w:t>适量适期追施氮肥。氮素化肥以一次性基施为宜。</w:t>
      </w:r>
    </w:p>
    <w:p>
      <w:pPr>
        <w:pStyle w:val="BodyText"/>
        <w:ind w:left="1120"/>
      </w:pPr>
      <w:r>
        <w:rPr/>
        <w:t>②</w:t>
      </w:r>
      <w:r>
        <w:rPr>
          <w:spacing w:val="52"/>
          <w:w w:val="150"/>
        </w:rPr>
        <w:t> </w:t>
      </w:r>
      <w:r>
        <w:rPr>
          <w:spacing w:val="-1"/>
        </w:rPr>
        <w:t>适宜于花生的氮素化肥种类为硫酸铵，尿素、碳铵。</w:t>
      </w:r>
    </w:p>
    <w:p>
      <w:pPr>
        <w:pStyle w:val="BodyText"/>
        <w:spacing w:before="46"/>
        <w:ind w:left="1120"/>
      </w:pPr>
      <w:r>
        <w:rPr/>
        <w:t>③</w:t>
      </w:r>
      <w:r>
        <w:rPr>
          <w:spacing w:val="53"/>
          <w:w w:val="150"/>
        </w:rPr>
        <w:t> </w:t>
      </w:r>
      <w:r>
        <w:rPr>
          <w:spacing w:val="-13"/>
        </w:rPr>
        <w:t>注意苗 </w:t>
      </w:r>
      <w:r>
        <w:rPr>
          <w:rFonts w:ascii="Calibri" w:hAnsi="Calibri" w:eastAsia="Calibri"/>
        </w:rPr>
        <w:t>P</w:t>
      </w:r>
      <w:r>
        <w:rPr/>
        <w:t>、</w:t>
      </w:r>
      <w:r>
        <w:rPr>
          <w:rFonts w:ascii="Calibri" w:hAnsi="Calibri" w:eastAsia="Calibri"/>
        </w:rPr>
        <w:t>Mo</w:t>
      </w:r>
      <w:r>
        <w:rPr>
          <w:rFonts w:ascii="Calibri" w:hAnsi="Calibri" w:eastAsia="Calibri"/>
          <w:spacing w:val="6"/>
        </w:rPr>
        <w:t> </w:t>
      </w:r>
      <w:r>
        <w:rPr>
          <w:spacing w:val="-2"/>
        </w:rPr>
        <w:t>肥的施用。</w:t>
      </w:r>
    </w:p>
    <w:p>
      <w:pPr>
        <w:pStyle w:val="BodyText"/>
      </w:pPr>
      <w:r>
        <w:rPr/>
        <w:t>（二）</w:t>
      </w:r>
      <w:r>
        <w:rPr>
          <w:spacing w:val="-2"/>
        </w:rPr>
        <w:t>茎和分枝及其株型</w:t>
      </w:r>
    </w:p>
    <w:p>
      <w:pPr>
        <w:pStyle w:val="BodyText"/>
        <w:spacing w:line="276" w:lineRule="auto" w:before="46"/>
        <w:ind w:right="317"/>
      </w:pPr>
      <w:r>
        <w:rPr>
          <w:spacing w:val="-2"/>
        </w:rPr>
        <w:t>主茎高度＞</w:t>
      </w:r>
      <w:r>
        <w:rPr>
          <w:rFonts w:ascii="Calibri" w:eastAsia="Calibri"/>
          <w:spacing w:val="-2"/>
        </w:rPr>
        <w:t>60cm</w:t>
      </w:r>
      <w:r>
        <w:rPr>
          <w:spacing w:val="-2"/>
        </w:rPr>
        <w:t>，表明水肥过大，营养生长过旺；或者群体过大，光照不足，主茎生长过高，出现旺长，应适当加</w:t>
      </w:r>
      <w:r>
        <w:rPr>
          <w:spacing w:val="-2"/>
        </w:rPr>
        <w:t>以控制，喷矮壮素，多效唑等。</w:t>
      </w:r>
    </w:p>
    <w:p>
      <w:pPr>
        <w:pStyle w:val="BodyText"/>
        <w:spacing w:before="2"/>
      </w:pPr>
      <w:r>
        <w:rPr>
          <w:spacing w:val="-1"/>
        </w:rPr>
        <w:t>主茎高度 </w:t>
      </w:r>
      <w:r>
        <w:rPr>
          <w:rFonts w:ascii="Calibri" w:eastAsia="Calibri"/>
        </w:rPr>
        <w:t>40-50cm</w:t>
      </w:r>
      <w:r>
        <w:rPr>
          <w:rFonts w:ascii="Calibri" w:eastAsia="Calibri"/>
          <w:spacing w:val="7"/>
        </w:rPr>
        <w:t> </w:t>
      </w:r>
      <w:r>
        <w:rPr>
          <w:spacing w:val="-2"/>
        </w:rPr>
        <w:t>表明生长良好。</w:t>
      </w:r>
    </w:p>
    <w:p>
      <w:pPr>
        <w:pStyle w:val="BodyText"/>
        <w:spacing w:line="276" w:lineRule="auto" w:before="46"/>
        <w:ind w:right="4013"/>
      </w:pPr>
      <w:r>
        <w:rPr>
          <w:spacing w:val="-2"/>
        </w:rPr>
        <w:t>主茎高度＜</w:t>
      </w:r>
      <w:r>
        <w:rPr>
          <w:rFonts w:ascii="Calibri" w:eastAsia="Calibri"/>
          <w:spacing w:val="-2"/>
        </w:rPr>
        <w:t>30cm</w:t>
      </w:r>
      <w:r>
        <w:rPr>
          <w:spacing w:val="-2"/>
        </w:rPr>
        <w:t>，表明生长不良，应该加强肥水管理促进营养体的发育。</w:t>
      </w:r>
      <w:r>
        <w:rPr>
          <w:spacing w:val="-6"/>
        </w:rPr>
        <w:t>分枝</w:t>
      </w:r>
    </w:p>
    <w:p>
      <w:pPr>
        <w:pStyle w:val="BodyText"/>
        <w:spacing w:before="6"/>
      </w:pPr>
      <w:r>
        <w:rPr>
          <w:spacing w:val="-1"/>
        </w:rPr>
        <w:t>第一、二对侧枝出现的时期，称花生的团棵期</w:t>
      </w:r>
    </w:p>
    <w:p>
      <w:pPr>
        <w:pStyle w:val="BodyText"/>
        <w:spacing w:line="276" w:lineRule="auto"/>
        <w:ind w:right="211" w:firstLine="840"/>
      </w:pPr>
      <w:r>
        <w:rPr>
          <w:spacing w:val="-4"/>
        </w:rPr>
        <w:t>开花结果主要集中在第 </w:t>
      </w:r>
      <w:r>
        <w:rPr>
          <w:rFonts w:ascii="Calibri" w:eastAsia="Calibri"/>
        </w:rPr>
        <w:t>1</w:t>
      </w:r>
      <w:r>
        <w:rPr/>
        <w:t>、</w:t>
      </w:r>
      <w:r>
        <w:rPr>
          <w:rFonts w:ascii="Calibri" w:eastAsia="Calibri"/>
        </w:rPr>
        <w:t>2</w:t>
      </w:r>
      <w:r>
        <w:rPr>
          <w:rFonts w:ascii="Calibri" w:eastAsia="Calibri"/>
          <w:spacing w:val="-3"/>
        </w:rPr>
        <w:t> </w:t>
      </w:r>
      <w:r>
        <w:rPr>
          <w:spacing w:val="-3"/>
        </w:rPr>
        <w:t>对一次分枝和这两对侧枝上的 </w:t>
      </w:r>
      <w:r>
        <w:rPr>
          <w:rFonts w:ascii="Calibri" w:eastAsia="Calibri"/>
        </w:rPr>
        <w:t>2</w:t>
      </w:r>
      <w:r>
        <w:rPr/>
        <w:t>、</w:t>
      </w:r>
      <w:r>
        <w:rPr>
          <w:rFonts w:ascii="Calibri" w:eastAsia="Calibri"/>
        </w:rPr>
        <w:t>3</w:t>
      </w:r>
      <w:r>
        <w:rPr>
          <w:rFonts w:ascii="Calibri" w:eastAsia="Calibri"/>
          <w:spacing w:val="9"/>
        </w:rPr>
        <w:t> </w:t>
      </w:r>
      <w:r>
        <w:rPr/>
        <w:t>次分枝上。他们构成了花生植株的主体，</w:t>
      </w:r>
      <w:r>
        <w:rPr>
          <w:spacing w:val="-2"/>
        </w:rPr>
        <w:t>是花生荚果着生的主要部位。</w:t>
      </w:r>
    </w:p>
    <w:p>
      <w:pPr>
        <w:pStyle w:val="BodyText"/>
        <w:spacing w:line="276" w:lineRule="auto" w:before="7"/>
        <w:ind w:left="1120" w:right="3432"/>
      </w:pPr>
      <w:r>
        <w:rPr>
          <w:spacing w:val="-2"/>
        </w:rPr>
        <w:t>因此栽培上很注意采取措施来促进第一二对分枝健壮发育。常规的栽培</w:t>
      </w:r>
      <w:r>
        <w:rPr/>
        <w:t>技术就是“清棵蹲苗” 。</w:t>
      </w:r>
    </w:p>
    <w:p>
      <w:pPr>
        <w:pStyle w:val="BodyText"/>
        <w:spacing w:line="276" w:lineRule="auto" w:before="6"/>
        <w:ind w:right="312"/>
        <w:jc w:val="both"/>
      </w:pPr>
      <w:r>
        <w:rPr>
          <w:spacing w:val="-2"/>
        </w:rPr>
        <w:t>蹲苗：花生基本齐苗时及时将埋在土中的两片肥大的子叶清出地面。其作用有：使从子叶叶腋间生长出的结实最多</w:t>
      </w:r>
      <w:r>
        <w:rPr>
          <w:spacing w:val="-2"/>
        </w:rPr>
        <w:t>的第一对侧枝露出地面，进行光合作用；使地上部分枝增多，茎枝粗壮，节间变短。还能促使根系扩展和深扎，提</w:t>
      </w:r>
      <w:r>
        <w:rPr>
          <w:spacing w:val="-2"/>
        </w:rPr>
        <w:t>高吸收肥水的能力。清棵的花生，单株花芽分化早，数量多，而且都在基部，增产效果明显。</w:t>
      </w:r>
    </w:p>
    <w:p>
      <w:pPr>
        <w:pStyle w:val="BodyText"/>
        <w:spacing w:before="7"/>
      </w:pPr>
      <w:r>
        <w:rPr>
          <w:spacing w:val="-5"/>
        </w:rPr>
        <w:t>株形</w:t>
      </w:r>
    </w:p>
    <w:p>
      <w:pPr>
        <w:pStyle w:val="BodyText"/>
        <w:ind w:left="910"/>
      </w:pPr>
      <w:r>
        <w:rPr>
          <w:spacing w:val="-1"/>
        </w:rPr>
        <w:t>花生第一对侧枝的平均长度与主茎高的比值称株型指数。</w:t>
      </w:r>
    </w:p>
    <w:p>
      <w:pPr>
        <w:pStyle w:val="BodyText"/>
        <w:tabs>
          <w:tab w:pos="2501" w:val="left" w:leader="none"/>
        </w:tabs>
        <w:spacing w:line="276" w:lineRule="auto" w:before="46"/>
        <w:ind w:left="1125" w:right="4731" w:hanging="845"/>
      </w:pPr>
      <w:r>
        <w:rPr/>
        <w:t>① </w:t>
      </w:r>
      <w:r>
        <w:rPr/>
        <w:t>生型②</w:t>
      </w:r>
      <w:r>
        <w:rPr/>
        <w:t>半蔓型③直立型；直立型和</w:t>
      </w:r>
      <w:r>
        <w:rPr/>
        <w:t>半蔓型一般通</w:t>
      </w:r>
      <w:r>
        <w:rPr/>
        <w:t>称为丛生型</w:t>
      </w:r>
      <w:r>
        <w:rPr/>
        <w:t>。</w:t>
      </w:r>
      <w:r>
        <w:rPr>
          <w:spacing w:val="-4"/>
        </w:rPr>
        <w:t>丛</w:t>
      </w:r>
      <w:r>
        <w:rPr>
          <w:spacing w:val="-4"/>
        </w:rPr>
        <w:t>生</w:t>
      </w:r>
      <w:r>
        <w:rPr>
          <w:spacing w:val="-4"/>
        </w:rPr>
        <w:t>型</w:t>
      </w:r>
      <w:r>
        <w:rPr>
          <w:spacing w:val="-4"/>
        </w:rPr>
        <w:t>品</w:t>
      </w:r>
      <w:r>
        <w:rPr>
          <w:spacing w:val="-4"/>
        </w:rPr>
        <w:t>种</w:t>
      </w:r>
      <w:r>
        <w:rPr/>
        <w:tab/>
      </w:r>
      <w:r>
        <w:rPr>
          <w:spacing w:val="-2"/>
        </w:rPr>
        <w:t>、蔓生</w:t>
      </w:r>
      <w:r>
        <w:rPr>
          <w:spacing w:val="-2"/>
        </w:rPr>
        <w:t>型</w:t>
      </w:r>
      <w:r>
        <w:rPr>
          <w:spacing w:val="-2"/>
        </w:rPr>
        <w:t>品</w:t>
      </w:r>
      <w:r>
        <w:rPr>
          <w:spacing w:val="-2"/>
        </w:rPr>
        <w:t>种</w:t>
      </w:r>
    </w:p>
    <w:p>
      <w:pPr>
        <w:pStyle w:val="BodyText"/>
        <w:spacing w:before="1"/>
      </w:pPr>
      <w:r>
        <w:rPr/>
        <w:t>（三）</w:t>
      </w:r>
      <w:r>
        <w:rPr>
          <w:spacing w:val="-10"/>
        </w:rPr>
        <w:t>叶</w:t>
      </w:r>
    </w:p>
    <w:p>
      <w:pPr>
        <w:pStyle w:val="ListParagraph"/>
        <w:numPr>
          <w:ilvl w:val="0"/>
          <w:numId w:val="47"/>
        </w:numPr>
        <w:tabs>
          <w:tab w:pos="807" w:val="left" w:leader="none"/>
        </w:tabs>
        <w:spacing w:line="276" w:lineRule="auto" w:before="46" w:after="0"/>
        <w:ind w:left="280" w:right="314" w:firstLine="0"/>
        <w:jc w:val="left"/>
        <w:rPr>
          <w:sz w:val="21"/>
        </w:rPr>
      </w:pPr>
      <w:r>
        <w:rPr>
          <w:spacing w:val="-4"/>
          <w:sz w:val="21"/>
        </w:rPr>
        <w:t>形状：花生的叶可分为不完全叶和完全叶两类，不完全叶有：子叶、鳞叶、苞叶；完全叶有托叶、叶柄、叶枕</w:t>
      </w:r>
      <w:r>
        <w:rPr>
          <w:spacing w:val="-2"/>
          <w:sz w:val="21"/>
        </w:rPr>
        <w:t>和叶片组成</w:t>
      </w:r>
    </w:p>
    <w:p>
      <w:pPr>
        <w:pStyle w:val="ListParagraph"/>
        <w:numPr>
          <w:ilvl w:val="0"/>
          <w:numId w:val="47"/>
        </w:numPr>
        <w:tabs>
          <w:tab w:pos="807" w:val="left" w:leader="none"/>
        </w:tabs>
        <w:spacing w:line="240" w:lineRule="auto" w:before="7" w:after="0"/>
        <w:ind w:left="806" w:right="0" w:hanging="527"/>
        <w:jc w:val="left"/>
        <w:rPr>
          <w:sz w:val="21"/>
        </w:rPr>
      </w:pPr>
      <w:r>
        <w:rPr>
          <w:spacing w:val="-1"/>
          <w:sz w:val="21"/>
        </w:rPr>
        <w:t>功能：光合作用、吸收作用</w:t>
      </w:r>
    </w:p>
    <w:p>
      <w:pPr>
        <w:pStyle w:val="ListParagraph"/>
        <w:numPr>
          <w:ilvl w:val="0"/>
          <w:numId w:val="47"/>
        </w:numPr>
        <w:tabs>
          <w:tab w:pos="807" w:val="left" w:leader="none"/>
        </w:tabs>
        <w:spacing w:line="240" w:lineRule="auto" w:before="41" w:after="0"/>
        <w:ind w:left="806" w:right="0" w:hanging="527"/>
        <w:jc w:val="left"/>
        <w:rPr>
          <w:sz w:val="21"/>
        </w:rPr>
      </w:pPr>
      <w:r>
        <w:rPr>
          <w:spacing w:val="-4"/>
          <w:sz w:val="21"/>
        </w:rPr>
        <w:t>特性：</w:t>
      </w:r>
    </w:p>
    <w:p>
      <w:pPr>
        <w:pStyle w:val="BodyText"/>
        <w:spacing w:line="280" w:lineRule="auto" w:before="40"/>
        <w:ind w:right="312"/>
      </w:pPr>
      <w:r>
        <w:rPr>
          <w:spacing w:val="-2"/>
        </w:rPr>
        <w:t>感夜运动：每到日落（或遇阴雨天）叶柄下垂，叶片闭合，至第二天早晨日出或晴天后又重新开放，这种昼开夜闭</w:t>
      </w:r>
      <w:r>
        <w:rPr>
          <w:spacing w:val="-12"/>
        </w:rPr>
        <w:t>的现象称为“感夜运动”。</w:t>
      </w:r>
    </w:p>
    <w:p>
      <w:pPr>
        <w:pStyle w:val="BodyText"/>
        <w:spacing w:line="278" w:lineRule="auto" w:before="0"/>
        <w:ind w:right="214" w:firstLine="945"/>
      </w:pPr>
      <w:r>
        <w:rPr/>
        <w:t>引起感夜运动的外因是光线强弱的变化，而对光线刺激产生反应的部位是叶枕。叶枕上半部和下半部薄壁细胞内的膨压随光线的强弱产生相应的变化：光线弱时，膨压降低小叶闭合，叶柄下垂；光线强时，膨压升高，小叶张开，叶柄隆起。</w:t>
      </w:r>
    </w:p>
    <w:p>
      <w:pPr>
        <w:pStyle w:val="BodyText"/>
        <w:spacing w:line="280" w:lineRule="auto" w:before="0"/>
        <w:ind w:right="315" w:firstLine="105"/>
      </w:pPr>
      <w:r>
        <w:rPr>
          <w:spacing w:val="-4"/>
        </w:rPr>
        <w:t>不同类型的品种对光线的反应敏感性也有明显的差异。珍株型品种闭叶晚，张叶早；普通型品种闭叶早，张叶晚。</w:t>
      </w:r>
      <w:r>
        <w:rPr>
          <w:spacing w:val="-2"/>
        </w:rPr>
        <w:t>向阳运动：花生的叶片还具有明显的向阳性。</w:t>
      </w:r>
    </w:p>
    <w:p>
      <w:pPr>
        <w:pStyle w:val="BodyText"/>
        <w:spacing w:line="265" w:lineRule="exact" w:before="0"/>
      </w:pPr>
      <w:r>
        <w:rPr/>
        <w:t>（四）</w:t>
      </w:r>
      <w:r>
        <w:rPr>
          <w:spacing w:val="-3"/>
        </w:rPr>
        <w:t>花和花序</w:t>
      </w:r>
    </w:p>
    <w:p>
      <w:pPr>
        <w:pStyle w:val="ListParagraph"/>
        <w:numPr>
          <w:ilvl w:val="0"/>
          <w:numId w:val="48"/>
        </w:numPr>
        <w:tabs>
          <w:tab w:pos="807" w:val="left" w:leader="none"/>
        </w:tabs>
        <w:spacing w:line="240" w:lineRule="auto" w:before="41" w:after="0"/>
        <w:ind w:left="806" w:right="0" w:hanging="527"/>
        <w:jc w:val="left"/>
        <w:rPr>
          <w:sz w:val="21"/>
        </w:rPr>
      </w:pPr>
      <w:r>
        <w:rPr>
          <w:spacing w:val="-1"/>
          <w:sz w:val="21"/>
        </w:rPr>
        <w:t>花：花为大形的蝶形花。整个花器由苞叶、花萼、花冠、雄蕊和雌蕊组成。</w:t>
      </w:r>
    </w:p>
    <w:p>
      <w:pPr>
        <w:pStyle w:val="ListParagraph"/>
        <w:numPr>
          <w:ilvl w:val="0"/>
          <w:numId w:val="48"/>
        </w:numPr>
        <w:tabs>
          <w:tab w:pos="807" w:val="left" w:leader="none"/>
        </w:tabs>
        <w:spacing w:line="276" w:lineRule="auto" w:before="41" w:after="0"/>
        <w:ind w:left="280" w:right="312" w:firstLine="0"/>
        <w:jc w:val="left"/>
        <w:rPr>
          <w:sz w:val="21"/>
        </w:rPr>
      </w:pPr>
      <w:r>
        <w:rPr>
          <w:spacing w:val="-8"/>
          <w:sz w:val="21"/>
        </w:rPr>
        <w:t>花序：花生的花序在植物学上叫“总状花序”。花序实际上是一个变态枝，又叫生殖枝或花枝。在花序轴的每</w:t>
      </w:r>
      <w:r>
        <w:rPr>
          <w:spacing w:val="-2"/>
          <w:sz w:val="21"/>
        </w:rPr>
        <w:t>一节上，有一片苞叶，在叶腋着生一朵花。</w:t>
      </w:r>
    </w:p>
    <w:p>
      <w:pPr>
        <w:pStyle w:val="BodyText"/>
        <w:spacing w:before="6"/>
      </w:pPr>
      <w:r>
        <w:rPr>
          <w:spacing w:val="-1"/>
        </w:rPr>
        <w:t>花序类型：短花序、长花序、混合花序、复总状花序</w:t>
      </w:r>
    </w:p>
    <w:p>
      <w:pPr>
        <w:pStyle w:val="ListParagraph"/>
        <w:numPr>
          <w:ilvl w:val="0"/>
          <w:numId w:val="48"/>
        </w:numPr>
        <w:tabs>
          <w:tab w:pos="912" w:val="left" w:leader="none"/>
        </w:tabs>
        <w:spacing w:line="240" w:lineRule="auto" w:before="41" w:after="0"/>
        <w:ind w:left="911" w:right="0" w:hanging="527"/>
        <w:jc w:val="left"/>
        <w:rPr>
          <w:sz w:val="21"/>
        </w:rPr>
      </w:pPr>
      <w:r>
        <w:rPr>
          <w:spacing w:val="-1"/>
          <w:sz w:val="21"/>
        </w:rPr>
        <w:t>开花顺序、开花期和开花量</w:t>
      </w:r>
    </w:p>
    <w:p>
      <w:pPr>
        <w:pStyle w:val="BodyText"/>
        <w:spacing w:line="276" w:lineRule="auto" w:before="46"/>
        <w:ind w:right="214"/>
      </w:pPr>
      <w:r>
        <w:rPr>
          <w:spacing w:val="-2"/>
        </w:rPr>
        <w:t>开花顺序：花生植株各分枝、各节位以及各花序上的花，大体按由内向外，由下向上，左右轮番开放或同时开放。</w:t>
      </w:r>
      <w:r>
        <w:rPr>
          <w:spacing w:val="-1"/>
        </w:rPr>
        <w:t>开花期：花生属无限开花型植物，花期很长。在大田生产上推广品种从始花到终花需 </w:t>
      </w:r>
      <w:r>
        <w:rPr>
          <w:rFonts w:ascii="Calibri" w:eastAsia="Calibri"/>
        </w:rPr>
        <w:t>60-120 </w:t>
      </w:r>
      <w:r>
        <w:rPr/>
        <w:t>天。</w:t>
      </w:r>
    </w:p>
    <w:p>
      <w:pPr>
        <w:pStyle w:val="BodyText"/>
        <w:spacing w:before="2"/>
      </w:pPr>
      <w:r>
        <w:rPr>
          <w:spacing w:val="-1"/>
        </w:rPr>
        <w:t>开花量：单株开花量有由少到多，再由多变少的过程。单株开花最多的一般时间叫盛花期，习惯上叫单株盛花期。</w:t>
      </w:r>
    </w:p>
    <w:p>
      <w:pPr>
        <w:pStyle w:val="BodyText"/>
        <w:spacing w:before="45"/>
      </w:pPr>
      <w:r>
        <w:rPr/>
        <w:t>（连续开花型或连续分枝型、交替开花型或交替分枝型</w:t>
      </w:r>
      <w:r>
        <w:rPr>
          <w:spacing w:val="-10"/>
        </w:rPr>
        <w:t>）</w:t>
      </w:r>
    </w:p>
    <w:p>
      <w:pPr>
        <w:pStyle w:val="BodyText"/>
      </w:pPr>
      <w:r>
        <w:rPr/>
        <w:t>（五）</w:t>
      </w:r>
      <w:r>
        <w:rPr>
          <w:spacing w:val="-2"/>
        </w:rPr>
        <w:t>花生的果实和种子</w:t>
      </w:r>
    </w:p>
    <w:p>
      <w:pPr>
        <w:spacing w:after="0"/>
        <w:sectPr>
          <w:pgSz w:w="11910" w:h="16840"/>
          <w:pgMar w:top="680" w:bottom="280" w:left="440" w:right="400"/>
        </w:sectPr>
      </w:pPr>
    </w:p>
    <w:p>
      <w:pPr>
        <w:pStyle w:val="BodyText"/>
        <w:spacing w:line="276" w:lineRule="auto" w:before="40"/>
        <w:ind w:right="1961"/>
      </w:pPr>
      <w:r>
        <w:rPr>
          <w:spacing w:val="-2"/>
        </w:rPr>
        <w:t>荚果有果喙、果腰，表面有网纹（普通型、斧头型、葫芦形、蜂腰型、茧型、曲棍型、串珠型</w:t>
      </w:r>
      <w:r>
        <w:rPr>
          <w:spacing w:val="-2"/>
        </w:rPr>
        <w:t>）</w:t>
      </w:r>
      <w:r>
        <w:rPr>
          <w:spacing w:val="-2"/>
        </w:rPr>
        <w:t>荚果的发育过程</w:t>
      </w:r>
    </w:p>
    <w:p>
      <w:pPr>
        <w:pStyle w:val="BodyText"/>
        <w:spacing w:before="6"/>
      </w:pPr>
      <w:r>
        <w:rPr>
          <w:spacing w:val="-1"/>
        </w:rPr>
        <w:t>从果针入土、子房横卧、呈水平状膨大到荚果完全成熟的整个过程，大到可分两个阶段：</w:t>
      </w:r>
    </w:p>
    <w:p>
      <w:pPr>
        <w:pStyle w:val="BodyText"/>
        <w:spacing w:line="278" w:lineRule="auto"/>
        <w:ind w:right="7261"/>
      </w:pPr>
      <w:r>
        <w:rPr>
          <w:rFonts w:ascii="Calibri" w:eastAsia="Calibri"/>
        </w:rPr>
        <w:t>A</w:t>
      </w:r>
      <w:r>
        <w:rPr/>
        <w:t>：荚果膨大阶段 </w:t>
      </w:r>
      <w:r>
        <w:rPr>
          <w:rFonts w:ascii="Calibri" w:eastAsia="Calibri"/>
        </w:rPr>
        <w:t>B</w:t>
      </w:r>
      <w:r>
        <w:rPr/>
        <w:t>：荚果充实阶段</w:t>
      </w:r>
      <w:r>
        <w:rPr/>
        <w:t> 种子为不同程度的红色，</w:t>
      </w:r>
      <w:r>
        <w:rPr>
          <w:rFonts w:ascii="Calibri" w:eastAsia="Calibri"/>
        </w:rPr>
        <w:t>2</w:t>
      </w:r>
      <w:r>
        <w:rPr>
          <w:rFonts w:ascii="Calibri" w:eastAsia="Calibri"/>
          <w:spacing w:val="-12"/>
        </w:rPr>
        <w:t> </w:t>
      </w:r>
      <w:r>
        <w:rPr/>
        <w:t>片子叶肥厚</w:t>
      </w:r>
      <w:r>
        <w:rPr>
          <w:spacing w:val="-2"/>
        </w:rPr>
        <w:t>花生果针的形成与入土</w:t>
      </w:r>
    </w:p>
    <w:p>
      <w:pPr>
        <w:pStyle w:val="BodyText"/>
        <w:spacing w:line="280" w:lineRule="auto" w:before="0"/>
        <w:ind w:right="315"/>
      </w:pPr>
      <w:r>
        <w:rPr>
          <w:spacing w:val="-4"/>
        </w:rPr>
        <w:t>开花受精后，花生子房基部的细胞迅速分裂，约经 </w:t>
      </w:r>
      <w:r>
        <w:rPr>
          <w:rFonts w:ascii="Calibri" w:eastAsia="Calibri"/>
          <w:spacing w:val="-2"/>
        </w:rPr>
        <w:t>3~5</w:t>
      </w:r>
      <w:r>
        <w:rPr>
          <w:rFonts w:ascii="Calibri" w:eastAsia="Calibri"/>
        </w:rPr>
        <w:t> </w:t>
      </w:r>
      <w:r>
        <w:rPr>
          <w:spacing w:val="-2"/>
        </w:rPr>
        <w:t>天，就形成肉眼可见的绿色子房柄，子房柄连同其尖端的子</w:t>
      </w:r>
      <w:r>
        <w:rPr>
          <w:spacing w:val="-2"/>
        </w:rPr>
        <w:t>房合称果针；</w:t>
      </w:r>
    </w:p>
    <w:p>
      <w:pPr>
        <w:pStyle w:val="BodyText"/>
        <w:spacing w:line="280" w:lineRule="auto" w:before="0"/>
        <w:ind w:right="312"/>
        <w:rPr>
          <w:rFonts w:ascii="Calibri" w:eastAsia="Calibri"/>
        </w:rPr>
      </w:pPr>
      <w:r>
        <w:rPr>
          <w:spacing w:val="-2"/>
        </w:rPr>
        <w:t>受精的子房柄开始呈水平状生长，以后逐渐向下弯曲，在向地生长过程中，果针尖端的表皮细胞木质化，形成帽状</w:t>
      </w:r>
      <w:r>
        <w:rPr>
          <w:spacing w:val="-1"/>
        </w:rPr>
        <w:t>物，以宝华子房入土结实，果针入土深度约 </w:t>
      </w:r>
      <w:r>
        <w:rPr>
          <w:rFonts w:ascii="Calibri" w:eastAsia="Calibri"/>
        </w:rPr>
        <w:t>3~5cm</w:t>
      </w:r>
      <w:r>
        <w:rPr>
          <w:spacing w:val="-3"/>
        </w:rPr>
        <w:t>。深度可达 </w:t>
      </w:r>
      <w:r>
        <w:rPr>
          <w:rFonts w:ascii="Calibri" w:eastAsia="Calibri"/>
        </w:rPr>
        <w:t>10cm</w:t>
      </w:r>
    </w:p>
    <w:p>
      <w:pPr>
        <w:pStyle w:val="BodyText"/>
        <w:spacing w:line="264" w:lineRule="exact" w:before="0"/>
      </w:pPr>
      <w:r>
        <w:rPr>
          <w:spacing w:val="-1"/>
        </w:rPr>
        <w:t>当果针入土达到一定深度后，子房柄停止生长，子房横卧发育成果实</w:t>
      </w:r>
    </w:p>
    <w:p>
      <w:pPr>
        <w:pStyle w:val="BodyText"/>
        <w:spacing w:line="280" w:lineRule="auto" w:before="36"/>
        <w:ind w:right="313"/>
      </w:pPr>
      <w:r>
        <w:rPr>
          <w:spacing w:val="-2"/>
        </w:rPr>
        <w:t>不入土的果针职能不断生长，子房始终不能膨大，已经入土的果针一旦露出地面见光，就停止进一步发育，因此在</w:t>
      </w:r>
      <w:r>
        <w:rPr>
          <w:spacing w:val="-2"/>
        </w:rPr>
        <w:t>栽培上要求盛花期培土。</w:t>
      </w:r>
    </w:p>
    <w:p>
      <w:pPr>
        <w:pStyle w:val="BodyText"/>
        <w:spacing w:line="280" w:lineRule="auto" w:before="0"/>
        <w:ind w:right="8252"/>
      </w:pPr>
      <w:r>
        <w:rPr>
          <w:spacing w:val="-2"/>
        </w:rPr>
        <w:t>黑暗是子房膨大的基本条件</w:t>
      </w:r>
      <w:r>
        <w:rPr>
          <w:spacing w:val="-2"/>
        </w:rPr>
        <w:t>影响荚果发育的因素</w:t>
      </w:r>
    </w:p>
    <w:p>
      <w:pPr>
        <w:pStyle w:val="BodyText"/>
        <w:tabs>
          <w:tab w:pos="4796" w:val="left" w:leader="none"/>
        </w:tabs>
        <w:spacing w:line="276" w:lineRule="auto" w:before="0"/>
        <w:ind w:right="805" w:firstLine="105"/>
      </w:pPr>
      <w:r>
        <w:rPr/>
        <w:t>黑暗：是子房膨大的必要条件。 </w:t>
      </w:r>
      <w:r>
        <w:rPr/>
        <w:t>水分</w:t>
      </w:r>
      <w:r>
        <w:rPr>
          <w:spacing w:val="40"/>
        </w:rPr>
        <w:t> </w:t>
      </w:r>
      <w:r>
        <w:rPr/>
        <w:t>氧气</w:t>
        <w:tab/>
        <w:t>结果层的矿质营养</w:t>
      </w:r>
      <w:r>
        <w:rPr>
          <w:spacing w:val="95"/>
        </w:rPr>
        <w:t> </w:t>
      </w:r>
      <w:r>
        <w:rPr/>
        <w:t>温度</w:t>
      </w:r>
      <w:r>
        <w:rPr>
          <w:spacing w:val="40"/>
        </w:rPr>
        <w:t> </w:t>
      </w:r>
      <w:r>
        <w:rPr/>
        <w:t>有机营养的供应情况</w:t>
      </w:r>
      <w:r>
        <w:rPr>
          <w:spacing w:val="40"/>
        </w:rPr>
        <w:t> </w:t>
      </w:r>
      <w:r>
        <w:rPr/>
        <w:t>机械刺</w:t>
      </w:r>
      <w:r>
        <w:rPr/>
        <w:t>激</w:t>
      </w:r>
      <w:r>
        <w:rPr>
          <w:spacing w:val="-2"/>
        </w:rPr>
        <w:t>三</w:t>
      </w:r>
      <w:r>
        <w:rPr>
          <w:spacing w:val="-2"/>
        </w:rPr>
        <w:t>、</w:t>
      </w:r>
      <w:r>
        <w:rPr>
          <w:spacing w:val="-2"/>
        </w:rPr>
        <w:t>生</w:t>
      </w:r>
      <w:r>
        <w:rPr>
          <w:spacing w:val="-2"/>
        </w:rPr>
        <w:t>育</w:t>
      </w:r>
      <w:r>
        <w:rPr>
          <w:spacing w:val="-2"/>
        </w:rPr>
        <w:t>时</w:t>
      </w:r>
      <w:r>
        <w:rPr>
          <w:spacing w:val="-2"/>
        </w:rPr>
        <w:t>期</w:t>
      </w:r>
    </w:p>
    <w:p>
      <w:pPr>
        <w:pStyle w:val="BodyText"/>
        <w:spacing w:before="0"/>
      </w:pPr>
      <w:r>
        <w:rPr>
          <w:rFonts w:ascii="Calibri" w:eastAsia="Calibri"/>
          <w:b/>
        </w:rPr>
        <w:t>1</w:t>
      </w:r>
      <w:r>
        <w:rPr>
          <w:spacing w:val="-2"/>
        </w:rPr>
        <w:t>、发芽出苗期</w:t>
      </w:r>
    </w:p>
    <w:p>
      <w:pPr>
        <w:pStyle w:val="BodyText"/>
        <w:spacing w:line="280" w:lineRule="auto" w:before="39"/>
        <w:ind w:right="4356" w:firstLine="525"/>
      </w:pPr>
      <w:r>
        <w:rPr>
          <w:spacing w:val="-10"/>
        </w:rPr>
        <w:t>从播种到 </w:t>
      </w:r>
      <w:r>
        <w:rPr>
          <w:rFonts w:ascii="Calibri" w:eastAsia="Calibri"/>
        </w:rPr>
        <w:t>50</w:t>
      </w:r>
      <w:r>
        <w:rPr>
          <w:spacing w:val="-3"/>
        </w:rPr>
        <w:t>％的幼苗出土并展开第一片真叶，一般为 </w:t>
      </w:r>
      <w:r>
        <w:rPr>
          <w:rFonts w:ascii="Calibri" w:eastAsia="Calibri"/>
        </w:rPr>
        <w:t>10-15</w:t>
      </w:r>
      <w:r>
        <w:rPr>
          <w:rFonts w:ascii="Calibri" w:eastAsia="Calibri"/>
          <w:spacing w:val="-12"/>
        </w:rPr>
        <w:t> </w:t>
      </w:r>
      <w:r>
        <w:rPr/>
        <w:t>天。</w:t>
      </w:r>
      <w:r>
        <w:rPr>
          <w:spacing w:val="-4"/>
        </w:rPr>
        <w:t>水分：相对含水量的 </w:t>
      </w:r>
      <w:r>
        <w:rPr>
          <w:rFonts w:ascii="Calibri" w:eastAsia="Calibri"/>
        </w:rPr>
        <w:t>60-80</w:t>
      </w:r>
      <w:r>
        <w:rPr/>
        <w:t>％</w:t>
      </w:r>
    </w:p>
    <w:p>
      <w:pPr>
        <w:pStyle w:val="BodyText"/>
        <w:spacing w:line="276" w:lineRule="auto" w:before="0"/>
        <w:ind w:right="314"/>
      </w:pPr>
      <w:r>
        <w:rPr>
          <w:spacing w:val="-6"/>
        </w:rPr>
        <w:t>温度：种子发芽的最适温度为 </w:t>
      </w:r>
      <w:r>
        <w:rPr>
          <w:rFonts w:ascii="Calibri" w:hAnsi="Calibri" w:eastAsia="Calibri"/>
          <w:spacing w:val="-2"/>
        </w:rPr>
        <w:t>25-37</w:t>
      </w:r>
      <w:r>
        <w:rPr>
          <w:spacing w:val="-9"/>
        </w:rPr>
        <w:t>℃ 。发芽的低限温度因品种而异，珍珠豆型和多粒型 </w:t>
      </w:r>
      <w:r>
        <w:rPr>
          <w:rFonts w:ascii="Calibri" w:hAnsi="Calibri" w:eastAsia="Calibri"/>
          <w:spacing w:val="-2"/>
        </w:rPr>
        <w:t>12</w:t>
      </w:r>
      <w:r>
        <w:rPr>
          <w:spacing w:val="-2"/>
        </w:rPr>
        <w:t>℃；普通型和花生型为 </w:t>
      </w:r>
      <w:r>
        <w:rPr>
          <w:rFonts w:ascii="Calibri" w:hAnsi="Calibri" w:eastAsia="Calibri"/>
        </w:rPr>
        <w:t>15</w:t>
      </w:r>
      <w:r>
        <w:rPr>
          <w:spacing w:val="-2"/>
        </w:rPr>
        <w:t>℃。中熟大花生品种萌发出苗约需 </w:t>
      </w:r>
      <w:r>
        <w:rPr>
          <w:rFonts w:ascii="Calibri" w:hAnsi="Calibri" w:eastAsia="Calibri"/>
        </w:rPr>
        <w:t>5cm </w:t>
      </w:r>
      <w:r>
        <w:rPr>
          <w:spacing w:val="-5"/>
        </w:rPr>
        <w:t>地温大于 </w:t>
      </w:r>
      <w:r>
        <w:rPr>
          <w:rFonts w:ascii="Calibri" w:hAnsi="Calibri" w:eastAsia="Calibri"/>
        </w:rPr>
        <w:t>12</w:t>
      </w:r>
      <w:r>
        <w:rPr/>
        <w:t>℃的有效积温 </w:t>
      </w:r>
      <w:r>
        <w:rPr>
          <w:rFonts w:ascii="Calibri" w:hAnsi="Calibri" w:eastAsia="Calibri"/>
        </w:rPr>
        <w:t>116</w:t>
      </w:r>
      <w:r>
        <w:rPr/>
        <w:t>℃。</w:t>
      </w:r>
    </w:p>
    <w:p>
      <w:pPr>
        <w:pStyle w:val="BodyText"/>
        <w:spacing w:before="2"/>
      </w:pPr>
      <w:r>
        <w:rPr>
          <w:spacing w:val="-1"/>
        </w:rPr>
        <w:t>氧气：萌芽出苗期间，呼吸旺盛，需氧较多，而且需氧量随发芽天数的增加而增加。</w:t>
      </w:r>
    </w:p>
    <w:p>
      <w:pPr>
        <w:pStyle w:val="BodyText"/>
      </w:pPr>
      <w:r>
        <w:rPr>
          <w:rFonts w:ascii="Calibri" w:eastAsia="Calibri"/>
          <w:b/>
        </w:rPr>
        <w:t>2</w:t>
      </w:r>
      <w:r>
        <w:rPr>
          <w:spacing w:val="-3"/>
        </w:rPr>
        <w:t>、幼苗期</w:t>
      </w:r>
    </w:p>
    <w:p>
      <w:pPr>
        <w:pStyle w:val="BodyText"/>
        <w:spacing w:before="45"/>
        <w:ind w:left="910"/>
      </w:pPr>
      <w:r>
        <w:rPr>
          <w:spacing w:val="-6"/>
        </w:rPr>
        <w:t>从出苗到 </w:t>
      </w:r>
      <w:r>
        <w:rPr>
          <w:rFonts w:ascii="Calibri" w:eastAsia="Calibri"/>
          <w:spacing w:val="-2"/>
        </w:rPr>
        <w:t>50</w:t>
      </w:r>
      <w:r>
        <w:rPr>
          <w:spacing w:val="-3"/>
        </w:rPr>
        <w:t>％的植株第一朵花开放为苗期</w:t>
      </w:r>
    </w:p>
    <w:p>
      <w:pPr>
        <w:pStyle w:val="BodyText"/>
      </w:pPr>
      <w:r>
        <w:rPr>
          <w:spacing w:val="-4"/>
        </w:rPr>
        <w:t>特点：子叶半出土，影响了子叶叶腋间的第一对侧枝的分生。</w:t>
      </w:r>
      <w:r>
        <w:rPr/>
        <w:t>（清棵蹲苗</w:t>
      </w:r>
      <w:r>
        <w:rPr>
          <w:spacing w:val="-10"/>
        </w:rPr>
        <w:t>）</w:t>
      </w:r>
    </w:p>
    <w:p>
      <w:pPr>
        <w:pStyle w:val="BodyText"/>
        <w:ind w:left="1120"/>
      </w:pPr>
      <w:r>
        <w:rPr>
          <w:spacing w:val="-1"/>
        </w:rPr>
        <w:t>① 主要结果枝已经形成</w:t>
      </w:r>
    </w:p>
    <w:p>
      <w:pPr>
        <w:pStyle w:val="BodyText"/>
        <w:spacing w:before="47"/>
        <w:ind w:left="1120"/>
      </w:pPr>
      <w:r>
        <w:rPr>
          <w:spacing w:val="-1"/>
        </w:rPr>
        <w:t>② 有效花芽大量分化</w:t>
      </w:r>
    </w:p>
    <w:p>
      <w:pPr>
        <w:pStyle w:val="BodyText"/>
        <w:ind w:left="1120"/>
      </w:pPr>
      <w:r>
        <w:rPr>
          <w:spacing w:val="-2"/>
        </w:rPr>
        <w:t>③ 根系和根瘤形成</w:t>
      </w:r>
    </w:p>
    <w:p>
      <w:pPr>
        <w:pStyle w:val="BodyText"/>
        <w:spacing w:line="276" w:lineRule="auto" w:before="46"/>
        <w:ind w:right="7108" w:firstLine="840"/>
      </w:pPr>
      <w:r>
        <w:rPr>
          <w:spacing w:val="-6"/>
        </w:rPr>
        <w:t>④ 营养生长为主，氮代谢旺盛</w:t>
      </w:r>
      <w:r>
        <w:rPr>
          <w:spacing w:val="-2"/>
        </w:rPr>
        <w:t>外界环境条件的要求：</w:t>
      </w:r>
    </w:p>
    <w:p>
      <w:pPr>
        <w:pStyle w:val="BodyText"/>
        <w:spacing w:line="280" w:lineRule="auto" w:before="1"/>
        <w:ind w:right="4161"/>
        <w:rPr>
          <w:rFonts w:ascii="Calibri" w:hAnsi="Calibri" w:eastAsia="Calibri"/>
        </w:rPr>
      </w:pPr>
      <w:r>
        <w:rPr>
          <w:spacing w:val="-4"/>
        </w:rPr>
        <w:t>温度：苗期长短主要受温度影响，约需大于 </w:t>
      </w:r>
      <w:r>
        <w:rPr>
          <w:rFonts w:ascii="Calibri" w:hAnsi="Calibri" w:eastAsia="Calibri"/>
          <w:spacing w:val="-2"/>
        </w:rPr>
        <w:t>10</w:t>
      </w:r>
      <w:r>
        <w:rPr>
          <w:spacing w:val="-8"/>
        </w:rPr>
        <w:t>℃有效积温 </w:t>
      </w:r>
      <w:r>
        <w:rPr>
          <w:rFonts w:ascii="Calibri" w:hAnsi="Calibri" w:eastAsia="Calibri"/>
          <w:spacing w:val="-2"/>
        </w:rPr>
        <w:t>300</w:t>
      </w:r>
      <w:r>
        <w:rPr>
          <w:spacing w:val="-2"/>
        </w:rPr>
        <w:t>～</w:t>
      </w:r>
      <w:r>
        <w:rPr>
          <w:rFonts w:ascii="Calibri" w:hAnsi="Calibri" w:eastAsia="Calibri"/>
          <w:spacing w:val="-2"/>
        </w:rPr>
        <w:t>350</w:t>
      </w:r>
      <w:r>
        <w:rPr>
          <w:spacing w:val="-2"/>
        </w:rPr>
        <w:t>℃。</w:t>
      </w:r>
      <w:r>
        <w:rPr>
          <w:spacing w:val="-2"/>
        </w:rPr>
        <w:t>水分：花生幼苗期是一生最耐旱的时期</w:t>
      </w:r>
      <w:r>
        <w:rPr>
          <w:rFonts w:ascii="Calibri" w:hAnsi="Calibri" w:eastAsia="Calibri"/>
          <w:spacing w:val="-2"/>
        </w:rPr>
        <w:t>.</w:t>
      </w:r>
    </w:p>
    <w:p>
      <w:pPr>
        <w:pStyle w:val="BodyText"/>
        <w:spacing w:line="278" w:lineRule="auto" w:before="0"/>
        <w:ind w:right="312"/>
        <w:jc w:val="both"/>
      </w:pPr>
      <w:r>
        <w:rPr>
          <w:spacing w:val="-2"/>
        </w:rPr>
        <w:t>营养：对氮、磷等营养元素吸收不多，但是团棵期，由于植株生长明显加快，而种子中带来的营养已基本耗尽，根</w:t>
      </w:r>
      <w:r>
        <w:rPr>
          <w:spacing w:val="-2"/>
        </w:rPr>
        <w:t>瘤尚未形成，因此，苗期适当施氮、磷肥促进根瘤的发育，有利于根瘤菌固氮，显著促进花芽分化数量，增加有效</w:t>
      </w:r>
      <w:r>
        <w:rPr>
          <w:spacing w:val="-4"/>
        </w:rPr>
        <w:t>花数。</w:t>
      </w:r>
    </w:p>
    <w:p>
      <w:pPr>
        <w:pStyle w:val="BodyText"/>
        <w:spacing w:line="268" w:lineRule="exact" w:before="0"/>
      </w:pPr>
      <w:r>
        <w:rPr>
          <w:rFonts w:ascii="Calibri" w:eastAsia="Calibri"/>
          <w:b/>
        </w:rPr>
        <w:t>3</w:t>
      </w:r>
      <w:r>
        <w:rPr>
          <w:spacing w:val="-2"/>
        </w:rPr>
        <w:t>、开花下针期</w:t>
      </w:r>
    </w:p>
    <w:p>
      <w:pPr>
        <w:pStyle w:val="BodyText"/>
        <w:spacing w:line="276" w:lineRule="auto" w:before="42"/>
        <w:ind w:right="2748"/>
      </w:pPr>
      <w:r>
        <w:rPr>
          <w:spacing w:val="-9"/>
        </w:rPr>
        <w:t>从始花到 </w:t>
      </w:r>
      <w:r>
        <w:rPr>
          <w:rFonts w:ascii="Calibri" w:eastAsia="Calibri"/>
          <w:spacing w:val="-2"/>
        </w:rPr>
        <w:t>50</w:t>
      </w:r>
      <w:r>
        <w:rPr>
          <w:spacing w:val="-2"/>
        </w:rPr>
        <w:t>％植株出现鸡头状幼果（子房膨大呈鸡头状）为开花下针期，简称花针期。</w:t>
      </w:r>
      <w:r>
        <w:rPr>
          <w:spacing w:val="-4"/>
        </w:rPr>
        <w:t>特点：</w:t>
      </w:r>
    </w:p>
    <w:p>
      <w:pPr>
        <w:pStyle w:val="BodyText"/>
        <w:spacing w:before="6"/>
      </w:pPr>
      <w:r>
        <w:rPr>
          <w:spacing w:val="-6"/>
        </w:rPr>
        <w:t>① 营养器官的生长仍处于指数增长期，干物质的积累可达一生总积累量的 </w:t>
      </w:r>
      <w:r>
        <w:rPr>
          <w:rFonts w:ascii="Calibri" w:hAnsi="Calibri" w:eastAsia="Calibri"/>
        </w:rPr>
        <w:t>20</w:t>
      </w:r>
      <w:r>
        <w:rPr/>
        <w:t>～</w:t>
      </w:r>
      <w:r>
        <w:rPr>
          <w:rFonts w:ascii="Calibri" w:hAnsi="Calibri" w:eastAsia="Calibri"/>
        </w:rPr>
        <w:t>30%</w:t>
      </w:r>
      <w:r>
        <w:rPr>
          <w:spacing w:val="-9"/>
        </w:rPr>
        <w:t>，有时可达 </w:t>
      </w:r>
      <w:r>
        <w:rPr>
          <w:rFonts w:ascii="Calibri" w:hAnsi="Calibri" w:eastAsia="Calibri"/>
        </w:rPr>
        <w:t>40%</w:t>
      </w:r>
      <w:r>
        <w:rPr>
          <w:spacing w:val="-10"/>
        </w:rPr>
        <w:t>。</w:t>
      </w:r>
    </w:p>
    <w:p>
      <w:pPr>
        <w:pStyle w:val="BodyText"/>
        <w:spacing w:line="276" w:lineRule="auto"/>
        <w:ind w:right="313"/>
      </w:pPr>
      <w:r>
        <w:rPr>
          <w:spacing w:val="-8"/>
        </w:rPr>
        <w:t>② 叶片数迅速增加，叶面积迅速增长，叶面积系数还达不到最高峰。珍珠豆型品种叶面积系数一般不超过 </w:t>
      </w:r>
      <w:r>
        <w:rPr>
          <w:rFonts w:ascii="Calibri" w:hAnsi="Calibri" w:eastAsia="Calibri"/>
          <w:spacing w:val="-2"/>
        </w:rPr>
        <w:t>3</w:t>
      </w:r>
      <w:r>
        <w:rPr>
          <w:spacing w:val="-2"/>
        </w:rPr>
        <w:t>，普通</w:t>
      </w:r>
      <w:r>
        <w:rPr>
          <w:spacing w:val="-4"/>
        </w:rPr>
        <w:t>型丛生品种略高于 </w:t>
      </w:r>
      <w:r>
        <w:rPr>
          <w:rFonts w:ascii="Calibri" w:hAnsi="Calibri" w:eastAsia="Calibri"/>
        </w:rPr>
        <w:t>3</w:t>
      </w:r>
      <w:r>
        <w:rPr/>
        <w:t>，田间还未封垄或刚开始封垄。</w:t>
      </w:r>
    </w:p>
    <w:p>
      <w:pPr>
        <w:pStyle w:val="BodyText"/>
        <w:spacing w:before="7"/>
      </w:pPr>
      <w:r>
        <w:rPr>
          <w:spacing w:val="-1"/>
        </w:rPr>
        <w:t>③ 根系在继续伸长，同时主侧根上大量有效根瘤形成，固氮能力不断增强。</w:t>
      </w:r>
    </w:p>
    <w:p>
      <w:pPr>
        <w:pStyle w:val="BodyText"/>
        <w:spacing w:line="280" w:lineRule="auto" w:before="40"/>
        <w:ind w:right="309"/>
      </w:pPr>
      <w:r>
        <w:rPr>
          <w:spacing w:val="-5"/>
        </w:rPr>
        <w:t>④ 开花数通常可占总花量的 </w:t>
      </w:r>
      <w:r>
        <w:rPr>
          <w:rFonts w:ascii="Calibri" w:hAnsi="Calibri" w:eastAsia="Calibri"/>
          <w:spacing w:val="-2"/>
        </w:rPr>
        <w:t>50</w:t>
      </w:r>
      <w:r>
        <w:rPr>
          <w:spacing w:val="-2"/>
        </w:rPr>
        <w:t>％～</w:t>
      </w:r>
      <w:r>
        <w:rPr>
          <w:rFonts w:ascii="Calibri" w:hAnsi="Calibri" w:eastAsia="Calibri"/>
          <w:spacing w:val="-2"/>
        </w:rPr>
        <w:t>60</w:t>
      </w:r>
      <w:r>
        <w:rPr>
          <w:spacing w:val="-5"/>
        </w:rPr>
        <w:t>％，形成的果针数可达总数的 </w:t>
      </w:r>
      <w:r>
        <w:rPr>
          <w:rFonts w:ascii="Calibri" w:hAnsi="Calibri" w:eastAsia="Calibri"/>
          <w:spacing w:val="-2"/>
        </w:rPr>
        <w:t>30</w:t>
      </w:r>
      <w:r>
        <w:rPr>
          <w:spacing w:val="-2"/>
        </w:rPr>
        <w:t>％～</w:t>
      </w:r>
      <w:r>
        <w:rPr>
          <w:rFonts w:ascii="Calibri" w:hAnsi="Calibri" w:eastAsia="Calibri"/>
          <w:spacing w:val="-2"/>
        </w:rPr>
        <w:t>50</w:t>
      </w:r>
      <w:r>
        <w:rPr>
          <w:spacing w:val="-2"/>
        </w:rPr>
        <w:t>％，并有相当多的果针入土。这一时</w:t>
      </w:r>
      <w:r>
        <w:rPr>
          <w:spacing w:val="-2"/>
        </w:rPr>
        <w:t>期所开的花和所形成的果针有效率高，饱果率也高，是将来产量的主要组成部分。</w:t>
      </w:r>
    </w:p>
    <w:p>
      <w:pPr>
        <w:pStyle w:val="BodyText"/>
        <w:spacing w:line="265" w:lineRule="exact" w:before="0"/>
      </w:pPr>
      <w:r>
        <w:rPr>
          <w:spacing w:val="-1"/>
        </w:rPr>
        <w:t>外界环境条件的要求：</w:t>
      </w:r>
    </w:p>
    <w:p>
      <w:pPr>
        <w:pStyle w:val="BodyText"/>
      </w:pPr>
      <w:r>
        <w:rPr>
          <w:spacing w:val="-9"/>
        </w:rPr>
        <w:t>① 温度：花针期大约需大于 </w:t>
      </w:r>
      <w:r>
        <w:rPr>
          <w:rFonts w:ascii="Calibri" w:hAnsi="Calibri" w:eastAsia="Calibri"/>
        </w:rPr>
        <w:t>10</w:t>
      </w:r>
      <w:r>
        <w:rPr>
          <w:spacing w:val="-9"/>
        </w:rPr>
        <w:t>℃有效积温 </w:t>
      </w:r>
      <w:r>
        <w:rPr>
          <w:rFonts w:ascii="Calibri" w:hAnsi="Calibri" w:eastAsia="Calibri"/>
        </w:rPr>
        <w:t>290</w:t>
      </w:r>
      <w:r>
        <w:rPr>
          <w:spacing w:val="-5"/>
        </w:rPr>
        <w:t>℃，适宜的日平均气温为 </w:t>
      </w:r>
      <w:r>
        <w:rPr>
          <w:rFonts w:ascii="Calibri" w:hAnsi="Calibri" w:eastAsia="Calibri"/>
        </w:rPr>
        <w:t>22</w:t>
      </w:r>
      <w:r>
        <w:rPr/>
        <w:t>～</w:t>
      </w:r>
      <w:r>
        <w:rPr>
          <w:rFonts w:ascii="Calibri" w:hAnsi="Calibri" w:eastAsia="Calibri"/>
        </w:rPr>
        <w:t>28</w:t>
      </w:r>
      <w:r>
        <w:rPr>
          <w:spacing w:val="-5"/>
        </w:rPr>
        <w:t>℃。</w:t>
      </w:r>
    </w:p>
    <w:p>
      <w:pPr>
        <w:pStyle w:val="BodyText"/>
        <w:spacing w:line="276" w:lineRule="auto" w:before="46"/>
        <w:ind w:right="319"/>
        <w:jc w:val="both"/>
      </w:pPr>
      <w:r>
        <w:rPr/>
        <w:t>② 水分：土壤干旱，尤其是盛花期干旱，不仅会严重影响根系和地上部的生长，而且显著影响开花，延迟果针入</w:t>
      </w:r>
      <w:r>
        <w:rPr>
          <w:spacing w:val="-2"/>
        </w:rPr>
        <w:t>土，甚至中断开花，即使干旱解除，亦会延迟荚果形成。</w:t>
      </w:r>
    </w:p>
    <w:p>
      <w:pPr>
        <w:spacing w:after="0" w:line="276" w:lineRule="auto"/>
        <w:jc w:val="both"/>
        <w:sectPr>
          <w:pgSz w:w="11910" w:h="16840"/>
          <w:pgMar w:top="700" w:bottom="280" w:left="440" w:right="400"/>
        </w:sectPr>
      </w:pPr>
    </w:p>
    <w:p>
      <w:pPr>
        <w:pStyle w:val="BodyText"/>
        <w:spacing w:line="278" w:lineRule="auto" w:before="60"/>
        <w:ind w:right="314"/>
        <w:jc w:val="both"/>
      </w:pPr>
      <w:r>
        <w:rPr>
          <w:spacing w:val="-7"/>
        </w:rPr>
        <w:t>③ 营养：开花下针期需要大量的营养，对 </w:t>
      </w:r>
      <w:r>
        <w:rPr>
          <w:rFonts w:ascii="Calibri" w:hAnsi="Calibri" w:eastAsia="Calibri"/>
        </w:rPr>
        <w:t>N</w:t>
      </w:r>
      <w:r>
        <w:rPr/>
        <w:t>、</w:t>
      </w:r>
      <w:r>
        <w:rPr>
          <w:rFonts w:ascii="Calibri" w:hAnsi="Calibri" w:eastAsia="Calibri"/>
        </w:rPr>
        <w:t>P</w:t>
      </w:r>
      <w:r>
        <w:rPr/>
        <w:t>、</w:t>
      </w:r>
      <w:r>
        <w:rPr>
          <w:rFonts w:ascii="Calibri" w:hAnsi="Calibri" w:eastAsia="Calibri"/>
        </w:rPr>
        <w:t>K</w:t>
      </w:r>
      <w:r>
        <w:rPr>
          <w:rFonts w:ascii="Calibri" w:hAnsi="Calibri" w:eastAsia="Calibri"/>
          <w:spacing w:val="-12"/>
        </w:rPr>
        <w:t> </w:t>
      </w:r>
      <w:r>
        <w:rPr>
          <w:spacing w:val="-2"/>
        </w:rPr>
        <w:t>三要素的吸收约为总吸收量的 </w:t>
      </w:r>
      <w:r>
        <w:rPr>
          <w:rFonts w:ascii="Calibri" w:hAnsi="Calibri" w:eastAsia="Calibri"/>
        </w:rPr>
        <w:t>23</w:t>
      </w:r>
      <w:r>
        <w:rPr/>
        <w:t>～</w:t>
      </w:r>
      <w:r>
        <w:rPr>
          <w:rFonts w:ascii="Calibri" w:hAnsi="Calibri" w:eastAsia="Calibri"/>
        </w:rPr>
        <w:t>33%</w:t>
      </w:r>
      <w:r>
        <w:rPr/>
        <w:t>，这时根瘤大量形成，</w:t>
      </w:r>
      <w:r>
        <w:rPr>
          <w:spacing w:val="-6"/>
        </w:rPr>
        <w:t>根瘤菌固氮能力加强，能为花生提供越来越多的氮素。硼素是保花量多，受精率高，果针齐，争取果多的重要措施。 </w:t>
      </w:r>
      <w:r>
        <w:rPr>
          <w:rFonts w:ascii="Calibri" w:hAnsi="Calibri" w:eastAsia="Calibri"/>
          <w:b/>
          <w:spacing w:val="-2"/>
        </w:rPr>
        <w:t>4</w:t>
      </w:r>
      <w:r>
        <w:rPr>
          <w:spacing w:val="-2"/>
        </w:rPr>
        <w:t>、结荚期</w:t>
      </w:r>
    </w:p>
    <w:p>
      <w:pPr>
        <w:pStyle w:val="BodyText"/>
        <w:spacing w:line="268" w:lineRule="exact" w:before="0"/>
        <w:ind w:left="1015"/>
        <w:jc w:val="both"/>
      </w:pPr>
      <w:r>
        <w:rPr>
          <w:spacing w:val="-5"/>
        </w:rPr>
        <w:t>从幼果出现到 </w:t>
      </w:r>
      <w:r>
        <w:rPr>
          <w:rFonts w:ascii="Calibri" w:eastAsia="Calibri"/>
          <w:spacing w:val="-2"/>
        </w:rPr>
        <w:t>50</w:t>
      </w:r>
      <w:r>
        <w:rPr>
          <w:spacing w:val="-3"/>
        </w:rPr>
        <w:t>％植株出现饱果为结荚期。</w:t>
      </w:r>
    </w:p>
    <w:p>
      <w:pPr>
        <w:pStyle w:val="BodyText"/>
        <w:spacing w:before="46"/>
      </w:pPr>
      <w:r>
        <w:rPr>
          <w:spacing w:val="-4"/>
        </w:rPr>
        <w:t>特点：</w:t>
      </w:r>
    </w:p>
    <w:p>
      <w:pPr>
        <w:pStyle w:val="BodyText"/>
        <w:ind w:left="595"/>
      </w:pPr>
      <w:r>
        <w:rPr>
          <w:spacing w:val="-1"/>
        </w:rPr>
        <w:t>① 这一时期，是花生营养生长与生殖生长并盛期。</w:t>
      </w:r>
    </w:p>
    <w:p>
      <w:pPr>
        <w:pStyle w:val="BodyText"/>
        <w:spacing w:line="280" w:lineRule="auto" w:before="42"/>
        <w:ind w:right="312" w:firstLine="315"/>
      </w:pPr>
      <w:r>
        <w:rPr>
          <w:spacing w:val="-2"/>
        </w:rPr>
        <w:t>② 叶面积系数、群体光合强度和干物质积累量均达到一生中的最高峰，同时亦是营养体由盛转衰的转折期。结</w:t>
      </w:r>
      <w:r>
        <w:rPr>
          <w:spacing w:val="-2"/>
        </w:rPr>
        <w:t>荚初期田间封垄，叶面积指数在结荚中期达最大</w:t>
      </w:r>
      <w:r>
        <w:rPr>
          <w:spacing w:val="10"/>
        </w:rPr>
        <w:t>（</w:t>
      </w:r>
      <w:r>
        <w:rPr>
          <w:rFonts w:ascii="Calibri" w:hAnsi="Calibri" w:eastAsia="Calibri"/>
          <w:spacing w:val="6"/>
        </w:rPr>
        <w:t>4</w:t>
      </w:r>
      <w:r>
        <w:rPr>
          <w:rFonts w:ascii="Calibri" w:hAnsi="Calibri" w:eastAsia="Calibri"/>
          <w:spacing w:val="9"/>
        </w:rPr>
        <w:t>.</w:t>
      </w:r>
      <w:r>
        <w:rPr>
          <w:rFonts w:ascii="Calibri" w:hAnsi="Calibri" w:eastAsia="Calibri"/>
          <w:spacing w:val="6"/>
        </w:rPr>
        <w:t>5</w:t>
      </w:r>
      <w:r>
        <w:rPr>
          <w:spacing w:val="8"/>
        </w:rPr>
        <w:t>～</w:t>
      </w:r>
      <w:r>
        <w:rPr>
          <w:rFonts w:ascii="Calibri" w:hAnsi="Calibri" w:eastAsia="Calibri"/>
          <w:spacing w:val="6"/>
        </w:rPr>
        <w:t>5</w:t>
      </w:r>
      <w:r>
        <w:rPr>
          <w:rFonts w:ascii="Calibri" w:hAnsi="Calibri" w:eastAsia="Calibri"/>
          <w:spacing w:val="9"/>
        </w:rPr>
        <w:t>.</w:t>
      </w:r>
      <w:r>
        <w:rPr>
          <w:rFonts w:ascii="Calibri" w:hAnsi="Calibri" w:eastAsia="Calibri"/>
          <w:spacing w:val="6"/>
        </w:rPr>
        <w:t>5</w:t>
      </w:r>
      <w:r>
        <w:rPr>
          <w:spacing w:val="-97"/>
        </w:rPr>
        <w:t>）</w:t>
      </w:r>
      <w:r>
        <w:rPr>
          <w:spacing w:val="-2"/>
        </w:rPr>
        <w:t>，主茎高约在结荚末期达高峰。</w:t>
      </w:r>
    </w:p>
    <w:p>
      <w:pPr>
        <w:pStyle w:val="BodyText"/>
        <w:spacing w:line="280" w:lineRule="auto" w:before="0"/>
        <w:ind w:right="317" w:firstLine="315"/>
      </w:pPr>
      <w:r>
        <w:rPr>
          <w:spacing w:val="-16"/>
        </w:rPr>
        <w:t>③ 结荚期是花生荚果形成的重要时期，此期在正常情况下，开花量逐渐减少。大批果针入土发育成幼果和秕果，</w:t>
      </w:r>
      <w:r>
        <w:rPr>
          <w:spacing w:val="-2"/>
        </w:rPr>
        <w:t>果数不断增加，该期所形成的果数占最终单株总果数的 </w:t>
      </w:r>
      <w:r>
        <w:rPr>
          <w:rFonts w:ascii="Calibri" w:hAnsi="Calibri" w:eastAsia="Calibri"/>
        </w:rPr>
        <w:t>60</w:t>
      </w:r>
      <w:r>
        <w:rPr/>
        <w:t>％～</w:t>
      </w:r>
      <w:r>
        <w:rPr>
          <w:rFonts w:ascii="Calibri" w:hAnsi="Calibri" w:eastAsia="Calibri"/>
        </w:rPr>
        <w:t>70</w:t>
      </w:r>
      <w:r>
        <w:rPr/>
        <w:t>％，是决定荚果数量的时期。</w:t>
      </w:r>
    </w:p>
    <w:p>
      <w:pPr>
        <w:pStyle w:val="BodyText"/>
        <w:spacing w:line="264" w:lineRule="exact" w:before="0"/>
      </w:pPr>
      <w:r>
        <w:rPr>
          <w:spacing w:val="-2"/>
        </w:rPr>
        <w:t>外界环境的要求：</w:t>
      </w:r>
    </w:p>
    <w:p>
      <w:pPr>
        <w:pStyle w:val="BodyText"/>
        <w:spacing w:before="36"/>
        <w:ind w:left="700"/>
      </w:pPr>
      <w:r>
        <w:rPr/>
        <w:t>① 水分</w:t>
      </w:r>
      <w:r>
        <w:rPr>
          <w:spacing w:val="52"/>
          <w:w w:val="150"/>
        </w:rPr>
        <w:t> </w:t>
      </w:r>
      <w:r>
        <w:rPr>
          <w:spacing w:val="-1"/>
        </w:rPr>
        <w:t>结荚期也是花生一生中吸收养分和耗水最多的时期，对缺水干旱最为敏感。</w:t>
      </w:r>
    </w:p>
    <w:p>
      <w:pPr>
        <w:pStyle w:val="BodyText"/>
        <w:spacing w:line="276" w:lineRule="auto" w:before="46"/>
        <w:ind w:right="313" w:firstLine="420"/>
      </w:pPr>
      <w:r>
        <w:rPr>
          <w:spacing w:val="-2"/>
        </w:rPr>
        <w:t>② 温度 温度影响结荚期长短及荚果发育好坏。一般大果品种约需大于 </w:t>
      </w:r>
      <w:r>
        <w:rPr>
          <w:rFonts w:ascii="Calibri" w:hAnsi="Calibri" w:eastAsia="Calibri"/>
        </w:rPr>
        <w:t>10</w:t>
      </w:r>
      <w:r>
        <w:rPr>
          <w:spacing w:val="-9"/>
        </w:rPr>
        <w:t>℃有效积温 </w:t>
      </w:r>
      <w:r>
        <w:rPr>
          <w:rFonts w:ascii="Calibri" w:hAnsi="Calibri" w:eastAsia="Calibri"/>
        </w:rPr>
        <w:t>600</w:t>
      </w:r>
      <w:r>
        <w:rPr/>
        <w:t>℃（</w:t>
      </w:r>
      <w:r>
        <w:rPr>
          <w:spacing w:val="-13"/>
        </w:rPr>
        <w:t>或大于 </w:t>
      </w:r>
      <w:r>
        <w:rPr>
          <w:rFonts w:ascii="Calibri" w:hAnsi="Calibri" w:eastAsia="Calibri"/>
        </w:rPr>
        <w:t>15</w:t>
      </w:r>
      <w:r>
        <w:rPr/>
        <w:t>℃有</w:t>
      </w:r>
      <w:r>
        <w:rPr>
          <w:spacing w:val="-11"/>
        </w:rPr>
        <w:t>效积温 </w:t>
      </w:r>
      <w:r>
        <w:rPr>
          <w:rFonts w:ascii="Calibri" w:hAnsi="Calibri" w:eastAsia="Calibri"/>
          <w:spacing w:val="11"/>
        </w:rPr>
        <w:t>400</w:t>
      </w:r>
      <w:r>
        <w:rPr>
          <w:spacing w:val="13"/>
        </w:rPr>
        <w:t>～</w:t>
      </w:r>
      <w:r>
        <w:rPr>
          <w:rFonts w:ascii="Calibri" w:hAnsi="Calibri" w:eastAsia="Calibri"/>
          <w:spacing w:val="11"/>
        </w:rPr>
        <w:t>450</w:t>
      </w:r>
      <w:r>
        <w:rPr>
          <w:spacing w:val="13"/>
        </w:rPr>
        <w:t>℃</w:t>
      </w:r>
      <w:r>
        <w:rPr>
          <w:spacing w:val="-92"/>
        </w:rPr>
        <w:t>）</w:t>
      </w:r>
      <w:r>
        <w:rPr>
          <w:spacing w:val="-4"/>
        </w:rPr>
        <w:t>。北方中熟大果品种约需 </w:t>
      </w:r>
      <w:r>
        <w:rPr>
          <w:rFonts w:ascii="Calibri" w:hAnsi="Calibri" w:eastAsia="Calibri"/>
        </w:rPr>
        <w:t>40</w:t>
      </w:r>
      <w:r>
        <w:rPr/>
        <w:t>～</w:t>
      </w:r>
      <w:r>
        <w:rPr>
          <w:rFonts w:ascii="Calibri" w:hAnsi="Calibri" w:eastAsia="Calibri"/>
        </w:rPr>
        <w:t>45d</w:t>
      </w:r>
      <w:r>
        <w:rPr>
          <w:spacing w:val="-8"/>
        </w:rPr>
        <w:t>，早熟品种 </w:t>
      </w:r>
      <w:r>
        <w:rPr>
          <w:rFonts w:ascii="Calibri" w:hAnsi="Calibri" w:eastAsia="Calibri"/>
        </w:rPr>
        <w:t>30</w:t>
      </w:r>
      <w:r>
        <w:rPr/>
        <w:t>～</w:t>
      </w:r>
      <w:r>
        <w:rPr>
          <w:rFonts w:ascii="Calibri" w:hAnsi="Calibri" w:eastAsia="Calibri"/>
        </w:rPr>
        <w:t>40d</w:t>
      </w:r>
      <w:r>
        <w:rPr>
          <w:spacing w:val="-5"/>
        </w:rPr>
        <w:t>，地膜覆盖可缩短 </w:t>
      </w:r>
      <w:r>
        <w:rPr>
          <w:rFonts w:ascii="Calibri" w:hAnsi="Calibri" w:eastAsia="Calibri"/>
        </w:rPr>
        <w:t>4</w:t>
      </w:r>
      <w:r>
        <w:rPr/>
        <w:t>～</w:t>
      </w:r>
      <w:r>
        <w:rPr>
          <w:rFonts w:ascii="Calibri" w:hAnsi="Calibri" w:eastAsia="Calibri"/>
        </w:rPr>
        <w:t>6d</w:t>
      </w:r>
      <w:r>
        <w:rPr/>
        <w:t>。</w:t>
      </w:r>
    </w:p>
    <w:p>
      <w:pPr>
        <w:pStyle w:val="BodyText"/>
        <w:spacing w:before="7"/>
      </w:pPr>
      <w:r>
        <w:rPr>
          <w:rFonts w:ascii="Calibri" w:eastAsia="Calibri"/>
          <w:b/>
        </w:rPr>
        <w:t>5</w:t>
      </w:r>
      <w:r>
        <w:rPr>
          <w:spacing w:val="-2"/>
        </w:rPr>
        <w:t>、饱果成熟期</w:t>
      </w:r>
    </w:p>
    <w:p>
      <w:pPr>
        <w:pStyle w:val="BodyText"/>
        <w:spacing w:before="40"/>
        <w:ind w:left="1436"/>
      </w:pPr>
      <w:r>
        <w:rPr>
          <w:spacing w:val="-25"/>
        </w:rPr>
        <w:t>从 </w:t>
      </w:r>
      <w:r>
        <w:rPr>
          <w:rFonts w:ascii="Calibri" w:eastAsia="Calibri"/>
        </w:rPr>
        <w:t>50</w:t>
      </w:r>
      <w:r>
        <w:rPr>
          <w:spacing w:val="-2"/>
        </w:rPr>
        <w:t>％的植株出现饱果到大多数荚果饱满成熟，称饱果成熟期或简称饱果期。约 </w:t>
      </w:r>
      <w:r>
        <w:rPr>
          <w:rFonts w:ascii="Calibri" w:eastAsia="Calibri"/>
        </w:rPr>
        <w:t>30</w:t>
      </w:r>
      <w:r>
        <w:rPr/>
        <w:t>～</w:t>
      </w:r>
      <w:r>
        <w:rPr>
          <w:rFonts w:ascii="Calibri" w:eastAsia="Calibri"/>
        </w:rPr>
        <w:t>40</w:t>
      </w:r>
      <w:r>
        <w:rPr>
          <w:rFonts w:ascii="Calibri" w:eastAsia="Calibri"/>
          <w:spacing w:val="-4"/>
        </w:rPr>
        <w:t> </w:t>
      </w:r>
      <w:r>
        <w:rPr>
          <w:spacing w:val="-5"/>
        </w:rPr>
        <w:t>天。</w:t>
      </w:r>
    </w:p>
    <w:p>
      <w:pPr>
        <w:pStyle w:val="BodyText"/>
      </w:pPr>
      <w:r>
        <w:rPr>
          <w:spacing w:val="-4"/>
        </w:rPr>
        <w:t>特点：</w:t>
      </w:r>
    </w:p>
    <w:p>
      <w:pPr>
        <w:pStyle w:val="BodyText"/>
        <w:spacing w:before="47"/>
        <w:ind w:left="910"/>
      </w:pPr>
      <w:r>
        <w:rPr>
          <w:spacing w:val="-1"/>
        </w:rPr>
        <w:t>① 营养生长逐渐衰退，生殖生长为主。</w:t>
      </w:r>
    </w:p>
    <w:p>
      <w:pPr>
        <w:pStyle w:val="BodyText"/>
        <w:ind w:left="910"/>
      </w:pPr>
      <w:r>
        <w:rPr>
          <w:spacing w:val="-1"/>
        </w:rPr>
        <w:t>② 根系吸收下降，固氮逐渐停止。</w:t>
      </w:r>
    </w:p>
    <w:p>
      <w:pPr>
        <w:pStyle w:val="BodyText"/>
        <w:spacing w:before="46"/>
        <w:ind w:left="910"/>
      </w:pPr>
      <w:r>
        <w:rPr>
          <w:spacing w:val="-1"/>
        </w:rPr>
        <w:t>③ 叶片逐渐变黄衰老脱落，叶面积迅速减少。</w:t>
      </w:r>
    </w:p>
    <w:p>
      <w:pPr>
        <w:pStyle w:val="BodyText"/>
        <w:spacing w:line="276" w:lineRule="auto"/>
        <w:ind w:right="313" w:firstLine="630"/>
      </w:pPr>
      <w:r>
        <w:rPr>
          <w:spacing w:val="-5"/>
        </w:rPr>
        <w:t>④ 果针数、总果数基本上不再增加，饱果数和果重则大量增加。增加的果重一般占总果重的 </w:t>
      </w:r>
      <w:r>
        <w:rPr>
          <w:rFonts w:ascii="Calibri" w:hAnsi="Calibri" w:eastAsia="Calibri"/>
          <w:spacing w:val="-4"/>
        </w:rPr>
        <w:t>50</w:t>
      </w:r>
      <w:r>
        <w:rPr>
          <w:spacing w:val="-4"/>
        </w:rPr>
        <w:t>～</w:t>
      </w:r>
      <w:r>
        <w:rPr>
          <w:rFonts w:ascii="Calibri" w:hAnsi="Calibri" w:eastAsia="Calibri"/>
          <w:spacing w:val="-4"/>
        </w:rPr>
        <w:t>70%</w:t>
      </w:r>
      <w:r>
        <w:rPr>
          <w:spacing w:val="-4"/>
        </w:rPr>
        <w:t>，是荚</w:t>
      </w:r>
      <w:r>
        <w:rPr>
          <w:spacing w:val="-2"/>
        </w:rPr>
        <w:t>果产量形成的主要时期。</w:t>
      </w:r>
    </w:p>
    <w:p>
      <w:pPr>
        <w:pStyle w:val="BodyText"/>
        <w:spacing w:before="6"/>
        <w:ind w:left="805"/>
      </w:pPr>
      <w:r>
        <w:rPr>
          <w:spacing w:val="-1"/>
        </w:rPr>
        <w:t>外界环境条件的要求：</w:t>
      </w:r>
    </w:p>
    <w:p>
      <w:pPr>
        <w:pStyle w:val="BodyText"/>
        <w:spacing w:line="280" w:lineRule="auto"/>
        <w:ind w:right="314" w:firstLine="105"/>
      </w:pPr>
      <w:r>
        <w:rPr>
          <w:spacing w:val="-2"/>
        </w:rPr>
        <w:t>① 温度 气温影响饱果期长短，北方春播中熟品种约需 </w:t>
      </w:r>
      <w:r>
        <w:rPr>
          <w:rFonts w:ascii="Calibri" w:hAnsi="Calibri" w:eastAsia="Calibri"/>
        </w:rPr>
        <w:t>40</w:t>
      </w:r>
      <w:r>
        <w:rPr/>
        <w:t>～</w:t>
      </w:r>
      <w:r>
        <w:rPr>
          <w:rFonts w:ascii="Calibri" w:hAnsi="Calibri" w:eastAsia="Calibri"/>
        </w:rPr>
        <w:t>50d</w:t>
      </w:r>
      <w:r>
        <w:rPr>
          <w:spacing w:val="-10"/>
        </w:rPr>
        <w:t>，需大于 </w:t>
      </w:r>
      <w:r>
        <w:rPr>
          <w:rFonts w:ascii="Calibri" w:hAnsi="Calibri" w:eastAsia="Calibri"/>
        </w:rPr>
        <w:t>10</w:t>
      </w:r>
      <w:r>
        <w:rPr>
          <w:spacing w:val="-9"/>
        </w:rPr>
        <w:t>℃有效积温 </w:t>
      </w:r>
      <w:r>
        <w:rPr>
          <w:rFonts w:ascii="Calibri" w:hAnsi="Calibri" w:eastAsia="Calibri"/>
        </w:rPr>
        <w:t>600</w:t>
      </w:r>
      <w:r>
        <w:rPr/>
        <w:t>℃以上，晚熟品种约</w:t>
      </w:r>
      <w:r>
        <w:rPr>
          <w:spacing w:val="-8"/>
        </w:rPr>
        <w:t>需 </w:t>
      </w:r>
      <w:r>
        <w:rPr>
          <w:rFonts w:ascii="Calibri" w:hAnsi="Calibri" w:eastAsia="Calibri"/>
        </w:rPr>
        <w:t>60d</w:t>
      </w:r>
      <w:r>
        <w:rPr>
          <w:spacing w:val="-3"/>
        </w:rPr>
        <w:t>，早熟品种约 </w:t>
      </w:r>
      <w:r>
        <w:rPr>
          <w:rFonts w:ascii="Calibri" w:hAnsi="Calibri" w:eastAsia="Calibri"/>
        </w:rPr>
        <w:t>30</w:t>
      </w:r>
      <w:r>
        <w:rPr/>
        <w:t>～</w:t>
      </w:r>
      <w:r>
        <w:rPr>
          <w:rFonts w:ascii="Calibri" w:hAnsi="Calibri" w:eastAsia="Calibri"/>
        </w:rPr>
        <w:t>40d</w:t>
      </w:r>
      <w:r>
        <w:rPr>
          <w:spacing w:val="-3"/>
        </w:rPr>
        <w:t>。夏播一般需 </w:t>
      </w:r>
      <w:r>
        <w:rPr>
          <w:rFonts w:ascii="Calibri" w:hAnsi="Calibri" w:eastAsia="Calibri"/>
        </w:rPr>
        <w:t>20</w:t>
      </w:r>
      <w:r>
        <w:rPr/>
        <w:t>～</w:t>
      </w:r>
      <w:r>
        <w:rPr>
          <w:rFonts w:ascii="Calibri" w:hAnsi="Calibri" w:eastAsia="Calibri"/>
        </w:rPr>
        <w:t>30d</w:t>
      </w:r>
      <w:r>
        <w:rPr>
          <w:spacing w:val="-3"/>
        </w:rPr>
        <w:t>。温度低于 </w:t>
      </w:r>
      <w:r>
        <w:rPr>
          <w:rFonts w:ascii="Calibri" w:hAnsi="Calibri" w:eastAsia="Calibri"/>
        </w:rPr>
        <w:t>15</w:t>
      </w:r>
      <w:r>
        <w:rPr/>
        <w:t>℃荚果生长停止。</w:t>
      </w:r>
    </w:p>
    <w:p>
      <w:pPr>
        <w:pStyle w:val="BodyText"/>
        <w:spacing w:line="276" w:lineRule="auto" w:before="0"/>
        <w:ind w:right="2128"/>
      </w:pPr>
      <w:r>
        <w:rPr/>
        <w:t>② 水分和营养 饱果期耗水和需肥量下降，若遇干旱已无补偿能力，会缩短饱果期而减产。</w:t>
      </w:r>
      <w:r>
        <w:rPr>
          <w:spacing w:val="-2"/>
        </w:rPr>
        <w:t>第三节、花生的产量和品质的形成</w:t>
      </w:r>
    </w:p>
    <w:p>
      <w:pPr>
        <w:pStyle w:val="BodyText"/>
        <w:spacing w:before="2"/>
      </w:pPr>
      <w:r>
        <w:rPr/>
        <w:t>（一）</w:t>
      </w:r>
      <w:r>
        <w:rPr>
          <w:spacing w:val="-2"/>
        </w:rPr>
        <w:t>花生产量的形成</w:t>
      </w:r>
    </w:p>
    <w:p>
      <w:pPr>
        <w:pStyle w:val="BodyText"/>
        <w:spacing w:line="280" w:lineRule="auto"/>
        <w:ind w:right="317"/>
      </w:pPr>
      <w:r>
        <w:rPr>
          <w:spacing w:val="-2"/>
        </w:rPr>
        <w:t>花生一生的前三个时期是成苗、初步建成营养器官、形成生殖器官（开花、成针）的时期。进入结荚期之后开始形</w:t>
      </w:r>
      <w:r>
        <w:rPr>
          <w:spacing w:val="-2"/>
        </w:rPr>
        <w:t>成经济产量。因此，结荚期和饱果期合称产量形成期。</w:t>
      </w:r>
    </w:p>
    <w:p>
      <w:pPr>
        <w:pStyle w:val="BodyText"/>
        <w:spacing w:line="264" w:lineRule="exact" w:before="0"/>
      </w:pPr>
      <w:r>
        <w:rPr>
          <w:spacing w:val="-1"/>
        </w:rPr>
        <w:t>花生产量的构成因素：单位面积株数、单株果数和果重。</w:t>
      </w:r>
    </w:p>
    <w:p>
      <w:pPr>
        <w:pStyle w:val="BodyText"/>
        <w:ind w:left="700"/>
      </w:pPr>
      <w:r>
        <w:rPr/>
        <w:t>花生单位面积荚果产量（</w:t>
      </w:r>
      <w:r>
        <w:rPr>
          <w:rFonts w:ascii="Calibri" w:hAnsi="Calibri" w:eastAsia="Calibri"/>
          <w:b/>
        </w:rPr>
        <w:t>kg</w:t>
      </w:r>
      <w:r>
        <w:rPr/>
        <w:t>）</w:t>
      </w:r>
      <w:r>
        <w:rPr>
          <w:rFonts w:ascii="Calibri" w:hAnsi="Calibri" w:eastAsia="Calibri"/>
          <w:b/>
        </w:rPr>
        <w:t>=</w:t>
      </w:r>
      <w:r>
        <w:rPr>
          <w:spacing w:val="-1"/>
        </w:rPr>
        <w:t>单位面积株数×单株果数×果重</w:t>
      </w:r>
    </w:p>
    <w:p>
      <w:pPr>
        <w:pStyle w:val="BodyText"/>
        <w:spacing w:before="46"/>
      </w:pPr>
      <w:r>
        <w:rPr>
          <w:spacing w:val="-1"/>
        </w:rPr>
        <w:t>通常情况下单位面积株数起主导作用，随着单位面积株数的增加，单株果数和果重相应下降。</w:t>
      </w:r>
    </w:p>
    <w:p>
      <w:pPr>
        <w:pStyle w:val="BodyText"/>
      </w:pPr>
      <w:r>
        <w:rPr/>
        <w:t>（二）</w:t>
      </w:r>
      <w:r>
        <w:rPr>
          <w:spacing w:val="-1"/>
        </w:rPr>
        <w:t>花生产量形成的决定因素</w:t>
      </w:r>
    </w:p>
    <w:p>
      <w:pPr>
        <w:pStyle w:val="BodyText"/>
        <w:spacing w:line="276" w:lineRule="auto" w:before="46"/>
        <w:ind w:right="1752"/>
      </w:pPr>
      <w:r>
        <w:rPr>
          <w:spacing w:val="-2"/>
        </w:rPr>
        <w:t>群体光合物质生产能力、产量形成期所生产的光合产物分配到荚果中的比率和产量形成期的长短。</w:t>
      </w:r>
      <w:r>
        <w:rPr>
          <w:spacing w:val="-2"/>
        </w:rPr>
        <w:t>群体光合物质生产能力：光合速率、冠层叶面积、光合时间。</w:t>
      </w:r>
    </w:p>
    <w:p>
      <w:pPr>
        <w:pStyle w:val="BodyText"/>
        <w:spacing w:before="1"/>
      </w:pPr>
      <w:r>
        <w:rPr>
          <w:spacing w:val="-1"/>
        </w:rPr>
        <w:t>一般普通型品种的光合速率高于珍珠豆型品种，有些龙生型品种表现出较高的光合潜力 。</w:t>
      </w:r>
    </w:p>
    <w:p>
      <w:pPr>
        <w:pStyle w:val="BodyText"/>
        <w:spacing w:before="46"/>
      </w:pPr>
      <w:r>
        <w:rPr>
          <w:spacing w:val="-1"/>
        </w:rPr>
        <w:t>群体光合物质生产能力、产量形成期所生产的光合产物分配到荚果中的比率和产量形成期的长短。</w:t>
      </w:r>
    </w:p>
    <w:p>
      <w:pPr>
        <w:pStyle w:val="BodyText"/>
        <w:spacing w:before="42"/>
      </w:pPr>
      <w:r>
        <w:rPr/>
        <w:t>（三）</w:t>
      </w:r>
      <w:r>
        <w:rPr>
          <w:spacing w:val="-1"/>
        </w:rPr>
        <w:t>花生品质的形成及调控</w:t>
      </w:r>
    </w:p>
    <w:p>
      <w:pPr>
        <w:pStyle w:val="ListParagraph"/>
        <w:numPr>
          <w:ilvl w:val="0"/>
          <w:numId w:val="49"/>
        </w:numPr>
        <w:tabs>
          <w:tab w:pos="812" w:val="left" w:leader="none"/>
        </w:tabs>
        <w:spacing w:line="240" w:lineRule="auto" w:before="46" w:after="0"/>
        <w:ind w:left="811" w:right="0" w:hanging="532"/>
        <w:jc w:val="left"/>
        <w:rPr>
          <w:sz w:val="21"/>
        </w:rPr>
      </w:pPr>
      <w:r>
        <w:rPr>
          <w:spacing w:val="-5"/>
          <w:sz w:val="21"/>
        </w:rPr>
        <w:t>分类</w:t>
      </w:r>
    </w:p>
    <w:p>
      <w:pPr>
        <w:pStyle w:val="BodyText"/>
      </w:pPr>
      <w:r>
        <w:rPr>
          <w:spacing w:val="-1"/>
        </w:rPr>
        <w:t>花生根据其用途不同，品质指标分为工艺品质、贮藏加工品质和营养品质。</w:t>
      </w:r>
    </w:p>
    <w:p>
      <w:pPr>
        <w:pStyle w:val="ListParagraph"/>
        <w:numPr>
          <w:ilvl w:val="0"/>
          <w:numId w:val="49"/>
        </w:numPr>
        <w:tabs>
          <w:tab w:pos="812" w:val="left" w:leader="none"/>
        </w:tabs>
        <w:spacing w:line="240" w:lineRule="auto" w:before="41" w:after="0"/>
        <w:ind w:left="811" w:right="0" w:hanging="532"/>
        <w:jc w:val="left"/>
        <w:rPr>
          <w:sz w:val="21"/>
        </w:rPr>
      </w:pPr>
      <w:r>
        <w:rPr>
          <w:spacing w:val="-3"/>
          <w:sz w:val="21"/>
        </w:rPr>
        <w:t>形成过程</w:t>
      </w:r>
    </w:p>
    <w:p>
      <w:pPr>
        <w:pStyle w:val="BodyText"/>
        <w:spacing w:before="46"/>
      </w:pPr>
      <w:r>
        <w:rPr>
          <w:spacing w:val="-13"/>
        </w:rPr>
        <w:t>油脂中 </w:t>
      </w:r>
      <w:r>
        <w:rPr>
          <w:rFonts w:ascii="Calibri" w:eastAsia="Calibri"/>
        </w:rPr>
        <w:t>O/L</w:t>
      </w:r>
      <w:r>
        <w:rPr>
          <w:rFonts w:ascii="Calibri" w:eastAsia="Calibri"/>
          <w:spacing w:val="7"/>
        </w:rPr>
        <w:t> </w:t>
      </w:r>
      <w:r>
        <w:rPr>
          <w:spacing w:val="-1"/>
        </w:rPr>
        <w:t>值的高低是花生的一项重要品质指标</w:t>
      </w:r>
    </w:p>
    <w:p>
      <w:pPr>
        <w:pStyle w:val="ListParagraph"/>
        <w:numPr>
          <w:ilvl w:val="0"/>
          <w:numId w:val="49"/>
        </w:numPr>
        <w:tabs>
          <w:tab w:pos="812" w:val="left" w:leader="none"/>
        </w:tabs>
        <w:spacing w:line="240" w:lineRule="auto" w:before="41" w:after="0"/>
        <w:ind w:left="811" w:right="0" w:hanging="532"/>
        <w:jc w:val="left"/>
        <w:rPr>
          <w:sz w:val="21"/>
        </w:rPr>
      </w:pPr>
      <w:r>
        <w:rPr>
          <w:spacing w:val="-5"/>
          <w:sz w:val="21"/>
        </w:rPr>
        <w:t>调控</w:t>
      </w:r>
    </w:p>
    <w:p>
      <w:pPr>
        <w:pStyle w:val="BodyText"/>
        <w:spacing w:before="46"/>
        <w:ind w:left="1015"/>
      </w:pPr>
      <w:r>
        <w:rPr>
          <w:spacing w:val="-1"/>
        </w:rPr>
        <w:t>品种 </w:t>
      </w:r>
      <w:r>
        <w:rPr>
          <w:rFonts w:ascii="Calibri" w:eastAsia="Calibri"/>
        </w:rPr>
        <w:t>:</w:t>
      </w:r>
      <w:r>
        <w:rPr>
          <w:spacing w:val="-2"/>
        </w:rPr>
        <w:t>选择优良品种。</w:t>
      </w:r>
    </w:p>
    <w:p>
      <w:pPr>
        <w:pStyle w:val="BodyText"/>
        <w:ind w:left="490"/>
      </w:pPr>
      <w:r>
        <w:rPr>
          <w:spacing w:val="-1"/>
        </w:rPr>
        <w:t>不同栽培条件及措施对花生品质也有一定影响。</w:t>
      </w:r>
    </w:p>
    <w:p>
      <w:pPr>
        <w:pStyle w:val="BodyText"/>
        <w:spacing w:line="280" w:lineRule="auto"/>
        <w:ind w:right="308"/>
      </w:pPr>
      <w:r>
        <w:rPr>
          <w:spacing w:val="-3"/>
        </w:rPr>
        <w:t>地膜覆盖栽培、适期早播、中耕松土提高结果层温度，可以在一定程度上提高蛋白质和脂肪含量、增加油脂 </w:t>
      </w:r>
      <w:r>
        <w:rPr>
          <w:rFonts w:ascii="Calibri" w:eastAsia="Calibri"/>
          <w:spacing w:val="-2"/>
        </w:rPr>
        <w:t>O/L</w:t>
      </w:r>
      <w:r>
        <w:rPr>
          <w:rFonts w:ascii="Calibri" w:eastAsia="Calibri"/>
        </w:rPr>
        <w:t> </w:t>
      </w:r>
      <w:r>
        <w:rPr>
          <w:spacing w:val="-2"/>
        </w:rPr>
        <w:t>比</w:t>
      </w:r>
      <w:r>
        <w:rPr>
          <w:spacing w:val="-6"/>
        </w:rPr>
        <w:t>率；</w:t>
      </w:r>
    </w:p>
    <w:p>
      <w:pPr>
        <w:pStyle w:val="BodyText"/>
        <w:spacing w:line="264" w:lineRule="exact" w:before="0"/>
      </w:pPr>
      <w:r>
        <w:rPr>
          <w:spacing w:val="-1"/>
        </w:rPr>
        <w:t>防止结荚期涝害、合理施用氮、钙、钼肥可提高籽仁的蛋白质含量；</w:t>
      </w:r>
    </w:p>
    <w:p>
      <w:pPr>
        <w:spacing w:after="0" w:line="264" w:lineRule="exact"/>
        <w:sectPr>
          <w:pgSz w:w="11910" w:h="16840"/>
          <w:pgMar w:top="680" w:bottom="280" w:left="440" w:right="400"/>
        </w:sectPr>
      </w:pPr>
    </w:p>
    <w:p>
      <w:pPr>
        <w:pStyle w:val="BodyText"/>
        <w:spacing w:before="60"/>
      </w:pPr>
      <w:r>
        <w:rPr>
          <w:spacing w:val="-2"/>
        </w:rPr>
        <w:t>防止结果层干旱保持土壤适宜湿度、沙土地压粘土改善土壤结构可提高油脂 </w:t>
      </w:r>
      <w:r>
        <w:rPr>
          <w:rFonts w:ascii="Calibri" w:eastAsia="Calibri"/>
        </w:rPr>
        <w:t>O/L</w:t>
      </w:r>
      <w:r>
        <w:rPr>
          <w:rFonts w:ascii="Calibri" w:eastAsia="Calibri"/>
          <w:spacing w:val="7"/>
        </w:rPr>
        <w:t> </w:t>
      </w:r>
      <w:r>
        <w:rPr>
          <w:spacing w:val="-4"/>
        </w:rPr>
        <w:t>比值；</w:t>
      </w:r>
    </w:p>
    <w:p>
      <w:pPr>
        <w:pStyle w:val="BodyText"/>
        <w:spacing w:line="280" w:lineRule="auto"/>
        <w:ind w:right="214"/>
      </w:pPr>
      <w:r>
        <w:rPr>
          <w:spacing w:val="-2"/>
        </w:rPr>
        <w:t>选用大粒饱满、种皮完好的种子播种，避免结荚期干旱胁迫，可提高抗黄曲霉素侵染能力、防止黄曲霉毒素污染；</w:t>
      </w:r>
      <w:r>
        <w:rPr>
          <w:spacing w:val="-2"/>
        </w:rPr>
        <w:t>此外，避免结荚期干旱胁迫，还可减轻种皮裂痕的发生、改善外观品质。</w:t>
      </w:r>
    </w:p>
    <w:p>
      <w:pPr>
        <w:pStyle w:val="BodyText"/>
        <w:spacing w:line="280" w:lineRule="auto" w:before="0"/>
        <w:ind w:right="5112"/>
      </w:pPr>
      <w:r>
        <w:rPr>
          <w:spacing w:val="-2"/>
        </w:rPr>
        <w:t>另外，及时收获晾晒、防止霉捂是提高花生品质的重要保证。</w:t>
      </w:r>
      <w:r>
        <w:rPr>
          <w:spacing w:val="-2"/>
        </w:rPr>
        <w:t>第四章、花生的栽培技术</w:t>
      </w:r>
    </w:p>
    <w:p>
      <w:pPr>
        <w:pStyle w:val="ListParagraph"/>
        <w:numPr>
          <w:ilvl w:val="0"/>
          <w:numId w:val="50"/>
        </w:numPr>
        <w:tabs>
          <w:tab w:pos="1210" w:val="left" w:leader="none"/>
          <w:tab w:pos="1211" w:val="left" w:leader="none"/>
        </w:tabs>
        <w:spacing w:line="264" w:lineRule="exact" w:before="0" w:after="0"/>
        <w:ind w:left="1210" w:right="0" w:hanging="571"/>
        <w:jc w:val="left"/>
        <w:rPr>
          <w:sz w:val="21"/>
        </w:rPr>
      </w:pPr>
      <w:r>
        <w:rPr>
          <w:spacing w:val="-5"/>
          <w:sz w:val="21"/>
        </w:rPr>
        <w:t>整地</w:t>
      </w:r>
    </w:p>
    <w:p>
      <w:pPr>
        <w:pStyle w:val="BodyText"/>
        <w:spacing w:before="37"/>
        <w:ind w:left="640"/>
      </w:pPr>
      <w:r>
        <w:rPr>
          <w:spacing w:val="-1"/>
        </w:rPr>
        <w:t>土地疏松，忌连作，畦作、垄作为宜。便于管理，增温、以及通风透光</w:t>
      </w:r>
    </w:p>
    <w:p>
      <w:pPr>
        <w:pStyle w:val="ListParagraph"/>
        <w:numPr>
          <w:ilvl w:val="0"/>
          <w:numId w:val="50"/>
        </w:numPr>
        <w:tabs>
          <w:tab w:pos="1210" w:val="left" w:leader="none"/>
          <w:tab w:pos="1211" w:val="left" w:leader="none"/>
        </w:tabs>
        <w:spacing w:line="240" w:lineRule="auto" w:before="46" w:after="0"/>
        <w:ind w:left="1210" w:right="0" w:hanging="571"/>
        <w:jc w:val="left"/>
        <w:rPr>
          <w:sz w:val="21"/>
        </w:rPr>
      </w:pPr>
      <w:r>
        <w:rPr>
          <w:spacing w:val="-5"/>
          <w:sz w:val="21"/>
        </w:rPr>
        <w:t>播期</w:t>
      </w:r>
    </w:p>
    <w:p>
      <w:pPr>
        <w:pStyle w:val="BodyText"/>
        <w:rPr>
          <w:rFonts w:ascii="Calibri" w:eastAsia="Calibri"/>
        </w:rPr>
      </w:pPr>
      <w:r>
        <w:rPr>
          <w:spacing w:val="-6"/>
        </w:rPr>
        <w:t>春花生 </w:t>
      </w:r>
      <w:r>
        <w:rPr>
          <w:rFonts w:ascii="Calibri" w:eastAsia="Calibri"/>
          <w:spacing w:val="-2"/>
        </w:rPr>
        <w:t>3~4</w:t>
      </w:r>
      <w:r>
        <w:rPr>
          <w:spacing w:val="-2"/>
        </w:rPr>
        <w:t>；夏花生：</w:t>
      </w:r>
      <w:r>
        <w:rPr>
          <w:rFonts w:ascii="Calibri" w:eastAsia="Calibri"/>
          <w:spacing w:val="-2"/>
        </w:rPr>
        <w:t>5-6</w:t>
      </w:r>
      <w:r>
        <w:rPr>
          <w:spacing w:val="-2"/>
        </w:rPr>
        <w:t>；秋花生：</w:t>
      </w:r>
      <w:r>
        <w:rPr>
          <w:rFonts w:ascii="Calibri" w:eastAsia="Calibri"/>
          <w:spacing w:val="-2"/>
        </w:rPr>
        <w:t>7-</w:t>
      </w:r>
      <w:r>
        <w:rPr>
          <w:rFonts w:ascii="Calibri" w:eastAsia="Calibri"/>
          <w:spacing w:val="-10"/>
        </w:rPr>
        <w:t>8</w:t>
      </w:r>
    </w:p>
    <w:p>
      <w:pPr>
        <w:pStyle w:val="ListParagraph"/>
        <w:numPr>
          <w:ilvl w:val="0"/>
          <w:numId w:val="50"/>
        </w:numPr>
        <w:tabs>
          <w:tab w:pos="1315" w:val="left" w:leader="none"/>
          <w:tab w:pos="1316" w:val="left" w:leader="none"/>
        </w:tabs>
        <w:spacing w:line="240" w:lineRule="auto" w:before="46" w:after="0"/>
        <w:ind w:left="1316" w:right="0" w:hanging="676"/>
        <w:jc w:val="left"/>
        <w:rPr>
          <w:sz w:val="21"/>
        </w:rPr>
      </w:pPr>
      <w:r>
        <w:rPr>
          <w:spacing w:val="-5"/>
          <w:sz w:val="21"/>
        </w:rPr>
        <w:t>施肥</w:t>
      </w:r>
    </w:p>
    <w:p>
      <w:pPr>
        <w:pStyle w:val="BodyText"/>
      </w:pPr>
      <w:r>
        <w:rPr>
          <w:spacing w:val="-9"/>
        </w:rPr>
        <w:t>基肥占总量 </w:t>
      </w:r>
      <w:r>
        <w:rPr>
          <w:rFonts w:ascii="Calibri" w:eastAsia="Calibri"/>
          <w:spacing w:val="-2"/>
        </w:rPr>
        <w:t>70-80%</w:t>
      </w:r>
      <w:r>
        <w:rPr>
          <w:spacing w:val="-3"/>
        </w:rPr>
        <w:t>，苗期以氮肥为主，配合磷钾肥；花针器，补充磷钾钙肥为主；结荚、饱果期，根外追肥 </w:t>
      </w:r>
      <w:r>
        <w:rPr>
          <w:rFonts w:ascii="Calibri" w:eastAsia="Calibri"/>
          <w:spacing w:val="-2"/>
        </w:rPr>
        <w:t>2-3</w:t>
      </w:r>
      <w:r>
        <w:rPr>
          <w:rFonts w:ascii="Calibri" w:eastAsia="Calibri"/>
          <w:spacing w:val="16"/>
        </w:rPr>
        <w:t> </w:t>
      </w:r>
      <w:r>
        <w:rPr>
          <w:spacing w:val="-10"/>
        </w:rPr>
        <w:t>次</w:t>
      </w:r>
    </w:p>
    <w:p>
      <w:pPr>
        <w:pStyle w:val="ListParagraph"/>
        <w:numPr>
          <w:ilvl w:val="0"/>
          <w:numId w:val="50"/>
        </w:numPr>
        <w:tabs>
          <w:tab w:pos="1315" w:val="left" w:leader="none"/>
          <w:tab w:pos="1316" w:val="left" w:leader="none"/>
        </w:tabs>
        <w:spacing w:line="240" w:lineRule="auto" w:before="41" w:after="0"/>
        <w:ind w:left="1316" w:right="0" w:hanging="676"/>
        <w:jc w:val="left"/>
        <w:rPr>
          <w:sz w:val="21"/>
        </w:rPr>
      </w:pPr>
      <w:r>
        <w:rPr>
          <w:spacing w:val="-3"/>
          <w:sz w:val="21"/>
        </w:rPr>
        <w:t>水分灌溉</w:t>
      </w:r>
    </w:p>
    <w:p>
      <w:pPr>
        <w:pStyle w:val="BodyText"/>
        <w:spacing w:before="46"/>
      </w:pPr>
      <w:r>
        <w:rPr>
          <w:spacing w:val="-1"/>
        </w:rPr>
        <w:t>较耐寒的作物，苗期土壤科适当干燥，需水强度以开花和结荚最大</w:t>
      </w:r>
    </w:p>
    <w:p>
      <w:pPr>
        <w:pStyle w:val="ListParagraph"/>
        <w:numPr>
          <w:ilvl w:val="0"/>
          <w:numId w:val="50"/>
        </w:numPr>
        <w:tabs>
          <w:tab w:pos="1210" w:val="left" w:leader="none"/>
          <w:tab w:pos="1211" w:val="left" w:leader="none"/>
        </w:tabs>
        <w:spacing w:line="240" w:lineRule="auto" w:before="41" w:after="0"/>
        <w:ind w:left="1210" w:right="0" w:hanging="571"/>
        <w:jc w:val="left"/>
        <w:rPr>
          <w:sz w:val="21"/>
        </w:rPr>
      </w:pPr>
      <w:r>
        <w:rPr>
          <w:spacing w:val="-3"/>
          <w:sz w:val="21"/>
        </w:rPr>
        <w:t>田间管理</w:t>
      </w:r>
    </w:p>
    <w:p>
      <w:pPr>
        <w:pStyle w:val="BodyText"/>
        <w:spacing w:before="46"/>
      </w:pPr>
      <w:r>
        <w:rPr>
          <w:spacing w:val="-1"/>
        </w:rPr>
        <w:t>清棵蹲苗、中耕、培土、除草</w:t>
      </w:r>
    </w:p>
    <w:p>
      <w:pPr>
        <w:pStyle w:val="ListParagraph"/>
        <w:numPr>
          <w:ilvl w:val="0"/>
          <w:numId w:val="50"/>
        </w:numPr>
        <w:tabs>
          <w:tab w:pos="1210" w:val="left" w:leader="none"/>
          <w:tab w:pos="1211" w:val="left" w:leader="none"/>
        </w:tabs>
        <w:spacing w:line="240" w:lineRule="auto" w:before="41" w:after="0"/>
        <w:ind w:left="1210" w:right="0" w:hanging="571"/>
        <w:jc w:val="left"/>
        <w:rPr>
          <w:sz w:val="21"/>
        </w:rPr>
      </w:pPr>
      <w:r>
        <w:rPr>
          <w:spacing w:val="-5"/>
          <w:sz w:val="21"/>
        </w:rPr>
        <w:t>收获</w:t>
      </w:r>
    </w:p>
    <w:p>
      <w:pPr>
        <w:pStyle w:val="BodyText"/>
        <w:spacing w:before="10"/>
        <w:ind w:left="0"/>
        <w:rPr>
          <w:sz w:val="27"/>
        </w:rPr>
      </w:pPr>
    </w:p>
    <w:p>
      <w:pPr>
        <w:pStyle w:val="BodyText"/>
        <w:spacing w:line="276" w:lineRule="auto" w:before="0"/>
        <w:ind w:right="10152"/>
      </w:pPr>
      <w:r>
        <w:rPr>
          <w:spacing w:val="-6"/>
        </w:rPr>
        <w:t>甘薯</w:t>
      </w:r>
      <w:r>
        <w:rPr>
          <w:spacing w:val="-6"/>
        </w:rPr>
        <w:t> </w:t>
      </w:r>
      <w:r>
        <w:rPr>
          <w:spacing w:val="-4"/>
        </w:rPr>
        <w:t>地区：</w:t>
      </w:r>
    </w:p>
    <w:p>
      <w:pPr>
        <w:pStyle w:val="BodyText"/>
        <w:spacing w:line="276" w:lineRule="auto" w:before="7"/>
        <w:ind w:right="3051"/>
      </w:pPr>
      <w:r>
        <w:rPr>
          <w:rFonts w:ascii="Calibri" w:eastAsia="Calibri"/>
          <w:spacing w:val="-2"/>
        </w:rPr>
        <w:t>1.</w:t>
      </w:r>
      <w:r>
        <w:rPr>
          <w:spacing w:val="-9"/>
        </w:rPr>
        <w:t>北方春薯区 </w:t>
      </w:r>
      <w:r>
        <w:rPr>
          <w:rFonts w:ascii="Calibri" w:eastAsia="Calibri"/>
          <w:spacing w:val="-2"/>
        </w:rPr>
        <w:t>2.</w:t>
      </w:r>
      <w:r>
        <w:rPr>
          <w:spacing w:val="-7"/>
        </w:rPr>
        <w:t>黄淮流域春夏薯区 </w:t>
      </w:r>
      <w:r>
        <w:rPr>
          <w:rFonts w:ascii="Calibri" w:eastAsia="Calibri"/>
          <w:spacing w:val="-2"/>
        </w:rPr>
        <w:t>3.</w:t>
      </w:r>
      <w:r>
        <w:rPr>
          <w:spacing w:val="-7"/>
        </w:rPr>
        <w:t>长江流域夏薯区 </w:t>
      </w:r>
      <w:r>
        <w:rPr>
          <w:rFonts w:ascii="Calibri" w:eastAsia="Calibri"/>
          <w:spacing w:val="-2"/>
        </w:rPr>
        <w:t>4.</w:t>
      </w:r>
      <w:r>
        <w:rPr>
          <w:spacing w:val="-8"/>
        </w:rPr>
        <w:t>南方夏秋薯区 </w:t>
      </w:r>
      <w:r>
        <w:rPr>
          <w:rFonts w:ascii="Calibri" w:eastAsia="Calibri"/>
          <w:spacing w:val="-2"/>
        </w:rPr>
        <w:t>5.</w:t>
      </w:r>
      <w:r>
        <w:rPr>
          <w:spacing w:val="-2"/>
        </w:rPr>
        <w:t>南方秋冬薯区</w:t>
      </w:r>
      <w:r>
        <w:rPr>
          <w:spacing w:val="5"/>
        </w:rPr>
        <w:t>第二节 甘薯栽培的生物学基础</w:t>
      </w:r>
    </w:p>
    <w:p>
      <w:pPr>
        <w:pStyle w:val="BodyText"/>
        <w:spacing w:before="1"/>
      </w:pPr>
      <w:r>
        <w:rPr>
          <w:spacing w:val="-2"/>
        </w:rPr>
        <w:t>一、甘薯的形态特征</w:t>
      </w:r>
    </w:p>
    <w:p>
      <w:pPr>
        <w:pStyle w:val="BodyText"/>
        <w:spacing w:before="46"/>
      </w:pPr>
      <w:r>
        <w:rPr/>
        <w:t>（一）</w:t>
      </w:r>
      <w:r>
        <w:rPr>
          <w:spacing w:val="-10"/>
        </w:rPr>
        <w:t>根</w:t>
      </w:r>
    </w:p>
    <w:p>
      <w:pPr>
        <w:pStyle w:val="ListParagraph"/>
        <w:numPr>
          <w:ilvl w:val="0"/>
          <w:numId w:val="51"/>
        </w:numPr>
        <w:tabs>
          <w:tab w:pos="443" w:val="left" w:leader="none"/>
        </w:tabs>
        <w:spacing w:line="240" w:lineRule="auto" w:before="41" w:after="0"/>
        <w:ind w:left="442" w:right="0" w:hanging="163"/>
        <w:jc w:val="left"/>
        <w:rPr>
          <w:sz w:val="21"/>
        </w:rPr>
      </w:pPr>
      <w:r>
        <w:rPr>
          <w:spacing w:val="-1"/>
          <w:sz w:val="21"/>
        </w:rPr>
        <w:t>纤维根：纤维根又称吸收根、须根，呈纤维状，细而长，有很多分枝和根毛。其主要功能是吸收水分和养分。</w:t>
      </w:r>
    </w:p>
    <w:p>
      <w:pPr>
        <w:pStyle w:val="ListParagraph"/>
        <w:numPr>
          <w:ilvl w:val="0"/>
          <w:numId w:val="51"/>
        </w:numPr>
        <w:tabs>
          <w:tab w:pos="443" w:val="left" w:leader="none"/>
        </w:tabs>
        <w:spacing w:line="240" w:lineRule="auto" w:before="46" w:after="0"/>
        <w:ind w:left="442" w:right="0" w:hanging="163"/>
        <w:jc w:val="left"/>
        <w:rPr>
          <w:sz w:val="21"/>
        </w:rPr>
      </w:pPr>
      <w:r>
        <w:rPr>
          <w:sz w:val="21"/>
        </w:rPr>
        <w:t>柴根（梗根、牛蒡根</w:t>
      </w:r>
      <w:r>
        <w:rPr>
          <w:spacing w:val="-10"/>
          <w:sz w:val="21"/>
        </w:rPr>
        <w:t>）</w:t>
      </w:r>
    </w:p>
    <w:p>
      <w:pPr>
        <w:pStyle w:val="ListParagraph"/>
        <w:numPr>
          <w:ilvl w:val="0"/>
          <w:numId w:val="51"/>
        </w:numPr>
        <w:tabs>
          <w:tab w:pos="443" w:val="left" w:leader="none"/>
        </w:tabs>
        <w:spacing w:line="276" w:lineRule="auto" w:before="41" w:after="0"/>
        <w:ind w:left="280" w:right="3897" w:firstLine="0"/>
        <w:jc w:val="left"/>
        <w:rPr>
          <w:sz w:val="21"/>
        </w:rPr>
      </w:pPr>
      <w:r>
        <w:rPr>
          <w:spacing w:val="-2"/>
          <w:sz w:val="21"/>
        </w:rPr>
        <w:t>块根：块根是甘薯贮藏营养物质的主要器官，也是生产上的主要收获产品</w:t>
      </w:r>
      <w:r>
        <w:rPr>
          <w:spacing w:val="-2"/>
          <w:sz w:val="21"/>
        </w:rPr>
        <w:t>二、甘薯的生长时期</w:t>
      </w:r>
    </w:p>
    <w:p>
      <w:pPr>
        <w:pStyle w:val="BodyText"/>
        <w:spacing w:before="7"/>
      </w:pPr>
      <w:r>
        <w:rPr/>
        <w:t>（一）</w:t>
      </w:r>
      <w:r>
        <w:rPr>
          <w:spacing w:val="-2"/>
        </w:rPr>
        <w:t>甘薯的生育阶段</w:t>
      </w:r>
    </w:p>
    <w:p>
      <w:pPr>
        <w:pStyle w:val="BodyText"/>
      </w:pPr>
      <w:r>
        <w:rPr>
          <w:spacing w:val="-3"/>
        </w:rPr>
        <w:t>从栽插到收获的天数为生育期。春薯 </w:t>
      </w:r>
      <w:r>
        <w:rPr>
          <w:rFonts w:ascii="Calibri" w:eastAsia="Calibri"/>
        </w:rPr>
        <w:t>150</w:t>
      </w:r>
      <w:r>
        <w:rPr/>
        <w:t>～</w:t>
      </w:r>
      <w:r>
        <w:rPr>
          <w:rFonts w:ascii="Calibri" w:eastAsia="Calibri"/>
        </w:rPr>
        <w:t>190</w:t>
      </w:r>
      <w:r>
        <w:rPr>
          <w:rFonts w:ascii="Calibri" w:eastAsia="Calibri"/>
          <w:spacing w:val="-7"/>
        </w:rPr>
        <w:t> </w:t>
      </w:r>
      <w:r>
        <w:rPr>
          <w:spacing w:val="-10"/>
        </w:rPr>
        <w:t>天，夏薯 </w:t>
      </w:r>
      <w:r>
        <w:rPr>
          <w:rFonts w:ascii="Calibri" w:eastAsia="Calibri"/>
        </w:rPr>
        <w:t>110</w:t>
      </w:r>
      <w:r>
        <w:rPr/>
        <w:t>～</w:t>
      </w:r>
      <w:r>
        <w:rPr>
          <w:rFonts w:ascii="Calibri" w:eastAsia="Calibri"/>
        </w:rPr>
        <w:t>120</w:t>
      </w:r>
      <w:r>
        <w:rPr>
          <w:rFonts w:ascii="Calibri" w:eastAsia="Calibri"/>
          <w:spacing w:val="3"/>
        </w:rPr>
        <w:t> </w:t>
      </w:r>
      <w:r>
        <w:rPr>
          <w:spacing w:val="-2"/>
        </w:rPr>
        <w:t>天。分三个阶段。</w:t>
      </w:r>
    </w:p>
    <w:p>
      <w:pPr>
        <w:pStyle w:val="BodyText"/>
        <w:spacing w:before="45"/>
      </w:pPr>
      <w:r>
        <w:rPr>
          <w:rFonts w:ascii="Calibri" w:eastAsia="Calibri"/>
        </w:rPr>
        <w:t>1</w:t>
      </w:r>
      <w:r>
        <w:rPr>
          <w:spacing w:val="-2"/>
        </w:rPr>
        <w:t>、前期：从栽插到封垄阶段，又叫发根分枝结薯期。我国北方春薯此期约 </w:t>
      </w:r>
      <w:r>
        <w:rPr>
          <w:rFonts w:ascii="Calibri" w:eastAsia="Calibri"/>
        </w:rPr>
        <w:t>50</w:t>
      </w:r>
      <w:r>
        <w:rPr/>
        <w:t>～</w:t>
      </w:r>
      <w:r>
        <w:rPr>
          <w:rFonts w:ascii="Calibri" w:eastAsia="Calibri"/>
        </w:rPr>
        <w:t>70</w:t>
      </w:r>
      <w:r>
        <w:rPr>
          <w:rFonts w:ascii="Calibri" w:eastAsia="Calibri"/>
          <w:spacing w:val="-6"/>
        </w:rPr>
        <w:t> </w:t>
      </w:r>
      <w:r>
        <w:rPr>
          <w:spacing w:val="-7"/>
        </w:rPr>
        <w:t>天，夏薯此期约 </w:t>
      </w:r>
      <w:r>
        <w:rPr>
          <w:rFonts w:ascii="Calibri" w:eastAsia="Calibri"/>
        </w:rPr>
        <w:t>40</w:t>
      </w:r>
      <w:r>
        <w:rPr/>
        <w:t>～</w:t>
      </w:r>
      <w:r>
        <w:rPr>
          <w:rFonts w:ascii="Calibri" w:eastAsia="Calibri"/>
        </w:rPr>
        <w:t>50</w:t>
      </w:r>
      <w:r>
        <w:rPr>
          <w:rFonts w:ascii="Calibri" w:eastAsia="Calibri"/>
          <w:spacing w:val="2"/>
        </w:rPr>
        <w:t> </w:t>
      </w:r>
      <w:r>
        <w:rPr>
          <w:spacing w:val="-5"/>
        </w:rPr>
        <w:t>天。</w:t>
      </w:r>
    </w:p>
    <w:p>
      <w:pPr>
        <w:pStyle w:val="BodyText"/>
      </w:pPr>
      <w:r>
        <w:rPr>
          <w:rFonts w:ascii="Calibri" w:eastAsia="Calibri"/>
        </w:rPr>
        <w:t>2</w:t>
      </w:r>
      <w:r>
        <w:rPr>
          <w:spacing w:val="-2"/>
        </w:rPr>
        <w:t>、中期：从茎叶封垄到茎叶生长高峰期，又叫薯蔓并长期。春薯历时 </w:t>
      </w:r>
      <w:r>
        <w:rPr>
          <w:rFonts w:ascii="Calibri" w:eastAsia="Calibri"/>
        </w:rPr>
        <w:t>45</w:t>
      </w:r>
      <w:r>
        <w:rPr>
          <w:rFonts w:ascii="Calibri" w:eastAsia="Calibri"/>
          <w:spacing w:val="1"/>
        </w:rPr>
        <w:t> </w:t>
      </w:r>
      <w:r>
        <w:rPr>
          <w:spacing w:val="-9"/>
        </w:rPr>
        <w:t>天，夏薯约 </w:t>
      </w:r>
      <w:r>
        <w:rPr>
          <w:rFonts w:ascii="Calibri" w:eastAsia="Calibri"/>
        </w:rPr>
        <w:t>30</w:t>
      </w:r>
      <w:r>
        <w:rPr>
          <w:rFonts w:ascii="Calibri" w:eastAsia="Calibri"/>
          <w:spacing w:val="5"/>
        </w:rPr>
        <w:t> </w:t>
      </w:r>
      <w:r>
        <w:rPr>
          <w:spacing w:val="-5"/>
        </w:rPr>
        <w:t>天。</w:t>
      </w:r>
    </w:p>
    <w:p>
      <w:pPr>
        <w:pStyle w:val="BodyText"/>
        <w:spacing w:line="280" w:lineRule="auto"/>
        <w:ind w:right="2265"/>
      </w:pPr>
      <w:r>
        <w:rPr>
          <w:rFonts w:ascii="Calibri" w:eastAsia="Calibri"/>
        </w:rPr>
        <w:t>3</w:t>
      </w:r>
      <w:r>
        <w:rPr>
          <w:spacing w:val="-2"/>
        </w:rPr>
        <w:t>、后期：从茎叶生长高峰到收获阶段，也叫薯块盛长期。春薯需 </w:t>
      </w:r>
      <w:r>
        <w:rPr>
          <w:rFonts w:ascii="Calibri" w:eastAsia="Calibri"/>
        </w:rPr>
        <w:t>60</w:t>
      </w:r>
      <w:r>
        <w:rPr>
          <w:rFonts w:ascii="Calibri" w:eastAsia="Calibri"/>
          <w:spacing w:val="-12"/>
        </w:rPr>
        <w:t> </w:t>
      </w:r>
      <w:r>
        <w:rPr>
          <w:spacing w:val="-7"/>
        </w:rPr>
        <w:t>天左右，夏薯约 </w:t>
      </w:r>
      <w:r>
        <w:rPr>
          <w:rFonts w:ascii="Calibri" w:eastAsia="Calibri"/>
        </w:rPr>
        <w:t>50</w:t>
      </w:r>
      <w:r>
        <w:rPr>
          <w:rFonts w:ascii="Calibri" w:eastAsia="Calibri"/>
          <w:spacing w:val="-12"/>
        </w:rPr>
        <w:t> </w:t>
      </w:r>
      <w:r>
        <w:rPr/>
        <w:t>天。</w:t>
      </w:r>
      <w:r>
        <w:rPr>
          <w:spacing w:val="-2"/>
        </w:rPr>
        <w:t>三、块根的形成与膨大</w:t>
      </w:r>
    </w:p>
    <w:p>
      <w:pPr>
        <w:pStyle w:val="BodyText"/>
        <w:spacing w:line="265" w:lineRule="exact" w:before="0"/>
      </w:pPr>
      <w:r>
        <w:rPr/>
        <w:t>（一）</w:t>
      </w:r>
      <w:r>
        <w:rPr>
          <w:spacing w:val="-2"/>
        </w:rPr>
        <w:t>初生形成层活动时期</w:t>
      </w:r>
    </w:p>
    <w:p>
      <w:pPr>
        <w:pStyle w:val="BodyText"/>
        <w:spacing w:before="47"/>
      </w:pPr>
      <w:r>
        <w:rPr>
          <w:spacing w:val="-9"/>
        </w:rPr>
        <w:t>甘薯栽秧后 </w:t>
      </w:r>
      <w:r>
        <w:rPr>
          <w:rFonts w:ascii="Calibri" w:eastAsia="Calibri"/>
        </w:rPr>
        <w:t>10</w:t>
      </w:r>
      <w:r>
        <w:rPr/>
        <w:t>～</w:t>
      </w:r>
      <w:r>
        <w:rPr>
          <w:rFonts w:ascii="Calibri" w:eastAsia="Calibri"/>
        </w:rPr>
        <w:t>25d</w:t>
      </w:r>
      <w:r>
        <w:rPr>
          <w:rFonts w:ascii="Calibri" w:eastAsia="Calibri"/>
          <w:spacing w:val="-1"/>
        </w:rPr>
        <w:t> </w:t>
      </w:r>
      <w:r>
        <w:rPr/>
        <w:t>为初生形成层活动时期（即块根形成期</w:t>
      </w:r>
      <w:r>
        <w:rPr>
          <w:spacing w:val="-105"/>
        </w:rPr>
        <w:t>）</w:t>
      </w:r>
      <w:r>
        <w:rPr>
          <w:spacing w:val="-10"/>
        </w:rPr>
        <w:t>。</w:t>
      </w:r>
    </w:p>
    <w:p>
      <w:pPr>
        <w:pStyle w:val="BodyText"/>
        <w:spacing w:before="40"/>
      </w:pPr>
      <w:r>
        <w:rPr/>
        <w:t>（二）</w:t>
      </w:r>
      <w:r>
        <w:rPr>
          <w:spacing w:val="-2"/>
        </w:rPr>
        <w:t>次生形成层活动时期</w:t>
      </w:r>
    </w:p>
    <w:p>
      <w:pPr>
        <w:pStyle w:val="BodyText"/>
        <w:spacing w:line="280" w:lineRule="auto"/>
        <w:ind w:right="314"/>
      </w:pPr>
      <w:r>
        <w:rPr>
          <w:spacing w:val="-6"/>
        </w:rPr>
        <w:t>甘薯栽后 </w:t>
      </w:r>
      <w:r>
        <w:rPr>
          <w:rFonts w:ascii="Calibri" w:eastAsia="Calibri"/>
        </w:rPr>
        <w:t>20d</w:t>
      </w:r>
      <w:r>
        <w:rPr>
          <w:rFonts w:ascii="Calibri" w:eastAsia="Calibri"/>
          <w:spacing w:val="10"/>
        </w:rPr>
        <w:t> </w:t>
      </w:r>
      <w:r>
        <w:rPr/>
        <w:t>左右出现次生形成层，之后为次生形成层活动时期（即块根膨大期</w:t>
      </w:r>
      <w:r>
        <w:rPr>
          <w:spacing w:val="-103"/>
        </w:rPr>
        <w:t>）</w:t>
      </w:r>
      <w:r>
        <w:rPr/>
        <w:t>。次生形成层活动力的强弱和分</w:t>
      </w:r>
      <w:r>
        <w:rPr>
          <w:spacing w:val="-2"/>
        </w:rPr>
        <w:t>布范围大小是决定块根膨大的动力。</w:t>
      </w:r>
    </w:p>
    <w:p>
      <w:pPr>
        <w:pStyle w:val="BodyText"/>
        <w:spacing w:line="265" w:lineRule="exact" w:before="0"/>
      </w:pPr>
      <w:r>
        <w:rPr/>
        <w:t>（三）</w:t>
      </w:r>
      <w:r>
        <w:rPr>
          <w:spacing w:val="-1"/>
        </w:rPr>
        <w:t>影响甘薯块根形成的因素</w:t>
      </w:r>
    </w:p>
    <w:p>
      <w:pPr>
        <w:pStyle w:val="BodyText"/>
        <w:spacing w:line="278" w:lineRule="auto" w:before="46"/>
        <w:ind w:right="309"/>
        <w:jc w:val="both"/>
      </w:pPr>
      <w:r>
        <w:rPr>
          <w:spacing w:val="-2"/>
          <w:u w:val="single"/>
        </w:rPr>
        <w:t>甘薯的块根、梗根或纤维根都是由幼根发育而成的</w:t>
      </w:r>
      <w:r>
        <w:rPr>
          <w:spacing w:val="-2"/>
        </w:rPr>
        <w:t>。影响幼根分化的因素有薯苗的壮弱、不定根原基形成的早晚和</w:t>
      </w:r>
      <w:r>
        <w:rPr>
          <w:spacing w:val="-2"/>
        </w:rPr>
        <w:t>粗细、生长环境条件和品种等。这些因素都关系到初生形成层活动能力和中柱鞘细胞木质化程度。</w:t>
      </w:r>
      <w:r>
        <w:rPr>
          <w:spacing w:val="-2"/>
          <w:u w:val="single"/>
        </w:rPr>
        <w:t>薯苗壮、不定根</w:t>
      </w:r>
      <w:r>
        <w:rPr>
          <w:spacing w:val="40"/>
          <w:u w:val="single"/>
        </w:rPr>
        <w:t> </w:t>
      </w:r>
      <w:r>
        <w:rPr>
          <w:spacing w:val="-10"/>
          <w:u w:val="single"/>
        </w:rPr>
        <w:t>原基形成的早且粗壮、温度适宜</w:t>
      </w:r>
      <w:r>
        <w:rPr>
          <w:spacing w:val="5"/>
          <w:u w:val="single"/>
        </w:rPr>
        <w:t>（</w:t>
      </w:r>
      <w:r>
        <w:rPr>
          <w:rFonts w:ascii="Calibri" w:hAnsi="Calibri" w:eastAsia="Calibri"/>
          <w:spacing w:val="2"/>
          <w:u w:val="single"/>
        </w:rPr>
        <w:t>22</w:t>
      </w:r>
      <w:r>
        <w:rPr>
          <w:spacing w:val="4"/>
          <w:u w:val="single"/>
        </w:rPr>
        <w:t>～</w:t>
      </w:r>
      <w:r>
        <w:rPr>
          <w:rFonts w:ascii="Calibri" w:hAnsi="Calibri" w:eastAsia="Calibri"/>
          <w:spacing w:val="2"/>
          <w:u w:val="single"/>
        </w:rPr>
        <w:t>24</w:t>
      </w:r>
      <w:r>
        <w:rPr>
          <w:spacing w:val="4"/>
          <w:u w:val="single"/>
        </w:rPr>
        <w:t>℃</w:t>
      </w:r>
      <w:r>
        <w:rPr>
          <w:spacing w:val="-101"/>
          <w:u w:val="single"/>
        </w:rPr>
        <w:t>）</w:t>
      </w:r>
      <w:r>
        <w:rPr>
          <w:spacing w:val="-10"/>
          <w:u w:val="single"/>
        </w:rPr>
        <w:t>、水分适宜、通气良好、光照充足、土壤含钾量高，幼根容易形成块根；</w:t>
      </w:r>
      <w:r>
        <w:rPr>
          <w:spacing w:val="-4"/>
        </w:rPr>
        <w:t>薯苗弱、不定根原基形成的晚或细，土壤含水量过高、通透性不好（缺氧</w:t>
      </w:r>
      <w:r>
        <w:rPr>
          <w:spacing w:val="-105"/>
        </w:rPr>
        <w:t>）</w:t>
      </w:r>
      <w:r>
        <w:rPr>
          <w:spacing w:val="-4"/>
        </w:rPr>
        <w:t>、氮素过多，光照不足，幼根容易形成纤</w:t>
      </w:r>
      <w:r>
        <w:rPr>
          <w:spacing w:val="-2"/>
        </w:rPr>
        <w:t>维根；</w:t>
      </w:r>
      <w:r>
        <w:rPr>
          <w:spacing w:val="-2"/>
          <w:u w:val="single"/>
        </w:rPr>
        <w:t>土壤干旱、板结，中柱鞘细胞木质化程度高，幼根容易形成梗根。</w:t>
      </w:r>
    </w:p>
    <w:p>
      <w:pPr>
        <w:spacing w:after="0" w:line="278" w:lineRule="auto"/>
        <w:jc w:val="both"/>
        <w:sectPr>
          <w:pgSz w:w="11910" w:h="16840"/>
          <w:pgMar w:top="680" w:bottom="280" w:left="440" w:right="400"/>
        </w:sectPr>
      </w:pPr>
    </w:p>
    <w:p>
      <w:pPr>
        <w:pStyle w:val="ListParagraph"/>
        <w:numPr>
          <w:ilvl w:val="0"/>
          <w:numId w:val="52"/>
        </w:numPr>
        <w:tabs>
          <w:tab w:pos="6163" w:val="left" w:leader="none"/>
        </w:tabs>
        <w:spacing w:line="240" w:lineRule="auto" w:before="40" w:after="0"/>
        <w:ind w:left="6163" w:right="0" w:hanging="150"/>
        <w:jc w:val="both"/>
        <w:rPr>
          <w:sz w:val="21"/>
        </w:rPr>
      </w:pPr>
      <w:r>
        <w:rPr/>
        <w:drawing>
          <wp:anchor distT="0" distB="0" distL="0" distR="0" allowOverlap="1" layoutInCell="1" locked="0" behindDoc="0" simplePos="0" relativeHeight="15729152">
            <wp:simplePos x="0" y="0"/>
            <wp:positionH relativeFrom="page">
              <wp:posOffset>342900</wp:posOffset>
            </wp:positionH>
            <wp:positionV relativeFrom="paragraph">
              <wp:posOffset>113283</wp:posOffset>
            </wp:positionV>
            <wp:extent cx="3619500" cy="2695575"/>
            <wp:effectExtent l="0" t="0" r="0" b="0"/>
            <wp:wrapNone/>
            <wp:docPr id="7" name="image4.png"/>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3619500" cy="2695575"/>
                    </a:xfrm>
                    <a:prstGeom prst="rect">
                      <a:avLst/>
                    </a:prstGeom>
                  </pic:spPr>
                </pic:pic>
              </a:graphicData>
            </a:graphic>
          </wp:anchor>
        </w:drawing>
      </w:r>
      <w:r>
        <w:rPr>
          <w:spacing w:val="-1"/>
          <w:sz w:val="21"/>
        </w:rPr>
        <w:t>四、茎叶生长与块根膨大的关系</w:t>
      </w:r>
    </w:p>
    <w:p>
      <w:pPr>
        <w:pStyle w:val="BodyText"/>
        <w:spacing w:line="278" w:lineRule="auto"/>
        <w:ind w:left="6013" w:right="308"/>
        <w:jc w:val="both"/>
      </w:pPr>
      <w:r>
        <w:rPr>
          <w:spacing w:val="-9"/>
        </w:rPr>
        <w:t>茎叶生长与块根膨大之间的关系，可以用茎叶鲜重与</w:t>
      </w:r>
      <w:r>
        <w:rPr/>
        <w:t>块根鲜重的比值（</w:t>
      </w:r>
      <w:r>
        <w:rPr>
          <w:rFonts w:ascii="Calibri" w:eastAsia="Calibri"/>
        </w:rPr>
        <w:t>T</w:t>
      </w:r>
      <w:r>
        <w:rPr/>
        <w:t>／</w:t>
      </w:r>
      <w:r>
        <w:rPr>
          <w:rFonts w:ascii="Calibri" w:eastAsia="Calibri"/>
        </w:rPr>
        <w:t>R</w:t>
      </w:r>
      <w:r>
        <w:rPr>
          <w:rFonts w:ascii="Calibri" w:eastAsia="Calibri"/>
          <w:spacing w:val="-10"/>
        </w:rPr>
        <w:t> </w:t>
      </w:r>
      <w:r>
        <w:rPr/>
        <w:t>比值）来表示。</w:t>
      </w:r>
      <w:r>
        <w:rPr>
          <w:rFonts w:ascii="Calibri" w:eastAsia="Calibri"/>
        </w:rPr>
        <w:t>T</w:t>
      </w:r>
      <w:r>
        <w:rPr/>
        <w:t>／</w:t>
      </w:r>
      <w:r>
        <w:rPr>
          <w:rFonts w:ascii="Calibri" w:eastAsia="Calibri"/>
        </w:rPr>
        <w:t>R</w:t>
      </w:r>
      <w:r>
        <w:rPr>
          <w:rFonts w:ascii="Calibri" w:eastAsia="Calibri"/>
          <w:spacing w:val="-10"/>
        </w:rPr>
        <w:t> </w:t>
      </w:r>
      <w:r>
        <w:rPr/>
        <w:t>比值越</w:t>
      </w:r>
      <w:r>
        <w:rPr>
          <w:spacing w:val="-2"/>
        </w:rPr>
        <w:t>大，表明甘薯同化产物分配于茎叶越多，反之，</w:t>
      </w:r>
      <w:r>
        <w:rPr>
          <w:rFonts w:ascii="Calibri" w:eastAsia="Calibri"/>
          <w:spacing w:val="-2"/>
        </w:rPr>
        <w:t>T</w:t>
      </w:r>
      <w:r>
        <w:rPr>
          <w:spacing w:val="-2"/>
        </w:rPr>
        <w:t>／ </w:t>
      </w:r>
      <w:r>
        <w:rPr>
          <w:rFonts w:ascii="Calibri" w:eastAsia="Calibri"/>
        </w:rPr>
        <w:t>R </w:t>
      </w:r>
      <w:r>
        <w:rPr/>
        <w:t>比值越小，则同化产物分配于块根越多。</w:t>
      </w:r>
    </w:p>
    <w:p>
      <w:pPr>
        <w:pStyle w:val="BodyText"/>
        <w:spacing w:before="2"/>
        <w:ind w:left="6118"/>
        <w:jc w:val="both"/>
      </w:pPr>
      <w:r>
        <w:rPr>
          <w:spacing w:val="-9"/>
        </w:rPr>
        <w:t>一般的田块，生长前、中期 </w:t>
      </w:r>
      <w:r>
        <w:rPr>
          <w:rFonts w:ascii="Calibri" w:eastAsia="Calibri"/>
          <w:spacing w:val="-6"/>
        </w:rPr>
        <w:t>T</w:t>
      </w:r>
      <w:r>
        <w:rPr>
          <w:spacing w:val="-6"/>
        </w:rPr>
        <w:t>／</w:t>
      </w:r>
      <w:r>
        <w:rPr>
          <w:rFonts w:ascii="Calibri" w:eastAsia="Calibri"/>
          <w:spacing w:val="-6"/>
        </w:rPr>
        <w:t>R</w:t>
      </w:r>
      <w:r>
        <w:rPr>
          <w:rFonts w:ascii="Calibri" w:eastAsia="Calibri"/>
          <w:spacing w:val="19"/>
        </w:rPr>
        <w:t> </w:t>
      </w:r>
      <w:r>
        <w:rPr>
          <w:spacing w:val="-7"/>
        </w:rPr>
        <w:t>比值大，生长后期</w:t>
      </w:r>
    </w:p>
    <w:p>
      <w:pPr>
        <w:pStyle w:val="BodyText"/>
        <w:ind w:left="6013"/>
        <w:jc w:val="both"/>
      </w:pPr>
      <w:r>
        <w:rPr>
          <w:rFonts w:ascii="Calibri" w:eastAsia="Calibri"/>
        </w:rPr>
        <w:t>T</w:t>
      </w:r>
      <w:r>
        <w:rPr/>
        <w:t>／</w:t>
      </w:r>
      <w:r>
        <w:rPr>
          <w:rFonts w:ascii="Calibri" w:eastAsia="Calibri"/>
        </w:rPr>
        <w:t>R</w:t>
      </w:r>
      <w:r>
        <w:rPr>
          <w:rFonts w:ascii="Calibri" w:eastAsia="Calibri"/>
          <w:spacing w:val="5"/>
        </w:rPr>
        <w:t> </w:t>
      </w:r>
      <w:r>
        <w:rPr>
          <w:spacing w:val="-3"/>
        </w:rPr>
        <w:t>比值小。</w:t>
      </w:r>
    </w:p>
    <w:p>
      <w:pPr>
        <w:pStyle w:val="ListParagraph"/>
        <w:numPr>
          <w:ilvl w:val="1"/>
          <w:numId w:val="51"/>
        </w:numPr>
        <w:tabs>
          <w:tab w:pos="6173" w:val="left" w:leader="none"/>
        </w:tabs>
        <w:spacing w:line="276" w:lineRule="auto" w:before="46" w:after="0"/>
        <w:ind w:left="6013" w:right="210" w:firstLine="0"/>
        <w:jc w:val="both"/>
        <w:rPr>
          <w:rFonts w:ascii="Calibri" w:eastAsia="Calibri"/>
          <w:sz w:val="19"/>
        </w:rPr>
      </w:pPr>
      <w:r>
        <w:rPr>
          <w:spacing w:val="-14"/>
          <w:sz w:val="21"/>
        </w:rPr>
        <w:t>茎叶生长不良，块根产量低 ：主要原因是土层薄、</w:t>
      </w:r>
      <w:r>
        <w:rPr>
          <w:spacing w:val="-2"/>
          <w:sz w:val="21"/>
        </w:rPr>
        <w:t>土壤贫瘠、肥水不足。</w:t>
      </w:r>
    </w:p>
    <w:p>
      <w:pPr>
        <w:pStyle w:val="ListParagraph"/>
        <w:numPr>
          <w:ilvl w:val="1"/>
          <w:numId w:val="51"/>
        </w:numPr>
        <w:tabs>
          <w:tab w:pos="6173" w:val="left" w:leader="none"/>
        </w:tabs>
        <w:spacing w:line="276" w:lineRule="auto" w:before="6" w:after="0"/>
        <w:ind w:left="6013" w:right="310" w:firstLine="0"/>
        <w:jc w:val="both"/>
        <w:rPr>
          <w:rFonts w:ascii="Calibri" w:eastAsia="Calibri"/>
          <w:sz w:val="19"/>
        </w:rPr>
      </w:pPr>
      <w:r>
        <w:rPr>
          <w:w w:val="95"/>
          <w:sz w:val="21"/>
        </w:rPr>
        <w:t>茎</w:t>
      </w:r>
      <w:r>
        <w:rPr>
          <w:w w:val="95"/>
          <w:sz w:val="21"/>
        </w:rPr>
        <w:t>叶</w:t>
      </w:r>
      <w:r>
        <w:rPr>
          <w:w w:val="95"/>
          <w:sz w:val="21"/>
        </w:rPr>
        <w:t>生</w:t>
      </w:r>
      <w:r>
        <w:rPr>
          <w:w w:val="95"/>
          <w:sz w:val="21"/>
        </w:rPr>
        <w:t>长</w:t>
      </w:r>
      <w:r>
        <w:rPr>
          <w:w w:val="95"/>
          <w:sz w:val="21"/>
        </w:rPr>
        <w:t>过</w:t>
      </w:r>
      <w:r>
        <w:rPr>
          <w:w w:val="95"/>
          <w:sz w:val="21"/>
        </w:rPr>
        <w:t>旺</w:t>
      </w:r>
      <w:r>
        <w:rPr>
          <w:spacing w:val="-75"/>
          <w:w w:val="95"/>
          <w:sz w:val="21"/>
        </w:rPr>
        <w:t>，</w:t>
      </w:r>
      <w:r>
        <w:rPr>
          <w:w w:val="95"/>
          <w:sz w:val="21"/>
        </w:rPr>
        <w:t>块</w:t>
      </w:r>
      <w:r>
        <w:rPr>
          <w:w w:val="95"/>
          <w:sz w:val="21"/>
        </w:rPr>
        <w:t>根</w:t>
      </w:r>
      <w:r>
        <w:rPr>
          <w:w w:val="95"/>
          <w:sz w:val="21"/>
        </w:rPr>
        <w:t>产</w:t>
      </w:r>
      <w:r>
        <w:rPr>
          <w:w w:val="95"/>
          <w:sz w:val="21"/>
        </w:rPr>
        <w:t>量</w:t>
      </w:r>
      <w:r>
        <w:rPr>
          <w:w w:val="95"/>
          <w:sz w:val="21"/>
        </w:rPr>
        <w:t>也</w:t>
      </w:r>
      <w:r>
        <w:rPr>
          <w:w w:val="95"/>
          <w:sz w:val="21"/>
        </w:rPr>
        <w:t>不</w:t>
      </w:r>
      <w:r>
        <w:rPr>
          <w:w w:val="95"/>
          <w:sz w:val="21"/>
        </w:rPr>
        <w:t>高</w:t>
      </w:r>
      <w:r>
        <w:rPr>
          <w:w w:val="95"/>
          <w:sz w:val="21"/>
        </w:rPr>
        <w:t>： </w:t>
      </w:r>
      <w:r>
        <w:rPr>
          <w:w w:val="95"/>
          <w:sz w:val="21"/>
        </w:rPr>
        <w:t>主</w:t>
      </w:r>
      <w:r>
        <w:rPr>
          <w:w w:val="95"/>
          <w:sz w:val="21"/>
        </w:rPr>
        <w:t>要</w:t>
      </w:r>
      <w:r>
        <w:rPr>
          <w:w w:val="95"/>
          <w:sz w:val="21"/>
        </w:rPr>
        <w:t>原</w:t>
      </w:r>
      <w:r>
        <w:rPr>
          <w:w w:val="95"/>
          <w:sz w:val="21"/>
        </w:rPr>
        <w:t>因</w:t>
      </w:r>
      <w:r>
        <w:rPr>
          <w:w w:val="95"/>
          <w:sz w:val="21"/>
        </w:rPr>
        <w:t>是</w:t>
      </w:r>
      <w:r>
        <w:rPr>
          <w:w w:val="95"/>
          <w:sz w:val="21"/>
        </w:rPr>
        <w:t>土</w:t>
      </w:r>
      <w:r>
        <w:rPr>
          <w:w w:val="95"/>
          <w:sz w:val="21"/>
        </w:rPr>
        <w:t>壤</w:t>
      </w:r>
      <w:r>
        <w:rPr>
          <w:spacing w:val="-6"/>
          <w:sz w:val="21"/>
        </w:rPr>
        <w:t>肥水充足、土壤透气性差、施氮肥过多，前期茎叶猛</w:t>
      </w:r>
      <w:r>
        <w:rPr>
          <w:spacing w:val="-2"/>
          <w:sz w:val="21"/>
        </w:rPr>
        <w:t>发，结薯晚</w:t>
      </w:r>
    </w:p>
    <w:p>
      <w:pPr>
        <w:pStyle w:val="ListParagraph"/>
        <w:numPr>
          <w:ilvl w:val="1"/>
          <w:numId w:val="51"/>
        </w:numPr>
        <w:tabs>
          <w:tab w:pos="6176" w:val="left" w:leader="none"/>
        </w:tabs>
        <w:spacing w:line="240" w:lineRule="auto" w:before="8" w:after="0"/>
        <w:ind w:left="6175" w:right="0" w:hanging="163"/>
        <w:jc w:val="left"/>
        <w:rPr>
          <w:rFonts w:ascii="Calibri" w:eastAsia="Calibri"/>
          <w:b/>
          <w:sz w:val="19"/>
        </w:rPr>
      </w:pPr>
      <w:r>
        <w:rPr>
          <w:spacing w:val="-1"/>
          <w:sz w:val="21"/>
        </w:rPr>
        <w:t>茎叶生长旺盛健壮，块根产量高</w:t>
      </w:r>
    </w:p>
    <w:p>
      <w:pPr>
        <w:pStyle w:val="BodyText"/>
        <w:spacing w:before="0"/>
        <w:ind w:left="0"/>
        <w:rPr>
          <w:sz w:val="20"/>
        </w:rPr>
      </w:pPr>
    </w:p>
    <w:p>
      <w:pPr>
        <w:pStyle w:val="BodyText"/>
        <w:spacing w:before="5"/>
        <w:ind w:left="0"/>
        <w:rPr>
          <w:sz w:val="26"/>
        </w:rPr>
      </w:pPr>
    </w:p>
    <w:p>
      <w:pPr>
        <w:pStyle w:val="BodyText"/>
        <w:spacing w:before="71"/>
      </w:pPr>
      <w:r>
        <w:rPr>
          <w:spacing w:val="-1"/>
        </w:rPr>
        <w:t>五、甘薯对环境条件的要求</w:t>
      </w:r>
    </w:p>
    <w:p>
      <w:pPr>
        <w:pStyle w:val="BodyText"/>
      </w:pPr>
      <w:r>
        <w:rPr/>
        <w:t>（一）</w:t>
      </w:r>
      <w:r>
        <w:rPr>
          <w:spacing w:val="-5"/>
        </w:rPr>
        <w:t>温度</w:t>
      </w:r>
    </w:p>
    <w:p>
      <w:pPr>
        <w:pStyle w:val="BodyText"/>
        <w:spacing w:before="46"/>
      </w:pPr>
      <w:r>
        <w:rPr>
          <w:spacing w:val="-7"/>
        </w:rPr>
        <w:t>茎叶生长：低于 </w:t>
      </w:r>
      <w:r>
        <w:rPr>
          <w:rFonts w:ascii="Calibri" w:hAnsi="Calibri" w:eastAsia="Calibri"/>
        </w:rPr>
        <w:t>18</w:t>
      </w:r>
      <w:r>
        <w:rPr>
          <w:rFonts w:ascii="Calibri" w:hAnsi="Calibri" w:eastAsia="Calibri"/>
          <w:spacing w:val="49"/>
        </w:rPr>
        <w:t> </w:t>
      </w:r>
      <w:r>
        <w:rPr>
          <w:spacing w:val="-13"/>
        </w:rPr>
        <w:t>℃超过 </w:t>
      </w:r>
      <w:r>
        <w:rPr>
          <w:rFonts w:ascii="Calibri" w:hAnsi="Calibri" w:eastAsia="Calibri"/>
        </w:rPr>
        <w:t>35</w:t>
      </w:r>
      <w:r>
        <w:rPr>
          <w:spacing w:val="-2"/>
        </w:rPr>
        <w:t>℃生长缓慢</w:t>
      </w:r>
    </w:p>
    <w:p>
      <w:pPr>
        <w:pStyle w:val="BodyText"/>
        <w:spacing w:line="280" w:lineRule="auto"/>
        <w:ind w:left="1436" w:right="6583"/>
      </w:pPr>
      <w:r>
        <w:rPr>
          <w:spacing w:val="-4"/>
        </w:rPr>
        <w:t>低于 </w:t>
      </w:r>
      <w:r>
        <w:rPr>
          <w:rFonts w:ascii="Calibri" w:hAnsi="Calibri" w:eastAsia="Calibri"/>
        </w:rPr>
        <w:t>15</w:t>
      </w:r>
      <w:r>
        <w:rPr>
          <w:rFonts w:ascii="Calibri" w:hAnsi="Calibri" w:eastAsia="Calibri"/>
          <w:spacing w:val="40"/>
        </w:rPr>
        <w:t> </w:t>
      </w:r>
      <w:r>
        <w:rPr>
          <w:spacing w:val="-3"/>
        </w:rPr>
        <w:t>℃超过 </w:t>
      </w:r>
      <w:r>
        <w:rPr>
          <w:rFonts w:ascii="Calibri" w:hAnsi="Calibri" w:eastAsia="Calibri"/>
        </w:rPr>
        <w:t>38</w:t>
      </w:r>
      <w:r>
        <w:rPr/>
        <w:t>℃生长停滞 </w:t>
      </w:r>
      <w:r>
        <w:rPr>
          <w:rFonts w:ascii="Calibri" w:hAnsi="Calibri" w:eastAsia="Calibri"/>
        </w:rPr>
        <w:t>15</w:t>
      </w:r>
      <w:r>
        <w:rPr/>
        <w:t>～</w:t>
      </w:r>
      <w:r>
        <w:rPr>
          <w:rFonts w:ascii="Calibri" w:hAnsi="Calibri" w:eastAsia="Calibri"/>
        </w:rPr>
        <w:t>30</w:t>
      </w:r>
      <w:r>
        <w:rPr>
          <w:rFonts w:ascii="Calibri" w:hAnsi="Calibri" w:eastAsia="Calibri"/>
          <w:spacing w:val="19"/>
        </w:rPr>
        <w:t> </w:t>
      </w:r>
      <w:r>
        <w:rPr/>
        <w:t>℃之间温度越高生长越快</w:t>
      </w:r>
    </w:p>
    <w:p>
      <w:pPr>
        <w:pStyle w:val="BodyText"/>
        <w:spacing w:line="264" w:lineRule="exact" w:before="0"/>
        <w:ind w:left="1436"/>
      </w:pPr>
      <w:r>
        <w:rPr>
          <w:rFonts w:ascii="Calibri" w:hAnsi="Calibri" w:eastAsia="Calibri"/>
        </w:rPr>
        <w:t>25</w:t>
      </w:r>
      <w:r>
        <w:rPr>
          <w:rFonts w:ascii="Calibri" w:hAnsi="Calibri" w:eastAsia="Calibri"/>
          <w:spacing w:val="53"/>
        </w:rPr>
        <w:t> </w:t>
      </w:r>
      <w:r>
        <w:rPr>
          <w:spacing w:val="-2"/>
        </w:rPr>
        <w:t>℃为最适温度</w:t>
      </w:r>
    </w:p>
    <w:p>
      <w:pPr>
        <w:pStyle w:val="BodyText"/>
        <w:ind w:left="1436"/>
      </w:pPr>
      <w:r>
        <w:rPr>
          <w:rFonts w:ascii="Calibri" w:hAnsi="Calibri" w:eastAsia="Calibri"/>
        </w:rPr>
        <w:t>30</w:t>
      </w:r>
      <w:r>
        <w:rPr>
          <w:rFonts w:ascii="Calibri" w:hAnsi="Calibri" w:eastAsia="Calibri"/>
          <w:spacing w:val="52"/>
        </w:rPr>
        <w:t> </w:t>
      </w:r>
      <w:r>
        <w:rPr/>
        <w:t>～</w:t>
      </w:r>
      <w:r>
        <w:rPr>
          <w:spacing w:val="-3"/>
        </w:rPr>
        <w:t> </w:t>
      </w:r>
      <w:r>
        <w:rPr>
          <w:rFonts w:ascii="Calibri" w:hAnsi="Calibri" w:eastAsia="Calibri"/>
        </w:rPr>
        <w:t>35</w:t>
      </w:r>
      <w:r>
        <w:rPr>
          <w:spacing w:val="-2"/>
        </w:rPr>
        <w:t>℃生长迅速</w:t>
      </w:r>
    </w:p>
    <w:p>
      <w:pPr>
        <w:pStyle w:val="BodyText"/>
        <w:spacing w:line="276" w:lineRule="auto" w:before="47"/>
        <w:ind w:left="1331" w:right="6157"/>
      </w:pPr>
      <w:r>
        <w:rPr>
          <w:spacing w:val="-9"/>
        </w:rPr>
        <w:t>长时间处于 </w:t>
      </w:r>
      <w:r>
        <w:rPr>
          <w:rFonts w:ascii="Calibri" w:hAnsi="Calibri" w:eastAsia="Calibri"/>
        </w:rPr>
        <w:t>10</w:t>
      </w:r>
      <w:r>
        <w:rPr>
          <w:rFonts w:ascii="Calibri" w:hAnsi="Calibri" w:eastAsia="Calibri"/>
          <w:spacing w:val="33"/>
        </w:rPr>
        <w:t> </w:t>
      </w:r>
      <w:r>
        <w:rPr>
          <w:spacing w:val="-7"/>
        </w:rPr>
        <w:t>℃或短时间低于 </w:t>
      </w:r>
      <w:r>
        <w:rPr>
          <w:rFonts w:ascii="Calibri" w:hAnsi="Calibri" w:eastAsia="Calibri"/>
        </w:rPr>
        <w:t>6</w:t>
      </w:r>
      <w:r>
        <w:rPr>
          <w:rFonts w:ascii="Calibri" w:hAnsi="Calibri" w:eastAsia="Calibri"/>
          <w:spacing w:val="40"/>
        </w:rPr>
        <w:t> </w:t>
      </w:r>
      <w:r>
        <w:rPr/>
        <w:t>℃，</w:t>
      </w:r>
      <w:r>
        <w:rPr>
          <w:spacing w:val="-4"/>
        </w:rPr>
        <w:t>受冷枯死</w:t>
      </w:r>
    </w:p>
    <w:p>
      <w:pPr>
        <w:pStyle w:val="BodyText"/>
        <w:spacing w:before="6"/>
      </w:pPr>
      <w:r>
        <w:rPr/>
        <w:t>（二）</w:t>
      </w:r>
      <w:r>
        <w:rPr>
          <w:spacing w:val="-5"/>
        </w:rPr>
        <w:t>水分</w:t>
      </w:r>
    </w:p>
    <w:p>
      <w:pPr>
        <w:pStyle w:val="ListParagraph"/>
        <w:numPr>
          <w:ilvl w:val="0"/>
          <w:numId w:val="53"/>
        </w:numPr>
        <w:tabs>
          <w:tab w:pos="441" w:val="left" w:leader="none"/>
        </w:tabs>
        <w:spacing w:line="240" w:lineRule="auto" w:before="41" w:after="0"/>
        <w:ind w:left="440" w:right="0" w:hanging="161"/>
        <w:jc w:val="left"/>
        <w:rPr>
          <w:sz w:val="21"/>
        </w:rPr>
      </w:pPr>
      <w:r>
        <w:rPr>
          <w:spacing w:val="-3"/>
          <w:sz w:val="21"/>
        </w:rPr>
        <w:t>耐旱作物</w:t>
      </w:r>
    </w:p>
    <w:p>
      <w:pPr>
        <w:pStyle w:val="ListParagraph"/>
        <w:numPr>
          <w:ilvl w:val="0"/>
          <w:numId w:val="53"/>
        </w:numPr>
        <w:tabs>
          <w:tab w:pos="441" w:val="left" w:leader="none"/>
        </w:tabs>
        <w:spacing w:line="240" w:lineRule="auto" w:before="41" w:after="0"/>
        <w:ind w:left="440" w:right="0" w:hanging="161"/>
        <w:jc w:val="left"/>
        <w:rPr>
          <w:sz w:val="21"/>
        </w:rPr>
      </w:pPr>
      <w:r>
        <w:rPr>
          <w:spacing w:val="-3"/>
          <w:sz w:val="21"/>
        </w:rPr>
        <w:t>耗水量大</w:t>
      </w:r>
    </w:p>
    <w:p>
      <w:pPr>
        <w:pStyle w:val="ListParagraph"/>
        <w:numPr>
          <w:ilvl w:val="0"/>
          <w:numId w:val="53"/>
        </w:numPr>
        <w:tabs>
          <w:tab w:pos="441" w:val="left" w:leader="none"/>
        </w:tabs>
        <w:spacing w:line="240" w:lineRule="auto" w:before="46" w:after="0"/>
        <w:ind w:left="440" w:right="0" w:hanging="161"/>
        <w:jc w:val="left"/>
        <w:rPr>
          <w:sz w:val="21"/>
        </w:rPr>
      </w:pPr>
      <w:r>
        <w:rPr>
          <w:spacing w:val="-3"/>
          <w:sz w:val="21"/>
        </w:rPr>
        <w:t>不耐雨涝</w:t>
      </w:r>
    </w:p>
    <w:p>
      <w:pPr>
        <w:pStyle w:val="ListParagraph"/>
        <w:numPr>
          <w:ilvl w:val="0"/>
          <w:numId w:val="53"/>
        </w:numPr>
        <w:tabs>
          <w:tab w:pos="441" w:val="left" w:leader="none"/>
        </w:tabs>
        <w:spacing w:line="240" w:lineRule="auto" w:before="41" w:after="0"/>
        <w:ind w:left="440" w:right="0" w:hanging="161"/>
        <w:jc w:val="left"/>
        <w:rPr>
          <w:sz w:val="21"/>
        </w:rPr>
      </w:pPr>
      <w:r>
        <w:rPr>
          <w:spacing w:val="-2"/>
          <w:sz w:val="21"/>
        </w:rPr>
        <w:t>阶段耗水强度</w:t>
      </w:r>
    </w:p>
    <w:p>
      <w:pPr>
        <w:pStyle w:val="ListParagraph"/>
        <w:numPr>
          <w:ilvl w:val="0"/>
          <w:numId w:val="53"/>
        </w:numPr>
        <w:tabs>
          <w:tab w:pos="441" w:val="left" w:leader="none"/>
        </w:tabs>
        <w:spacing w:line="240" w:lineRule="auto" w:before="46" w:after="0"/>
        <w:ind w:left="440" w:right="0" w:hanging="161"/>
        <w:jc w:val="left"/>
        <w:rPr>
          <w:sz w:val="21"/>
        </w:rPr>
      </w:pPr>
      <w:r>
        <w:rPr>
          <w:spacing w:val="-2"/>
          <w:sz w:val="21"/>
        </w:rPr>
        <w:t>阶段适宜含水量</w:t>
      </w:r>
    </w:p>
    <w:p>
      <w:pPr>
        <w:pStyle w:val="BodyText"/>
      </w:pPr>
      <w:r>
        <w:rPr/>
        <w:t>（三）</w:t>
      </w:r>
      <w:r>
        <w:rPr>
          <w:spacing w:val="-5"/>
        </w:rPr>
        <w:t>土壤</w:t>
      </w:r>
    </w:p>
    <w:p>
      <w:pPr>
        <w:pStyle w:val="ListParagraph"/>
        <w:numPr>
          <w:ilvl w:val="0"/>
          <w:numId w:val="54"/>
        </w:numPr>
        <w:tabs>
          <w:tab w:pos="441" w:val="left" w:leader="none"/>
        </w:tabs>
        <w:spacing w:line="240" w:lineRule="auto" w:before="41" w:after="0"/>
        <w:ind w:left="440" w:right="0" w:hanging="161"/>
        <w:jc w:val="left"/>
        <w:rPr>
          <w:sz w:val="21"/>
        </w:rPr>
      </w:pPr>
      <w:r>
        <w:rPr>
          <w:spacing w:val="-1"/>
          <w:sz w:val="21"/>
        </w:rPr>
        <w:t>耐瘠薄，对土壤要求不严格</w:t>
      </w:r>
    </w:p>
    <w:p>
      <w:pPr>
        <w:pStyle w:val="ListParagraph"/>
        <w:numPr>
          <w:ilvl w:val="0"/>
          <w:numId w:val="54"/>
        </w:numPr>
        <w:tabs>
          <w:tab w:pos="441" w:val="left" w:leader="none"/>
        </w:tabs>
        <w:spacing w:line="240" w:lineRule="auto" w:before="46" w:after="0"/>
        <w:ind w:left="440" w:right="0" w:hanging="161"/>
        <w:jc w:val="left"/>
        <w:rPr>
          <w:sz w:val="21"/>
        </w:rPr>
      </w:pPr>
      <w:r>
        <w:rPr>
          <w:spacing w:val="-4"/>
          <w:sz w:val="21"/>
        </w:rPr>
        <w:t>对土壤孔隙度的要求： 总孔隙度在 </w:t>
      </w:r>
      <w:r>
        <w:rPr>
          <w:rFonts w:ascii="Calibri" w:eastAsia="Calibri"/>
          <w:sz w:val="21"/>
        </w:rPr>
        <w:t>50%</w:t>
      </w:r>
      <w:r>
        <w:rPr>
          <w:spacing w:val="-4"/>
          <w:sz w:val="21"/>
        </w:rPr>
        <w:t>以上，</w:t>
      </w:r>
    </w:p>
    <w:p>
      <w:pPr>
        <w:pStyle w:val="ListParagraph"/>
        <w:numPr>
          <w:ilvl w:val="0"/>
          <w:numId w:val="54"/>
        </w:numPr>
        <w:tabs>
          <w:tab w:pos="441" w:val="left" w:leader="none"/>
          <w:tab w:pos="2751" w:val="left" w:leader="none"/>
        </w:tabs>
        <w:spacing w:line="240" w:lineRule="auto" w:before="41" w:after="0"/>
        <w:ind w:left="440" w:right="0" w:hanging="161"/>
        <w:jc w:val="left"/>
        <w:rPr>
          <w:sz w:val="21"/>
        </w:rPr>
      </w:pPr>
      <w:r>
        <w:rPr>
          <w:sz w:val="21"/>
        </w:rPr>
        <w:t>对土壤酸碱度的要</w:t>
      </w:r>
      <w:r>
        <w:rPr>
          <w:spacing w:val="-10"/>
          <w:sz w:val="21"/>
        </w:rPr>
        <w:t>求</w:t>
      </w:r>
      <w:r>
        <w:rPr>
          <w:sz w:val="21"/>
        </w:rPr>
        <w:tab/>
        <w:t>不严</w:t>
      </w:r>
      <w:r>
        <w:rPr>
          <w:spacing w:val="-10"/>
          <w:sz w:val="21"/>
        </w:rPr>
        <w:t>格</w:t>
      </w:r>
    </w:p>
    <w:p>
      <w:pPr>
        <w:pStyle w:val="BodyText"/>
        <w:spacing w:before="46"/>
      </w:pPr>
      <w:r>
        <w:rPr/>
        <w:t>（四）</w:t>
      </w:r>
      <w:r>
        <w:rPr>
          <w:spacing w:val="-5"/>
        </w:rPr>
        <w:t>养分</w:t>
      </w:r>
    </w:p>
    <w:p>
      <w:pPr>
        <w:pStyle w:val="BodyText"/>
        <w:spacing w:line="276" w:lineRule="auto"/>
        <w:ind w:right="6372"/>
      </w:pPr>
      <w:r>
        <w:rPr>
          <w:spacing w:val="-2"/>
        </w:rPr>
        <w:t>不同阶段吸收氮磷钾的速度和数量有明显的差异</w:t>
      </w:r>
      <w:r>
        <w:rPr>
          <w:spacing w:val="-2"/>
        </w:rPr>
        <w:t>不同土质条件下，甘薯吸收养分不同</w:t>
      </w:r>
    </w:p>
    <w:p>
      <w:pPr>
        <w:pStyle w:val="BodyText"/>
        <w:spacing w:line="276" w:lineRule="auto" w:before="6"/>
        <w:ind w:right="6372"/>
      </w:pPr>
      <w:r>
        <w:rPr>
          <w:spacing w:val="-2"/>
        </w:rPr>
        <w:t>不同结薯习性的品种对肥料三要素的吸收量不同</w:t>
      </w:r>
      <w:r>
        <w:rPr>
          <w:spacing w:val="-2"/>
        </w:rPr>
        <w:t>长蔓品种：植株含氮量高</w:t>
      </w:r>
    </w:p>
    <w:p>
      <w:pPr>
        <w:pStyle w:val="BodyText"/>
        <w:spacing w:before="7"/>
      </w:pPr>
      <w:r>
        <w:rPr>
          <w:spacing w:val="-1"/>
        </w:rPr>
        <w:t>短蔓品种：植株含氮量低</w:t>
      </w:r>
    </w:p>
    <w:p>
      <w:pPr>
        <w:pStyle w:val="BodyText"/>
        <w:spacing w:line="276" w:lineRule="auto"/>
        <w:ind w:right="6792"/>
      </w:pPr>
      <w:r>
        <w:rPr>
          <w:spacing w:val="-2"/>
        </w:rPr>
        <w:t>高产栽培时植株含氮量低些，利于块根膨大</w:t>
      </w:r>
      <w:r>
        <w:rPr>
          <w:spacing w:val="-2"/>
        </w:rPr>
        <w:t>钾氮比高时能促进块根膨大</w:t>
      </w:r>
    </w:p>
    <w:p>
      <w:pPr>
        <w:pStyle w:val="BodyText"/>
        <w:spacing w:before="6"/>
      </w:pPr>
      <w:r>
        <w:rPr/>
        <w:t>（五）</w:t>
      </w:r>
      <w:r>
        <w:rPr>
          <w:spacing w:val="-5"/>
        </w:rPr>
        <w:t>光照</w:t>
      </w:r>
    </w:p>
    <w:p>
      <w:pPr>
        <w:pStyle w:val="ListParagraph"/>
        <w:numPr>
          <w:ilvl w:val="0"/>
          <w:numId w:val="55"/>
        </w:numPr>
        <w:tabs>
          <w:tab w:pos="441" w:val="left" w:leader="none"/>
        </w:tabs>
        <w:spacing w:line="240" w:lineRule="auto" w:before="41" w:after="0"/>
        <w:ind w:left="440" w:right="0" w:hanging="161"/>
        <w:jc w:val="left"/>
        <w:rPr>
          <w:sz w:val="21"/>
        </w:rPr>
      </w:pPr>
      <w:r>
        <w:rPr>
          <w:spacing w:val="-3"/>
          <w:sz w:val="21"/>
        </w:rPr>
        <w:t>喜光作物</w:t>
      </w:r>
    </w:p>
    <w:p>
      <w:pPr>
        <w:pStyle w:val="ListParagraph"/>
        <w:numPr>
          <w:ilvl w:val="0"/>
          <w:numId w:val="55"/>
        </w:numPr>
        <w:tabs>
          <w:tab w:pos="441" w:val="left" w:leader="none"/>
        </w:tabs>
        <w:spacing w:line="240" w:lineRule="auto" w:before="47" w:after="0"/>
        <w:ind w:left="440" w:right="0" w:hanging="161"/>
        <w:jc w:val="left"/>
        <w:rPr>
          <w:sz w:val="21"/>
        </w:rPr>
      </w:pPr>
      <w:r>
        <w:rPr>
          <w:spacing w:val="-2"/>
          <w:sz w:val="21"/>
        </w:rPr>
        <w:t>短日照作物</w:t>
      </w:r>
    </w:p>
    <w:p>
      <w:pPr>
        <w:pStyle w:val="ListParagraph"/>
        <w:numPr>
          <w:ilvl w:val="0"/>
          <w:numId w:val="55"/>
        </w:numPr>
        <w:tabs>
          <w:tab w:pos="441" w:val="left" w:leader="none"/>
        </w:tabs>
        <w:spacing w:line="276" w:lineRule="auto" w:before="40" w:after="0"/>
        <w:ind w:left="280" w:right="7002" w:firstLine="0"/>
        <w:jc w:val="left"/>
        <w:rPr>
          <w:sz w:val="21"/>
        </w:rPr>
      </w:pPr>
      <w:r>
        <w:rPr>
          <w:spacing w:val="-2"/>
          <w:sz w:val="21"/>
        </w:rPr>
        <w:t>光照对块根的形成与膨大有抑制作用。</w:t>
      </w:r>
      <w:r>
        <w:rPr>
          <w:spacing w:val="-2"/>
          <w:sz w:val="21"/>
        </w:rPr>
        <w:t>幼根暴露于光照条件下，不能形成块根；</w:t>
      </w:r>
    </w:p>
    <w:p>
      <w:pPr>
        <w:pStyle w:val="BodyText"/>
        <w:tabs>
          <w:tab w:pos="1335" w:val="left" w:leader="none"/>
        </w:tabs>
        <w:spacing w:line="276" w:lineRule="auto" w:before="7"/>
        <w:ind w:right="4902"/>
      </w:pPr>
      <w:r>
        <w:rPr>
          <w:spacing w:val="-2"/>
        </w:rPr>
        <w:t>已</w:t>
      </w:r>
      <w:r>
        <w:rPr>
          <w:spacing w:val="-2"/>
        </w:rPr>
        <w:t>膨</w:t>
      </w:r>
      <w:r>
        <w:rPr>
          <w:spacing w:val="-2"/>
        </w:rPr>
        <w:t>大</w:t>
      </w:r>
      <w:r>
        <w:rPr>
          <w:spacing w:val="-2"/>
        </w:rPr>
        <w:t>的</w:t>
      </w:r>
      <w:r>
        <w:rPr>
          <w:spacing w:val="-2"/>
        </w:rPr>
        <w:t>块</w:t>
      </w:r>
      <w:r>
        <w:rPr>
          <w:spacing w:val="-2"/>
        </w:rPr>
        <w:t>根</w:t>
      </w:r>
      <w:r>
        <w:rPr>
          <w:spacing w:val="-2"/>
        </w:rPr>
        <w:t>露</w:t>
      </w:r>
      <w:r>
        <w:rPr>
          <w:spacing w:val="-2"/>
        </w:rPr>
        <w:t>出</w:t>
      </w:r>
      <w:r>
        <w:rPr>
          <w:spacing w:val="-2"/>
        </w:rPr>
        <w:t>地</w:t>
      </w:r>
      <w:r>
        <w:rPr>
          <w:spacing w:val="-2"/>
        </w:rPr>
        <w:t>面</w:t>
      </w:r>
      <w:r>
        <w:rPr>
          <w:spacing w:val="-2"/>
        </w:rPr>
        <w:t>，</w:t>
      </w:r>
      <w:r>
        <w:rPr>
          <w:spacing w:val="-2"/>
        </w:rPr>
        <w:t>见</w:t>
      </w:r>
      <w:r>
        <w:rPr>
          <w:spacing w:val="-2"/>
        </w:rPr>
        <w:t>光</w:t>
      </w:r>
      <w:r>
        <w:rPr>
          <w:spacing w:val="-2"/>
        </w:rPr>
        <w:t>的</w:t>
      </w:r>
      <w:r>
        <w:rPr>
          <w:spacing w:val="-2"/>
        </w:rPr>
        <w:t>部</w:t>
      </w:r>
      <w:r>
        <w:rPr>
          <w:spacing w:val="-2"/>
        </w:rPr>
        <w:t>位</w:t>
      </w:r>
      <w:r>
        <w:rPr>
          <w:spacing w:val="-2"/>
        </w:rPr>
        <w:t>薯</w:t>
      </w:r>
      <w:r>
        <w:rPr>
          <w:spacing w:val="-2"/>
        </w:rPr>
        <w:t>皮</w:t>
      </w:r>
      <w:r>
        <w:rPr>
          <w:spacing w:val="-2"/>
        </w:rPr>
        <w:t>颜</w:t>
      </w:r>
      <w:r>
        <w:rPr>
          <w:spacing w:val="-2"/>
        </w:rPr>
        <w:t>色</w:t>
      </w:r>
      <w:r>
        <w:rPr>
          <w:spacing w:val="-2"/>
        </w:rPr>
        <w:t>变</w:t>
      </w:r>
      <w:r>
        <w:rPr>
          <w:spacing w:val="-2"/>
        </w:rPr>
        <w:t>绿</w:t>
      </w:r>
      <w:r>
        <w:rPr>
          <w:spacing w:val="-2"/>
        </w:rPr>
        <w:t>并</w:t>
      </w:r>
      <w:r>
        <w:rPr>
          <w:spacing w:val="-2"/>
        </w:rPr>
        <w:t>停</w:t>
      </w:r>
      <w:r>
        <w:rPr>
          <w:spacing w:val="-2"/>
        </w:rPr>
        <w:t>止</w:t>
      </w:r>
      <w:r>
        <w:rPr>
          <w:spacing w:val="-2"/>
        </w:rPr>
        <w:t>膨</w:t>
      </w:r>
      <w:r>
        <w:rPr>
          <w:spacing w:val="-2"/>
        </w:rPr>
        <w:t>大</w:t>
      </w:r>
      <w:r>
        <w:rPr>
          <w:spacing w:val="-2"/>
        </w:rPr>
        <w:t>。</w:t>
      </w:r>
      <w:r>
        <w:rPr>
          <w:spacing w:val="-4"/>
        </w:rPr>
        <w:t>第</w:t>
      </w:r>
      <w:r>
        <w:rPr>
          <w:spacing w:val="-4"/>
        </w:rPr>
        <w:t>三</w:t>
      </w:r>
      <w:r>
        <w:rPr>
          <w:spacing w:val="-4"/>
        </w:rPr>
        <w:t>节</w:t>
      </w:r>
      <w:r>
        <w:rPr/>
        <w:tab/>
      </w:r>
      <w:r>
        <w:rPr>
          <w:spacing w:val="-2"/>
        </w:rPr>
        <w:t>甘</w:t>
      </w:r>
      <w:r>
        <w:rPr>
          <w:spacing w:val="-2"/>
        </w:rPr>
        <w:t>薯</w:t>
      </w:r>
      <w:r>
        <w:rPr>
          <w:spacing w:val="-2"/>
        </w:rPr>
        <w:t>的</w:t>
      </w:r>
      <w:r>
        <w:rPr>
          <w:spacing w:val="-2"/>
        </w:rPr>
        <w:t>产</w:t>
      </w:r>
      <w:r>
        <w:rPr>
          <w:spacing w:val="-2"/>
        </w:rPr>
        <w:t>量</w:t>
      </w:r>
      <w:r>
        <w:rPr>
          <w:spacing w:val="-2"/>
        </w:rPr>
        <w:t>形</w:t>
      </w:r>
      <w:r>
        <w:rPr>
          <w:spacing w:val="-2"/>
        </w:rPr>
        <w:t>成</w:t>
      </w:r>
      <w:r>
        <w:rPr>
          <w:spacing w:val="-2"/>
        </w:rPr>
        <w:t>与</w:t>
      </w:r>
      <w:r>
        <w:rPr>
          <w:spacing w:val="-2"/>
        </w:rPr>
        <w:t>品</w:t>
      </w:r>
      <w:r>
        <w:rPr>
          <w:spacing w:val="-2"/>
        </w:rPr>
        <w:t>质</w:t>
      </w:r>
    </w:p>
    <w:p>
      <w:pPr>
        <w:spacing w:after="0" w:line="276" w:lineRule="auto"/>
        <w:sectPr>
          <w:pgSz w:w="11910" w:h="16840"/>
          <w:pgMar w:top="700" w:bottom="280" w:left="440" w:right="400"/>
        </w:sectPr>
      </w:pPr>
    </w:p>
    <w:p>
      <w:pPr>
        <w:pStyle w:val="BodyText"/>
        <w:spacing w:before="40"/>
      </w:pPr>
      <w:r>
        <w:rPr>
          <w:spacing w:val="-2"/>
        </w:rPr>
        <w:t>一、甘薯产量的形成</w:t>
      </w:r>
    </w:p>
    <w:p>
      <w:pPr>
        <w:pStyle w:val="BodyText"/>
      </w:pPr>
      <w:r>
        <w:rPr/>
        <w:t>（一）</w:t>
      </w:r>
      <w:r>
        <w:rPr>
          <w:spacing w:val="-2"/>
        </w:rPr>
        <w:t>产量构成因素：</w:t>
      </w:r>
    </w:p>
    <w:p>
      <w:pPr>
        <w:pStyle w:val="BodyText"/>
        <w:spacing w:before="46"/>
      </w:pPr>
      <w:r>
        <w:rPr/>
        <w:t>亩产＝每亩株数×单株薯块数×单薯重（千克</w:t>
      </w:r>
      <w:r>
        <w:rPr>
          <w:spacing w:val="-10"/>
        </w:rPr>
        <w:t>）</w:t>
      </w:r>
    </w:p>
    <w:p>
      <w:pPr>
        <w:pStyle w:val="ListParagraph"/>
        <w:numPr>
          <w:ilvl w:val="0"/>
          <w:numId w:val="56"/>
        </w:numPr>
        <w:tabs>
          <w:tab w:pos="441" w:val="left" w:leader="none"/>
        </w:tabs>
        <w:spacing w:line="240" w:lineRule="auto" w:before="41" w:after="0"/>
        <w:ind w:left="440" w:right="0" w:hanging="161"/>
        <w:jc w:val="left"/>
        <w:rPr>
          <w:sz w:val="21"/>
        </w:rPr>
      </w:pPr>
      <w:r>
        <w:rPr>
          <w:spacing w:val="-1"/>
          <w:sz w:val="21"/>
        </w:rPr>
        <w:t>单位面积株数：取决于栽秧密度</w:t>
      </w:r>
    </w:p>
    <w:p>
      <w:pPr>
        <w:pStyle w:val="BodyText"/>
        <w:spacing w:before="46"/>
        <w:ind w:left="700"/>
      </w:pPr>
      <w:r>
        <w:rPr>
          <w:spacing w:val="-1"/>
        </w:rPr>
        <w:t>栽秧密度在影响株数的同时，还影响单株结薯数、单薯重。</w:t>
      </w:r>
    </w:p>
    <w:p>
      <w:pPr>
        <w:pStyle w:val="BodyText"/>
        <w:ind w:left="595"/>
      </w:pPr>
      <w:r>
        <w:rPr>
          <w:spacing w:val="-1"/>
        </w:rPr>
        <w:t>密度增大，减少单株结薯数、降低单薯重；密度减小，增加单株结薯数、单薯重。</w:t>
      </w:r>
    </w:p>
    <w:p>
      <w:pPr>
        <w:pStyle w:val="ListParagraph"/>
        <w:numPr>
          <w:ilvl w:val="0"/>
          <w:numId w:val="56"/>
        </w:numPr>
        <w:tabs>
          <w:tab w:pos="441" w:val="left" w:leader="none"/>
        </w:tabs>
        <w:spacing w:line="240" w:lineRule="auto" w:before="41" w:after="0"/>
        <w:ind w:left="440" w:right="0" w:hanging="161"/>
        <w:jc w:val="left"/>
        <w:rPr>
          <w:sz w:val="21"/>
        </w:rPr>
      </w:pPr>
      <w:r>
        <w:rPr>
          <w:spacing w:val="-1"/>
          <w:sz w:val="21"/>
        </w:rPr>
        <w:t>单株结薯数的影响因素</w:t>
      </w:r>
    </w:p>
    <w:p>
      <w:pPr>
        <w:pStyle w:val="ListParagraph"/>
        <w:numPr>
          <w:ilvl w:val="0"/>
          <w:numId w:val="57"/>
        </w:numPr>
        <w:tabs>
          <w:tab w:pos="807" w:val="left" w:leader="none"/>
        </w:tabs>
        <w:spacing w:line="240" w:lineRule="auto" w:before="46" w:after="0"/>
        <w:ind w:left="806" w:right="0" w:hanging="527"/>
        <w:jc w:val="left"/>
        <w:rPr>
          <w:sz w:val="21"/>
        </w:rPr>
      </w:pPr>
      <w:r>
        <w:rPr>
          <w:sz w:val="21"/>
        </w:rPr>
        <w:t>幼根初生形成层的活动能力、中柱鞘细胞的木质化程度（秧苗素质</w:t>
      </w:r>
      <w:r>
        <w:rPr>
          <w:spacing w:val="-10"/>
          <w:sz w:val="21"/>
        </w:rPr>
        <w:t>）</w:t>
      </w:r>
    </w:p>
    <w:p>
      <w:pPr>
        <w:pStyle w:val="ListParagraph"/>
        <w:numPr>
          <w:ilvl w:val="0"/>
          <w:numId w:val="57"/>
        </w:numPr>
        <w:tabs>
          <w:tab w:pos="807" w:val="left" w:leader="none"/>
        </w:tabs>
        <w:spacing w:line="240" w:lineRule="auto" w:before="41" w:after="0"/>
        <w:ind w:left="806" w:right="0" w:hanging="527"/>
        <w:jc w:val="left"/>
        <w:rPr>
          <w:sz w:val="21"/>
        </w:rPr>
      </w:pPr>
      <w:r>
        <w:rPr>
          <w:spacing w:val="-3"/>
          <w:sz w:val="21"/>
        </w:rPr>
        <w:t>品种特性</w:t>
      </w:r>
    </w:p>
    <w:p>
      <w:pPr>
        <w:pStyle w:val="ListParagraph"/>
        <w:numPr>
          <w:ilvl w:val="0"/>
          <w:numId w:val="57"/>
        </w:numPr>
        <w:tabs>
          <w:tab w:pos="807" w:val="left" w:leader="none"/>
        </w:tabs>
        <w:spacing w:line="240" w:lineRule="auto" w:before="46" w:after="0"/>
        <w:ind w:left="806" w:right="0" w:hanging="527"/>
        <w:jc w:val="left"/>
        <w:rPr>
          <w:sz w:val="21"/>
        </w:rPr>
      </w:pPr>
      <w:r>
        <w:rPr>
          <w:sz w:val="21"/>
        </w:rPr>
        <w:t>环境条件：</w:t>
      </w:r>
      <w:r>
        <w:rPr>
          <w:rFonts w:ascii="Calibri" w:eastAsia="Calibri"/>
          <w:sz w:val="21"/>
        </w:rPr>
        <w:t>A</w:t>
      </w:r>
      <w:r>
        <w:rPr>
          <w:rFonts w:ascii="Calibri" w:eastAsia="Calibri"/>
          <w:spacing w:val="48"/>
          <w:sz w:val="21"/>
        </w:rPr>
        <w:t> </w:t>
      </w:r>
      <w:r>
        <w:rPr>
          <w:spacing w:val="-13"/>
          <w:sz w:val="21"/>
        </w:rPr>
        <w:t>：温度 </w:t>
      </w:r>
      <w:r>
        <w:rPr>
          <w:rFonts w:ascii="Calibri" w:eastAsia="Calibri"/>
          <w:sz w:val="21"/>
        </w:rPr>
        <w:t>B</w:t>
      </w:r>
      <w:r>
        <w:rPr>
          <w:spacing w:val="-9"/>
          <w:sz w:val="21"/>
        </w:rPr>
        <w:t>：土壤肥料 </w:t>
      </w:r>
      <w:r>
        <w:rPr>
          <w:rFonts w:ascii="Calibri" w:eastAsia="Calibri"/>
          <w:sz w:val="21"/>
        </w:rPr>
        <w:t>C</w:t>
      </w:r>
      <w:r>
        <w:rPr>
          <w:spacing w:val="-9"/>
          <w:sz w:val="21"/>
        </w:rPr>
        <w:t>：通气状况 </w:t>
      </w:r>
      <w:r>
        <w:rPr>
          <w:rFonts w:ascii="Calibri" w:eastAsia="Calibri"/>
          <w:sz w:val="21"/>
        </w:rPr>
        <w:t>D</w:t>
      </w:r>
      <w:r>
        <w:rPr>
          <w:spacing w:val="-2"/>
          <w:sz w:val="21"/>
        </w:rPr>
        <w:t>：光照条件</w:t>
      </w:r>
    </w:p>
    <w:p>
      <w:pPr>
        <w:pStyle w:val="ListParagraph"/>
        <w:numPr>
          <w:ilvl w:val="0"/>
          <w:numId w:val="56"/>
        </w:numPr>
        <w:tabs>
          <w:tab w:pos="650" w:val="left" w:leader="none"/>
          <w:tab w:pos="651" w:val="left" w:leader="none"/>
        </w:tabs>
        <w:spacing w:line="240" w:lineRule="auto" w:before="41" w:after="0"/>
        <w:ind w:left="650" w:right="0" w:hanging="371"/>
        <w:jc w:val="left"/>
        <w:rPr>
          <w:sz w:val="21"/>
        </w:rPr>
      </w:pPr>
      <w:r>
        <w:rPr>
          <w:sz w:val="21"/>
        </w:rPr>
        <w:t>薯块大小（单薯重）</w:t>
      </w:r>
      <w:r>
        <w:rPr>
          <w:spacing w:val="-2"/>
          <w:sz w:val="21"/>
        </w:rPr>
        <w:t>的影响因素</w:t>
      </w:r>
    </w:p>
    <w:p>
      <w:pPr>
        <w:pStyle w:val="ListParagraph"/>
        <w:numPr>
          <w:ilvl w:val="0"/>
          <w:numId w:val="58"/>
        </w:numPr>
        <w:tabs>
          <w:tab w:pos="807" w:val="left" w:leader="none"/>
        </w:tabs>
        <w:spacing w:line="240" w:lineRule="auto" w:before="42" w:after="0"/>
        <w:ind w:left="806" w:right="0" w:hanging="527"/>
        <w:jc w:val="left"/>
        <w:rPr>
          <w:sz w:val="21"/>
        </w:rPr>
      </w:pPr>
      <w:r>
        <w:rPr>
          <w:spacing w:val="-1"/>
          <w:sz w:val="21"/>
        </w:rPr>
        <w:t>幼根次生形成层的活动能力和分布范围</w:t>
      </w:r>
    </w:p>
    <w:p>
      <w:pPr>
        <w:pStyle w:val="ListParagraph"/>
        <w:numPr>
          <w:ilvl w:val="0"/>
          <w:numId w:val="58"/>
        </w:numPr>
        <w:tabs>
          <w:tab w:pos="807" w:val="left" w:leader="none"/>
        </w:tabs>
        <w:spacing w:line="240" w:lineRule="auto" w:before="46" w:after="0"/>
        <w:ind w:left="806" w:right="0" w:hanging="527"/>
        <w:jc w:val="left"/>
        <w:rPr>
          <w:sz w:val="21"/>
        </w:rPr>
      </w:pPr>
      <w:r>
        <w:rPr>
          <w:spacing w:val="-3"/>
          <w:sz w:val="21"/>
        </w:rPr>
        <w:t>品种特性</w:t>
      </w:r>
    </w:p>
    <w:p>
      <w:pPr>
        <w:pStyle w:val="ListParagraph"/>
        <w:numPr>
          <w:ilvl w:val="0"/>
          <w:numId w:val="58"/>
        </w:numPr>
        <w:tabs>
          <w:tab w:pos="807" w:val="left" w:leader="none"/>
        </w:tabs>
        <w:spacing w:line="240" w:lineRule="auto" w:before="40" w:after="0"/>
        <w:ind w:left="806" w:right="0" w:hanging="527"/>
        <w:jc w:val="left"/>
        <w:rPr>
          <w:sz w:val="21"/>
        </w:rPr>
      </w:pPr>
      <w:r>
        <w:rPr>
          <w:spacing w:val="-1"/>
          <w:sz w:val="21"/>
        </w:rPr>
        <w:t>环境条件： </w:t>
      </w:r>
      <w:r>
        <w:rPr>
          <w:rFonts w:ascii="Calibri" w:eastAsia="Calibri"/>
          <w:sz w:val="21"/>
        </w:rPr>
        <w:t>A</w:t>
      </w:r>
      <w:r>
        <w:rPr>
          <w:spacing w:val="-9"/>
          <w:sz w:val="21"/>
        </w:rPr>
        <w:t>：土壤肥料 </w:t>
      </w:r>
      <w:r>
        <w:rPr>
          <w:rFonts w:ascii="Calibri" w:eastAsia="Calibri"/>
          <w:sz w:val="21"/>
        </w:rPr>
        <w:t>B</w:t>
      </w:r>
      <w:r>
        <w:rPr>
          <w:spacing w:val="-9"/>
          <w:sz w:val="21"/>
        </w:rPr>
        <w:t>：通气状况 </w:t>
      </w:r>
      <w:r>
        <w:rPr>
          <w:rFonts w:ascii="Calibri" w:eastAsia="Calibri"/>
          <w:sz w:val="21"/>
        </w:rPr>
        <w:t>C</w:t>
      </w:r>
      <w:r>
        <w:rPr>
          <w:spacing w:val="-3"/>
          <w:sz w:val="21"/>
        </w:rPr>
        <w:t>：光照条件：地上遮光、给薯块照光 </w:t>
      </w:r>
      <w:r>
        <w:rPr>
          <w:rFonts w:ascii="Calibri" w:eastAsia="Calibri"/>
          <w:sz w:val="21"/>
        </w:rPr>
        <w:t>D</w:t>
      </w:r>
      <w:r>
        <w:rPr>
          <w:sz w:val="21"/>
        </w:rPr>
        <w:t>：温度（昼夜温差</w:t>
      </w:r>
      <w:r>
        <w:rPr>
          <w:spacing w:val="-10"/>
          <w:sz w:val="21"/>
        </w:rPr>
        <w:t>）</w:t>
      </w:r>
    </w:p>
    <w:p>
      <w:pPr>
        <w:pStyle w:val="BodyText"/>
        <w:spacing w:line="276" w:lineRule="auto" w:before="46"/>
        <w:ind w:right="6146"/>
      </w:pPr>
      <w:r>
        <w:rPr/>
        <w:t>（二）晒干率（出干率）</w:t>
      </w:r>
      <w:r>
        <w:rPr>
          <w:spacing w:val="6"/>
        </w:rPr>
        <w:t> 也是产量构成因素之一</w:t>
      </w:r>
      <w:r>
        <w:rPr>
          <w:spacing w:val="-2"/>
        </w:rPr>
        <w:t>影响因素：</w:t>
      </w:r>
    </w:p>
    <w:p>
      <w:pPr>
        <w:pStyle w:val="ListParagraph"/>
        <w:numPr>
          <w:ilvl w:val="0"/>
          <w:numId w:val="59"/>
        </w:numPr>
        <w:tabs>
          <w:tab w:pos="441" w:val="left" w:leader="none"/>
        </w:tabs>
        <w:spacing w:line="240" w:lineRule="auto" w:before="2" w:after="0"/>
        <w:ind w:left="440" w:right="0" w:hanging="161"/>
        <w:jc w:val="left"/>
        <w:rPr>
          <w:sz w:val="21"/>
        </w:rPr>
      </w:pPr>
      <w:r>
        <w:rPr>
          <w:spacing w:val="-3"/>
          <w:sz w:val="21"/>
        </w:rPr>
        <w:t>品种特性</w:t>
      </w:r>
    </w:p>
    <w:p>
      <w:pPr>
        <w:pStyle w:val="ListParagraph"/>
        <w:numPr>
          <w:ilvl w:val="0"/>
          <w:numId w:val="59"/>
        </w:numPr>
        <w:tabs>
          <w:tab w:pos="441" w:val="left" w:leader="none"/>
          <w:tab w:pos="5697" w:val="left" w:leader="none"/>
        </w:tabs>
        <w:spacing w:line="276" w:lineRule="auto" w:before="46" w:after="0"/>
        <w:ind w:left="280" w:right="2635" w:firstLine="0"/>
        <w:jc w:val="left"/>
        <w:rPr>
          <w:sz w:val="21"/>
        </w:rPr>
      </w:pPr>
      <w:r>
        <w:rPr>
          <w:spacing w:val="-2"/>
          <w:sz w:val="21"/>
        </w:rPr>
        <w:t>环</w:t>
      </w:r>
      <w:r>
        <w:rPr>
          <w:spacing w:val="-2"/>
          <w:sz w:val="21"/>
        </w:rPr>
        <w:t>境</w:t>
      </w:r>
      <w:r>
        <w:rPr>
          <w:spacing w:val="-2"/>
          <w:sz w:val="21"/>
        </w:rPr>
        <w:t>条</w:t>
      </w:r>
      <w:r>
        <w:rPr>
          <w:spacing w:val="-2"/>
          <w:sz w:val="21"/>
        </w:rPr>
        <w:t>件</w:t>
      </w:r>
      <w:r>
        <w:rPr>
          <w:spacing w:val="-2"/>
          <w:sz w:val="21"/>
        </w:rPr>
        <w:t>（</w:t>
      </w:r>
      <w:r>
        <w:rPr>
          <w:rFonts w:ascii="Calibri" w:eastAsia="Calibri"/>
          <w:spacing w:val="-2"/>
          <w:sz w:val="21"/>
        </w:rPr>
        <w:t>1</w:t>
      </w:r>
      <w:r>
        <w:rPr>
          <w:spacing w:val="-2"/>
          <w:sz w:val="21"/>
        </w:rPr>
        <w:t>）</w:t>
      </w:r>
      <w:r>
        <w:rPr>
          <w:spacing w:val="-2"/>
          <w:sz w:val="21"/>
        </w:rPr>
        <w:t>土</w:t>
      </w:r>
      <w:r>
        <w:rPr>
          <w:spacing w:val="-2"/>
          <w:sz w:val="21"/>
        </w:rPr>
        <w:t>壤</w:t>
      </w:r>
      <w:r>
        <w:rPr>
          <w:spacing w:val="-2"/>
          <w:sz w:val="21"/>
        </w:rPr>
        <w:t>通</w:t>
      </w:r>
      <w:r>
        <w:rPr>
          <w:spacing w:val="-2"/>
          <w:sz w:val="21"/>
        </w:rPr>
        <w:t>透</w:t>
      </w:r>
      <w:r>
        <w:rPr>
          <w:spacing w:val="-2"/>
          <w:sz w:val="21"/>
        </w:rPr>
        <w:t>性</w:t>
      </w:r>
      <w:r>
        <w:rPr>
          <w:spacing w:val="-2"/>
          <w:sz w:val="21"/>
        </w:rPr>
        <w:t>（</w:t>
      </w:r>
      <w:r>
        <w:rPr>
          <w:rFonts w:ascii="Calibri" w:eastAsia="Calibri"/>
          <w:spacing w:val="-2"/>
          <w:sz w:val="21"/>
        </w:rPr>
        <w:t>2</w:t>
      </w:r>
      <w:r>
        <w:rPr>
          <w:spacing w:val="-2"/>
          <w:sz w:val="21"/>
        </w:rPr>
        <w:t>）</w:t>
      </w:r>
      <w:r>
        <w:rPr>
          <w:spacing w:val="-2"/>
          <w:sz w:val="21"/>
        </w:rPr>
        <w:t>土</w:t>
      </w:r>
      <w:r>
        <w:rPr>
          <w:spacing w:val="-2"/>
          <w:sz w:val="21"/>
        </w:rPr>
        <w:t>壤</w:t>
      </w:r>
      <w:r>
        <w:rPr>
          <w:spacing w:val="-2"/>
          <w:sz w:val="21"/>
        </w:rPr>
        <w:t>含</w:t>
      </w:r>
      <w:r>
        <w:rPr>
          <w:spacing w:val="-2"/>
          <w:sz w:val="21"/>
        </w:rPr>
        <w:t>水</w:t>
      </w:r>
      <w:r>
        <w:rPr>
          <w:spacing w:val="-2"/>
          <w:sz w:val="21"/>
        </w:rPr>
        <w:t>量</w:t>
      </w:r>
      <w:r>
        <w:rPr>
          <w:spacing w:val="-2"/>
          <w:sz w:val="21"/>
        </w:rPr>
        <w:t>（</w:t>
      </w:r>
      <w:r>
        <w:rPr>
          <w:rFonts w:ascii="Calibri" w:eastAsia="Calibri"/>
          <w:spacing w:val="-2"/>
          <w:sz w:val="21"/>
        </w:rPr>
        <w:t>3</w:t>
      </w:r>
      <w:r>
        <w:rPr>
          <w:spacing w:val="-2"/>
          <w:sz w:val="21"/>
        </w:rPr>
        <w:t>）</w:t>
      </w:r>
      <w:r>
        <w:rPr>
          <w:spacing w:val="-2"/>
          <w:sz w:val="21"/>
        </w:rPr>
        <w:t>肥</w:t>
      </w:r>
      <w:r>
        <w:rPr>
          <w:spacing w:val="-2"/>
          <w:sz w:val="21"/>
        </w:rPr>
        <w:t>料</w:t>
      </w:r>
      <w:r>
        <w:rPr>
          <w:sz w:val="21"/>
        </w:rPr>
        <w:tab/>
      </w:r>
      <w:r>
        <w:rPr>
          <w:spacing w:val="-2"/>
          <w:sz w:val="21"/>
        </w:rPr>
        <w:t>使</w:t>
      </w:r>
      <w:r>
        <w:rPr>
          <w:spacing w:val="-2"/>
          <w:sz w:val="21"/>
        </w:rPr>
        <w:t>用</w:t>
      </w:r>
      <w:r>
        <w:rPr>
          <w:spacing w:val="-2"/>
          <w:sz w:val="21"/>
        </w:rPr>
        <w:t>钾</w:t>
      </w:r>
      <w:r>
        <w:rPr>
          <w:spacing w:val="-2"/>
          <w:sz w:val="21"/>
        </w:rPr>
        <w:t>肥</w:t>
      </w:r>
      <w:r>
        <w:rPr>
          <w:spacing w:val="-2"/>
          <w:sz w:val="21"/>
        </w:rPr>
        <w:t>对</w:t>
      </w:r>
      <w:r>
        <w:rPr>
          <w:spacing w:val="-2"/>
          <w:sz w:val="21"/>
        </w:rPr>
        <w:t>晒</w:t>
      </w:r>
      <w:r>
        <w:rPr>
          <w:spacing w:val="-2"/>
          <w:sz w:val="21"/>
        </w:rPr>
        <w:t>干</w:t>
      </w:r>
      <w:r>
        <w:rPr>
          <w:spacing w:val="-2"/>
          <w:sz w:val="21"/>
        </w:rPr>
        <w:t>率</w:t>
      </w:r>
      <w:r>
        <w:rPr>
          <w:spacing w:val="-2"/>
          <w:sz w:val="21"/>
        </w:rPr>
        <w:t>影</w:t>
      </w:r>
      <w:r>
        <w:rPr>
          <w:spacing w:val="-2"/>
          <w:sz w:val="21"/>
        </w:rPr>
        <w:t>响</w:t>
      </w:r>
      <w:r>
        <w:rPr>
          <w:spacing w:val="-2"/>
          <w:sz w:val="21"/>
        </w:rPr>
        <w:t>不</w:t>
      </w:r>
      <w:r>
        <w:rPr>
          <w:spacing w:val="-2"/>
          <w:sz w:val="21"/>
        </w:rPr>
        <w:t>大</w:t>
      </w:r>
      <w:r>
        <w:rPr>
          <w:spacing w:val="-2"/>
          <w:sz w:val="21"/>
        </w:rPr>
        <w:t>。</w:t>
      </w:r>
      <w:r>
        <w:rPr>
          <w:spacing w:val="-2"/>
          <w:sz w:val="21"/>
        </w:rPr>
        <w:t>二</w:t>
      </w:r>
      <w:r>
        <w:rPr>
          <w:spacing w:val="-2"/>
          <w:sz w:val="21"/>
        </w:rPr>
        <w:t>、</w:t>
      </w:r>
      <w:r>
        <w:rPr>
          <w:spacing w:val="-2"/>
          <w:sz w:val="21"/>
        </w:rPr>
        <w:t>甘</w:t>
      </w:r>
      <w:r>
        <w:rPr>
          <w:spacing w:val="-2"/>
          <w:sz w:val="21"/>
        </w:rPr>
        <w:t>薯</w:t>
      </w:r>
      <w:r>
        <w:rPr>
          <w:spacing w:val="-2"/>
          <w:sz w:val="21"/>
        </w:rPr>
        <w:t>的</w:t>
      </w:r>
      <w:r>
        <w:rPr>
          <w:spacing w:val="-2"/>
          <w:sz w:val="21"/>
        </w:rPr>
        <w:t>品</w:t>
      </w:r>
      <w:r>
        <w:rPr>
          <w:spacing w:val="-2"/>
          <w:sz w:val="21"/>
        </w:rPr>
        <w:t>质</w:t>
      </w:r>
    </w:p>
    <w:p>
      <w:pPr>
        <w:pStyle w:val="BodyText"/>
        <w:spacing w:line="276" w:lineRule="auto" w:before="6"/>
        <w:ind w:right="5112"/>
      </w:pPr>
      <w:r>
        <w:rPr>
          <w:spacing w:val="-2"/>
        </w:rPr>
        <w:t>淀粉型、食用型、兼用型叶菜型、高花青苷型、高胡萝卜素型</w:t>
      </w:r>
      <w:r>
        <w:rPr>
          <w:spacing w:val="9"/>
        </w:rPr>
        <w:t>第四节 甘薯育苗技术</w:t>
      </w:r>
    </w:p>
    <w:p>
      <w:pPr>
        <w:pStyle w:val="BodyText"/>
        <w:spacing w:before="1"/>
      </w:pPr>
      <w:r>
        <w:rPr>
          <w:spacing w:val="-1"/>
        </w:rPr>
        <w:t>一、育苗的意义及壮苗标准</w:t>
      </w:r>
    </w:p>
    <w:p>
      <w:pPr>
        <w:pStyle w:val="BodyText"/>
        <w:spacing w:before="47"/>
      </w:pPr>
      <w:r>
        <w:rPr>
          <w:spacing w:val="-3"/>
        </w:rPr>
        <w:t>意义：延长生长期；节约种薯；降低成本；减轻病虫害。</w:t>
      </w:r>
    </w:p>
    <w:p>
      <w:pPr>
        <w:pStyle w:val="BodyText"/>
      </w:pPr>
      <w:r>
        <w:rPr/>
        <w:t>壮苗标准：叶片肥厚，叶色深绿，顶部三叶齐；节间短</w:t>
      </w:r>
      <w:r>
        <w:rPr>
          <w:rFonts w:ascii="Calibri" w:eastAsia="Calibri"/>
        </w:rPr>
        <w:t>(3</w:t>
      </w:r>
      <w:r>
        <w:rPr/>
        <w:t>～</w:t>
      </w:r>
      <w:r>
        <w:rPr>
          <w:rFonts w:ascii="Calibri" w:eastAsia="Calibri"/>
        </w:rPr>
        <w:t>4</w:t>
      </w:r>
      <w:r>
        <w:rPr>
          <w:rFonts w:ascii="Calibri" w:eastAsia="Calibri"/>
          <w:spacing w:val="8"/>
        </w:rPr>
        <w:t> </w:t>
      </w:r>
      <w:r>
        <w:rPr/>
        <w:t>厘米</w:t>
      </w:r>
      <w:r>
        <w:rPr>
          <w:rFonts w:ascii="Calibri" w:eastAsia="Calibri"/>
        </w:rPr>
        <w:t>)</w:t>
      </w:r>
      <w:r>
        <w:rPr/>
        <w:t>，秧茎粗</w:t>
      </w:r>
      <w:r>
        <w:rPr>
          <w:rFonts w:ascii="Calibri" w:eastAsia="Calibri"/>
        </w:rPr>
        <w:t>(0.5</w:t>
      </w:r>
      <w:r>
        <w:rPr>
          <w:rFonts w:ascii="Calibri" w:eastAsia="Calibri"/>
          <w:spacing w:val="9"/>
        </w:rPr>
        <w:t> </w:t>
      </w:r>
      <w:r>
        <w:rPr/>
        <w:t>厘米</w:t>
      </w:r>
      <w:r>
        <w:rPr>
          <w:rFonts w:ascii="Calibri" w:eastAsia="Calibri"/>
          <w:spacing w:val="-5"/>
        </w:rPr>
        <w:t>)</w:t>
      </w:r>
      <w:r>
        <w:rPr>
          <w:spacing w:val="-5"/>
        </w:rPr>
        <w:t>；</w:t>
      </w:r>
    </w:p>
    <w:p>
      <w:pPr>
        <w:pStyle w:val="BodyText"/>
        <w:spacing w:line="276" w:lineRule="auto" w:before="45"/>
        <w:ind w:right="313" w:firstLine="315"/>
      </w:pPr>
      <w:r>
        <w:rPr>
          <w:spacing w:val="-2"/>
        </w:rPr>
        <w:t>剪口白浆多，秧苗不老化不柔嫩，根原基多而粗大；无气生根，无病虫害；苗高 </w:t>
      </w:r>
      <w:r>
        <w:rPr>
          <w:rFonts w:ascii="Calibri" w:eastAsia="Calibri"/>
        </w:rPr>
        <w:t>20</w:t>
      </w:r>
      <w:r>
        <w:rPr/>
        <w:t>～</w:t>
      </w:r>
      <w:r>
        <w:rPr>
          <w:rFonts w:ascii="Calibri" w:eastAsia="Calibri"/>
        </w:rPr>
        <w:t>23</w:t>
      </w:r>
      <w:r>
        <w:rPr>
          <w:rFonts w:ascii="Calibri" w:eastAsia="Calibri"/>
          <w:spacing w:val="-12"/>
        </w:rPr>
        <w:t> </w:t>
      </w:r>
      <w:r>
        <w:rPr>
          <w:spacing w:val="-6"/>
        </w:rPr>
        <w:t>厘米，百苗鲜重 </w:t>
      </w:r>
      <w:r>
        <w:rPr>
          <w:rFonts w:ascii="Calibri" w:eastAsia="Calibri"/>
        </w:rPr>
        <w:t>500</w:t>
      </w:r>
      <w:r>
        <w:rPr/>
        <w:t>～ </w:t>
      </w:r>
      <w:r>
        <w:rPr>
          <w:rFonts w:ascii="Calibri" w:eastAsia="Calibri"/>
        </w:rPr>
        <w:t>750 </w:t>
      </w:r>
      <w:r>
        <w:rPr/>
        <w:t>克。</w:t>
      </w:r>
    </w:p>
    <w:p>
      <w:pPr>
        <w:pStyle w:val="ListParagraph"/>
        <w:numPr>
          <w:ilvl w:val="1"/>
          <w:numId w:val="59"/>
        </w:numPr>
        <w:tabs>
          <w:tab w:pos="1000" w:val="left" w:leader="none"/>
          <w:tab w:pos="1001" w:val="left" w:leader="none"/>
        </w:tabs>
        <w:spacing w:line="240" w:lineRule="auto" w:before="2" w:after="0"/>
        <w:ind w:left="1000" w:right="0" w:hanging="361"/>
        <w:jc w:val="left"/>
        <w:rPr>
          <w:sz w:val="21"/>
        </w:rPr>
      </w:pPr>
      <w:r>
        <w:rPr>
          <w:spacing w:val="-1"/>
          <w:sz w:val="21"/>
        </w:rPr>
        <w:t>二、育苗的生物学基础</w:t>
      </w:r>
    </w:p>
    <w:p>
      <w:pPr>
        <w:pStyle w:val="BodyText"/>
        <w:spacing w:before="46"/>
      </w:pPr>
      <w:r>
        <w:rPr/>
        <w:t>（一）</w:t>
      </w:r>
      <w:r>
        <w:rPr>
          <w:spacing w:val="-3"/>
        </w:rPr>
        <w:t>繁殖特点</w:t>
      </w:r>
    </w:p>
    <w:p>
      <w:pPr>
        <w:pStyle w:val="BodyText"/>
      </w:pPr>
      <w:r>
        <w:rPr>
          <w:rFonts w:ascii="Calibri" w:eastAsia="Calibri"/>
          <w:spacing w:val="-2"/>
        </w:rPr>
        <w:t>1</w:t>
      </w:r>
      <w:r>
        <w:rPr>
          <w:spacing w:val="-4"/>
        </w:rPr>
        <w:t>、有性繁殖</w:t>
      </w:r>
    </w:p>
    <w:p>
      <w:pPr>
        <w:pStyle w:val="BodyText"/>
        <w:spacing w:before="46"/>
      </w:pPr>
      <w:r>
        <w:rPr>
          <w:rFonts w:ascii="Calibri" w:eastAsia="Calibri"/>
          <w:spacing w:val="-2"/>
        </w:rPr>
        <w:t>2</w:t>
      </w:r>
      <w:r>
        <w:rPr>
          <w:spacing w:val="-3"/>
        </w:rPr>
        <w:t>、无性繁殖：后代稳定，再生力强，产量高。</w:t>
      </w:r>
    </w:p>
    <w:p>
      <w:pPr>
        <w:pStyle w:val="BodyText"/>
        <w:rPr>
          <w:rFonts w:ascii="Calibri" w:eastAsia="Calibri"/>
        </w:rPr>
      </w:pPr>
      <w:r>
        <w:rPr/>
        <w:t>（二）块根发芽出苗习性</w:t>
      </w:r>
      <w:r>
        <w:rPr>
          <w:rFonts w:ascii="Calibri" w:eastAsia="Calibri"/>
          <w:spacing w:val="-5"/>
        </w:rPr>
        <w:t>(1)</w:t>
      </w:r>
    </w:p>
    <w:p>
      <w:pPr>
        <w:pStyle w:val="BodyText"/>
      </w:pPr>
      <w:r>
        <w:rPr>
          <w:rFonts w:ascii="Calibri" w:eastAsia="Calibri"/>
          <w:spacing w:val="-2"/>
        </w:rPr>
        <w:t>1</w:t>
      </w:r>
      <w:r>
        <w:rPr>
          <w:spacing w:val="-3"/>
        </w:rPr>
        <w:t>、甘薯块根没有明显的休眠期</w:t>
      </w:r>
    </w:p>
    <w:p>
      <w:pPr>
        <w:pStyle w:val="BodyText"/>
        <w:spacing w:before="46"/>
      </w:pPr>
      <w:r>
        <w:rPr>
          <w:rFonts w:ascii="Calibri" w:eastAsia="Calibri"/>
          <w:spacing w:val="-2"/>
        </w:rPr>
        <w:t>2</w:t>
      </w:r>
      <w:r>
        <w:rPr>
          <w:spacing w:val="-3"/>
        </w:rPr>
        <w:t>、块根不同部位与发芽关系：顶端发芽快而多，中部次之，尾部少</w:t>
      </w:r>
    </w:p>
    <w:p>
      <w:pPr>
        <w:pStyle w:val="BodyText"/>
      </w:pPr>
      <w:r>
        <w:rPr>
          <w:rFonts w:ascii="Calibri" w:eastAsia="Calibri"/>
        </w:rPr>
        <w:t>4</w:t>
      </w:r>
      <w:r>
        <w:rPr>
          <w:spacing w:val="-4"/>
        </w:rPr>
        <w:t>、种薯大小：在生产上一般采用 </w:t>
      </w:r>
      <w:r>
        <w:rPr>
          <w:rFonts w:ascii="Calibri" w:eastAsia="Calibri"/>
        </w:rPr>
        <w:t>150</w:t>
      </w:r>
      <w:r>
        <w:rPr/>
        <w:t>～</w:t>
      </w:r>
      <w:r>
        <w:rPr>
          <w:rFonts w:ascii="Calibri" w:eastAsia="Calibri"/>
        </w:rPr>
        <w:t>250</w:t>
      </w:r>
      <w:r>
        <w:rPr>
          <w:rFonts w:ascii="Calibri" w:eastAsia="Calibri"/>
          <w:spacing w:val="-2"/>
        </w:rPr>
        <w:t> </w:t>
      </w:r>
      <w:r>
        <w:rPr>
          <w:spacing w:val="-2"/>
        </w:rPr>
        <w:t>克的薯块做种。</w:t>
      </w:r>
    </w:p>
    <w:p>
      <w:pPr>
        <w:pStyle w:val="BodyText"/>
        <w:spacing w:before="46"/>
      </w:pPr>
      <w:r>
        <w:rPr>
          <w:rFonts w:ascii="Calibri" w:eastAsia="Calibri"/>
          <w:spacing w:val="-2"/>
        </w:rPr>
        <w:t>5</w:t>
      </w:r>
      <w:r>
        <w:rPr>
          <w:spacing w:val="-3"/>
        </w:rPr>
        <w:t>、薯块来源：夏薯发芽快而多，春薯发芽慢而少；生产要用夏甘薯做种育苗。</w:t>
      </w:r>
    </w:p>
    <w:p>
      <w:pPr>
        <w:pStyle w:val="BodyText"/>
      </w:pPr>
      <w:r>
        <w:rPr>
          <w:rFonts w:ascii="Calibri" w:eastAsia="Calibri"/>
          <w:spacing w:val="-2"/>
        </w:rPr>
        <w:t>6</w:t>
      </w:r>
      <w:r>
        <w:rPr>
          <w:spacing w:val="-3"/>
        </w:rPr>
        <w:t>、贮藏条件：经过高温处理贮藏的种薯出苗快而多，在常温下贮藏的种薯出苗慢而少。</w:t>
      </w:r>
    </w:p>
    <w:p>
      <w:pPr>
        <w:pStyle w:val="BodyText"/>
      </w:pPr>
      <w:r>
        <w:rPr>
          <w:rFonts w:ascii="Calibri" w:eastAsia="Calibri"/>
          <w:spacing w:val="-2"/>
        </w:rPr>
        <w:t>1.</w:t>
      </w:r>
      <w:r>
        <w:rPr>
          <w:spacing w:val="-4"/>
        </w:rPr>
        <w:t>育苗方式</w:t>
      </w:r>
    </w:p>
    <w:p>
      <w:pPr>
        <w:pStyle w:val="ListParagraph"/>
        <w:numPr>
          <w:ilvl w:val="0"/>
          <w:numId w:val="60"/>
        </w:numPr>
        <w:tabs>
          <w:tab w:pos="516" w:val="left" w:leader="none"/>
        </w:tabs>
        <w:spacing w:line="240" w:lineRule="auto" w:before="46" w:after="0"/>
        <w:ind w:left="515" w:right="0" w:hanging="236"/>
        <w:jc w:val="left"/>
        <w:rPr>
          <w:sz w:val="21"/>
        </w:rPr>
      </w:pPr>
      <w:r>
        <w:rPr>
          <w:spacing w:val="-2"/>
          <w:sz w:val="21"/>
        </w:rPr>
        <w:t>塑料薄膜覆盖育苗</w:t>
      </w:r>
    </w:p>
    <w:p>
      <w:pPr>
        <w:pStyle w:val="ListParagraph"/>
        <w:numPr>
          <w:ilvl w:val="0"/>
          <w:numId w:val="60"/>
        </w:numPr>
        <w:tabs>
          <w:tab w:pos="516" w:val="left" w:leader="none"/>
        </w:tabs>
        <w:spacing w:line="280" w:lineRule="auto" w:before="41" w:after="0"/>
        <w:ind w:left="280" w:right="8447" w:firstLine="0"/>
        <w:jc w:val="left"/>
        <w:rPr>
          <w:sz w:val="21"/>
        </w:rPr>
      </w:pPr>
      <w:r>
        <w:rPr>
          <w:spacing w:val="-2"/>
          <w:sz w:val="21"/>
        </w:rPr>
        <w:t>酿热温床覆盖薄膜育苗</w:t>
      </w:r>
      <w:r>
        <w:rPr>
          <w:spacing w:val="-2"/>
          <w:sz w:val="21"/>
        </w:rPr>
        <w:t> </w:t>
      </w:r>
      <w:r>
        <w:rPr>
          <w:rFonts w:ascii="Calibri" w:eastAsia="Calibri"/>
          <w:spacing w:val="-2"/>
          <w:sz w:val="21"/>
        </w:rPr>
        <w:t>(3)</w:t>
      </w:r>
      <w:r>
        <w:rPr>
          <w:spacing w:val="-2"/>
          <w:sz w:val="21"/>
        </w:rPr>
        <w:t>露地育苗</w:t>
      </w:r>
    </w:p>
    <w:p>
      <w:pPr>
        <w:pStyle w:val="BodyText"/>
        <w:spacing w:line="264" w:lineRule="exact" w:before="0"/>
      </w:pPr>
      <w:r>
        <w:rPr/>
        <w:t>第五节</w:t>
      </w:r>
      <w:r>
        <w:rPr>
          <w:spacing w:val="61"/>
          <w:w w:val="150"/>
        </w:rPr>
        <w:t> </w:t>
      </w:r>
      <w:r>
        <w:rPr>
          <w:spacing w:val="-2"/>
        </w:rPr>
        <w:t>大田栽培技术</w:t>
      </w:r>
    </w:p>
    <w:p>
      <w:pPr>
        <w:pStyle w:val="BodyText"/>
      </w:pPr>
      <w:r>
        <w:rPr>
          <w:rFonts w:ascii="Calibri" w:eastAsia="Calibri"/>
        </w:rPr>
        <w:t>(</w:t>
      </w:r>
      <w:r>
        <w:rPr/>
        <w:t>一</w:t>
      </w:r>
      <w:r>
        <w:rPr>
          <w:rFonts w:ascii="Calibri" w:eastAsia="Calibri"/>
        </w:rPr>
        <w:t>)</w:t>
      </w:r>
      <w:r>
        <w:rPr>
          <w:spacing w:val="-1"/>
        </w:rPr>
        <w:t>甘薯对土壤条件的要求</w:t>
      </w:r>
    </w:p>
    <w:p>
      <w:pPr>
        <w:pStyle w:val="BodyText"/>
        <w:spacing w:line="276" w:lineRule="auto" w:before="46"/>
        <w:ind w:right="317" w:firstLine="420"/>
      </w:pPr>
      <w:r>
        <w:rPr>
          <w:spacing w:val="-2"/>
        </w:rPr>
        <w:t>甘薯对各种土壤有较强的适应能力，但要获得高产必须具备土层深厚、土质疏松、通气性好、保肥保水力强和</w:t>
      </w:r>
      <w:r>
        <w:rPr>
          <w:spacing w:val="-2"/>
        </w:rPr>
        <w:t>富含有机质的良好土壤条件。</w:t>
      </w:r>
    </w:p>
    <w:p>
      <w:pPr>
        <w:pStyle w:val="BodyText"/>
        <w:spacing w:line="276" w:lineRule="auto" w:before="7"/>
        <w:ind w:left="700" w:right="604"/>
      </w:pPr>
      <w:r>
        <w:rPr>
          <w:spacing w:val="-3"/>
        </w:rPr>
        <w:t>甘薯对土壤酸碱性要求不甚严格，在 </w:t>
      </w:r>
      <w:r>
        <w:rPr>
          <w:rFonts w:ascii="Calibri" w:eastAsia="Calibri"/>
        </w:rPr>
        <w:t>pH4.5-8.5</w:t>
      </w:r>
      <w:r>
        <w:rPr>
          <w:rFonts w:ascii="Calibri" w:eastAsia="Calibri"/>
          <w:spacing w:val="-12"/>
        </w:rPr>
        <w:t> </w:t>
      </w:r>
      <w:r>
        <w:rPr>
          <w:spacing w:val="-5"/>
        </w:rPr>
        <w:t>范围均能生长，但以 </w:t>
      </w:r>
      <w:r>
        <w:rPr>
          <w:rFonts w:ascii="Calibri" w:eastAsia="Calibri"/>
        </w:rPr>
        <w:t>pH5-7</w:t>
      </w:r>
      <w:r>
        <w:rPr>
          <w:rFonts w:ascii="Calibri" w:eastAsia="Calibri"/>
          <w:spacing w:val="-12"/>
        </w:rPr>
        <w:t> </w:t>
      </w:r>
      <w:r>
        <w:rPr/>
        <w:t>的微酸性到中性土壤最为适宜。</w:t>
      </w:r>
      <w:r>
        <w:rPr>
          <w:spacing w:val="-2"/>
        </w:rPr>
        <w:t>薯地耕翻深度以 </w:t>
      </w:r>
      <w:r>
        <w:rPr>
          <w:rFonts w:ascii="Calibri" w:eastAsia="Calibri"/>
        </w:rPr>
        <w:t>25-30cm </w:t>
      </w:r>
      <w:r>
        <w:rPr/>
        <w:t>为宜。</w:t>
      </w:r>
    </w:p>
    <w:p>
      <w:pPr>
        <w:pStyle w:val="BodyText"/>
        <w:spacing w:before="1"/>
      </w:pPr>
      <w:r>
        <w:rPr>
          <w:rFonts w:ascii="Calibri" w:eastAsia="Calibri"/>
        </w:rPr>
        <w:t>(</w:t>
      </w:r>
      <w:r>
        <w:rPr/>
        <w:t>二</w:t>
      </w:r>
      <w:r>
        <w:rPr>
          <w:rFonts w:ascii="Calibri" w:eastAsia="Calibri"/>
        </w:rPr>
        <w:t>)</w:t>
      </w:r>
      <w:r>
        <w:rPr>
          <w:spacing w:val="-5"/>
        </w:rPr>
        <w:t>做垄</w:t>
      </w:r>
    </w:p>
    <w:p>
      <w:pPr>
        <w:pStyle w:val="ListParagraph"/>
        <w:numPr>
          <w:ilvl w:val="0"/>
          <w:numId w:val="61"/>
        </w:numPr>
        <w:tabs>
          <w:tab w:pos="441" w:val="left" w:leader="none"/>
        </w:tabs>
        <w:spacing w:line="240" w:lineRule="auto" w:before="46" w:after="0"/>
        <w:ind w:left="440" w:right="0" w:hanging="161"/>
        <w:jc w:val="left"/>
        <w:rPr>
          <w:sz w:val="21"/>
        </w:rPr>
      </w:pPr>
      <w:r>
        <w:rPr>
          <w:spacing w:val="-2"/>
          <w:sz w:val="21"/>
        </w:rPr>
        <w:t>垄作的优点</w:t>
      </w:r>
    </w:p>
    <w:p>
      <w:pPr>
        <w:pStyle w:val="ListParagraph"/>
        <w:numPr>
          <w:ilvl w:val="1"/>
          <w:numId w:val="61"/>
        </w:numPr>
        <w:tabs>
          <w:tab w:pos="621" w:val="left" w:leader="none"/>
        </w:tabs>
        <w:spacing w:line="240" w:lineRule="auto" w:before="41" w:after="0"/>
        <w:ind w:left="620" w:right="0" w:hanging="236"/>
        <w:jc w:val="left"/>
        <w:rPr>
          <w:sz w:val="21"/>
        </w:rPr>
      </w:pPr>
      <w:r>
        <w:rPr>
          <w:spacing w:val="-1"/>
          <w:sz w:val="21"/>
        </w:rPr>
        <w:t>便于排灌，有利于防渍抗旱；</w:t>
      </w:r>
    </w:p>
    <w:p>
      <w:pPr>
        <w:spacing w:after="0" w:line="240" w:lineRule="auto"/>
        <w:jc w:val="left"/>
        <w:rPr>
          <w:sz w:val="21"/>
        </w:rPr>
        <w:sectPr>
          <w:pgSz w:w="11910" w:h="16840"/>
          <w:pgMar w:top="700" w:bottom="280" w:left="440" w:right="400"/>
        </w:sectPr>
      </w:pPr>
    </w:p>
    <w:p>
      <w:pPr>
        <w:pStyle w:val="ListParagraph"/>
        <w:numPr>
          <w:ilvl w:val="1"/>
          <w:numId w:val="61"/>
        </w:numPr>
        <w:tabs>
          <w:tab w:pos="621" w:val="left" w:leader="none"/>
        </w:tabs>
        <w:spacing w:line="240" w:lineRule="auto" w:before="60" w:after="0"/>
        <w:ind w:left="620" w:right="0" w:hanging="236"/>
        <w:jc w:val="left"/>
        <w:rPr>
          <w:sz w:val="21"/>
        </w:rPr>
      </w:pPr>
      <w:r>
        <w:rPr>
          <w:spacing w:val="-1"/>
          <w:sz w:val="21"/>
        </w:rPr>
        <w:t>能加厚土层，扩大根系和块根的活动范围；</w:t>
      </w:r>
    </w:p>
    <w:p>
      <w:pPr>
        <w:pStyle w:val="ListParagraph"/>
        <w:numPr>
          <w:ilvl w:val="1"/>
          <w:numId w:val="61"/>
        </w:numPr>
        <w:tabs>
          <w:tab w:pos="621" w:val="left" w:leader="none"/>
        </w:tabs>
        <w:spacing w:line="280" w:lineRule="auto" w:before="41" w:after="0"/>
        <w:ind w:left="280" w:right="992" w:firstLine="105"/>
        <w:jc w:val="left"/>
        <w:rPr>
          <w:sz w:val="21"/>
        </w:rPr>
      </w:pPr>
      <w:r>
        <w:rPr>
          <w:spacing w:val="-2"/>
          <w:sz w:val="21"/>
        </w:rPr>
        <w:t>增大土壤与外界的接触面，增大垄土受光面积，加大土壤的昼夜温差，加强土壤与大气间的气体交换。</w:t>
      </w:r>
      <w:r>
        <w:rPr>
          <w:spacing w:val="-4"/>
          <w:sz w:val="21"/>
        </w:rPr>
        <w:t>四、施肥</w:t>
      </w:r>
    </w:p>
    <w:p>
      <w:pPr>
        <w:pStyle w:val="ListParagraph"/>
        <w:numPr>
          <w:ilvl w:val="0"/>
          <w:numId w:val="61"/>
        </w:numPr>
        <w:tabs>
          <w:tab w:pos="441" w:val="left" w:leader="none"/>
        </w:tabs>
        <w:spacing w:line="264" w:lineRule="exact" w:before="0" w:after="0"/>
        <w:ind w:left="440" w:right="0" w:hanging="161"/>
        <w:jc w:val="left"/>
        <w:rPr>
          <w:sz w:val="21"/>
        </w:rPr>
      </w:pPr>
      <w:r>
        <w:rPr>
          <w:spacing w:val="-1"/>
          <w:sz w:val="21"/>
        </w:rPr>
        <w:t>各生育时期的营养特性</w:t>
      </w:r>
    </w:p>
    <w:p>
      <w:pPr>
        <w:pStyle w:val="BodyText"/>
        <w:spacing w:line="276" w:lineRule="auto" w:before="46"/>
        <w:ind w:left="700" w:right="703"/>
      </w:pPr>
      <w:r>
        <w:rPr/>
        <w:t>氮素 吸收一般以前、中期为多；当茎叶进入盛长阶段，氮的吸收达到最高峰；生长后期吸收氮素较少。</w:t>
      </w:r>
      <w:r>
        <w:rPr/>
        <w:t>磷素 在茎叶生长阶段吸收较少，进入薯块膨大阶段略有增多。</w:t>
      </w:r>
    </w:p>
    <w:p>
      <w:pPr>
        <w:pStyle w:val="BodyText"/>
        <w:spacing w:before="2"/>
        <w:ind w:left="700"/>
      </w:pPr>
      <w:r>
        <w:rPr/>
        <w:t>钾素</w:t>
      </w:r>
      <w:r>
        <w:rPr>
          <w:spacing w:val="52"/>
          <w:w w:val="150"/>
        </w:rPr>
        <w:t> </w:t>
      </w:r>
      <w:r>
        <w:rPr>
          <w:spacing w:val="-1"/>
        </w:rPr>
        <w:t>在整个生长期都较氮、磷为多，尤以后期薯块膨大阶段更为明显。</w:t>
      </w:r>
    </w:p>
    <w:p>
      <w:pPr>
        <w:pStyle w:val="BodyText"/>
        <w:spacing w:before="46"/>
      </w:pPr>
      <w:r>
        <w:rPr>
          <w:rFonts w:ascii="Calibri" w:eastAsia="Calibri"/>
        </w:rPr>
        <w:t>(</w:t>
      </w:r>
      <w:r>
        <w:rPr/>
        <w:t>二</w:t>
      </w:r>
      <w:r>
        <w:rPr>
          <w:rFonts w:ascii="Calibri" w:eastAsia="Calibri"/>
        </w:rPr>
        <w:t>)</w:t>
      </w:r>
      <w:r>
        <w:rPr>
          <w:spacing w:val="-3"/>
        </w:rPr>
        <w:t>施肥技术</w:t>
      </w:r>
    </w:p>
    <w:p>
      <w:pPr>
        <w:pStyle w:val="ListParagraph"/>
        <w:numPr>
          <w:ilvl w:val="0"/>
          <w:numId w:val="62"/>
        </w:numPr>
        <w:tabs>
          <w:tab w:pos="441" w:val="left" w:leader="none"/>
        </w:tabs>
        <w:spacing w:line="240" w:lineRule="auto" w:before="41" w:after="0"/>
        <w:ind w:left="440" w:right="0" w:hanging="161"/>
        <w:jc w:val="left"/>
        <w:rPr>
          <w:sz w:val="21"/>
        </w:rPr>
      </w:pPr>
      <w:r>
        <w:rPr>
          <w:spacing w:val="-2"/>
          <w:sz w:val="21"/>
        </w:rPr>
        <w:t>基肥</w:t>
      </w:r>
      <w:r>
        <w:rPr>
          <w:rFonts w:ascii="Calibri" w:eastAsia="Calibri"/>
          <w:spacing w:val="-2"/>
          <w:sz w:val="21"/>
        </w:rPr>
        <w:t>:</w:t>
      </w:r>
      <w:r>
        <w:rPr>
          <w:spacing w:val="-4"/>
          <w:sz w:val="21"/>
        </w:rPr>
        <w:t>夏薯多重施基肥</w:t>
      </w:r>
    </w:p>
    <w:p>
      <w:pPr>
        <w:pStyle w:val="ListParagraph"/>
        <w:numPr>
          <w:ilvl w:val="0"/>
          <w:numId w:val="62"/>
        </w:numPr>
        <w:tabs>
          <w:tab w:pos="441" w:val="left" w:leader="none"/>
          <w:tab w:pos="1070" w:val="left" w:leader="none"/>
          <w:tab w:pos="2701" w:val="left" w:leader="none"/>
        </w:tabs>
        <w:spacing w:line="276" w:lineRule="auto" w:before="46" w:after="0"/>
        <w:ind w:left="280" w:right="6292" w:firstLine="0"/>
        <w:jc w:val="left"/>
        <w:rPr>
          <w:sz w:val="21"/>
        </w:rPr>
      </w:pPr>
      <w:r>
        <w:rPr>
          <w:spacing w:val="-6"/>
          <w:sz w:val="21"/>
        </w:rPr>
        <w:t>追</w:t>
      </w:r>
      <w:r>
        <w:rPr>
          <w:spacing w:val="-6"/>
          <w:sz w:val="21"/>
        </w:rPr>
        <w:t>肥</w:t>
      </w:r>
      <w:r>
        <w:rPr>
          <w:sz w:val="21"/>
        </w:rPr>
        <w:tab/>
      </w:r>
      <w:r>
        <w:rPr>
          <w:rFonts w:ascii="Calibri" w:hAnsi="Calibri" w:eastAsia="Calibri"/>
          <w:spacing w:val="-2"/>
          <w:sz w:val="21"/>
        </w:rPr>
        <w:t>:</w:t>
      </w:r>
      <w:r>
        <w:rPr>
          <w:spacing w:val="-2"/>
          <w:sz w:val="21"/>
        </w:rPr>
        <w:t>甘</w:t>
      </w:r>
      <w:r>
        <w:rPr>
          <w:spacing w:val="-2"/>
          <w:sz w:val="21"/>
        </w:rPr>
        <w:t>薯</w:t>
      </w:r>
      <w:r>
        <w:rPr>
          <w:spacing w:val="-2"/>
          <w:sz w:val="21"/>
        </w:rPr>
        <w:t>追</w:t>
      </w:r>
      <w:r>
        <w:rPr>
          <w:spacing w:val="-2"/>
          <w:sz w:val="21"/>
        </w:rPr>
        <w:t>肥</w:t>
      </w:r>
      <w:r>
        <w:rPr>
          <w:spacing w:val="-2"/>
          <w:sz w:val="21"/>
        </w:rPr>
        <w:t>原</w:t>
      </w:r>
      <w:r>
        <w:rPr>
          <w:spacing w:val="-2"/>
          <w:sz w:val="21"/>
        </w:rPr>
        <w:t>则</w:t>
      </w:r>
      <w:r>
        <w:rPr>
          <w:sz w:val="21"/>
        </w:rPr>
        <w:tab/>
      </w:r>
      <w:r>
        <w:rPr>
          <w:rFonts w:ascii="Calibri" w:hAnsi="Calibri" w:eastAsia="Calibri"/>
          <w:spacing w:val="-2"/>
          <w:sz w:val="21"/>
        </w:rPr>
        <w:t>“</w:t>
      </w:r>
      <w:r>
        <w:rPr>
          <w:spacing w:val="-2"/>
          <w:sz w:val="21"/>
        </w:rPr>
        <w:t>前</w:t>
      </w:r>
      <w:r>
        <w:rPr>
          <w:spacing w:val="-2"/>
          <w:sz w:val="21"/>
        </w:rPr>
        <w:t>轻</w:t>
      </w:r>
      <w:r>
        <w:rPr>
          <w:spacing w:val="-2"/>
          <w:sz w:val="21"/>
        </w:rPr>
        <w:t>、</w:t>
      </w:r>
      <w:r>
        <w:rPr>
          <w:spacing w:val="-2"/>
          <w:sz w:val="21"/>
        </w:rPr>
        <w:t>中</w:t>
      </w:r>
      <w:r>
        <w:rPr>
          <w:spacing w:val="-2"/>
          <w:sz w:val="21"/>
        </w:rPr>
        <w:t>重</w:t>
      </w:r>
      <w:r>
        <w:rPr>
          <w:spacing w:val="-2"/>
          <w:sz w:val="21"/>
        </w:rPr>
        <w:t>、</w:t>
      </w:r>
      <w:r>
        <w:rPr>
          <w:spacing w:val="-2"/>
          <w:sz w:val="21"/>
        </w:rPr>
        <w:t>后</w:t>
      </w:r>
      <w:r>
        <w:rPr>
          <w:spacing w:val="-2"/>
          <w:sz w:val="21"/>
        </w:rPr>
        <w:t>补</w:t>
      </w:r>
      <w:r>
        <w:rPr>
          <w:rFonts w:ascii="Calibri" w:hAnsi="Calibri" w:eastAsia="Calibri"/>
          <w:spacing w:val="-2"/>
          <w:sz w:val="21"/>
        </w:rPr>
        <w:t>”</w:t>
      </w:r>
      <w:r>
        <w:rPr>
          <w:spacing w:val="-2"/>
          <w:sz w:val="21"/>
        </w:rPr>
        <w:t>。</w:t>
      </w:r>
      <w:r>
        <w:rPr>
          <w:spacing w:val="-4"/>
          <w:sz w:val="21"/>
        </w:rPr>
        <w:t>五</w:t>
      </w:r>
      <w:r>
        <w:rPr>
          <w:spacing w:val="-4"/>
          <w:sz w:val="21"/>
        </w:rPr>
        <w:t>、</w:t>
      </w:r>
      <w:r>
        <w:rPr>
          <w:spacing w:val="-4"/>
          <w:sz w:val="21"/>
        </w:rPr>
        <w:t>栽</w:t>
      </w:r>
      <w:r>
        <w:rPr>
          <w:spacing w:val="-4"/>
          <w:sz w:val="21"/>
        </w:rPr>
        <w:t>插</w:t>
      </w:r>
    </w:p>
    <w:p>
      <w:pPr>
        <w:pStyle w:val="BodyText"/>
        <w:spacing w:line="280" w:lineRule="auto" w:before="1"/>
        <w:ind w:right="1988"/>
      </w:pPr>
      <w:r>
        <w:rPr>
          <w:rFonts w:ascii="Calibri" w:eastAsia="Calibri"/>
          <w:spacing w:val="-2"/>
        </w:rPr>
        <w:t>(</w:t>
      </w:r>
      <w:r>
        <w:rPr>
          <w:spacing w:val="-2"/>
        </w:rPr>
        <w:t>一</w:t>
      </w:r>
      <w:r>
        <w:rPr>
          <w:rFonts w:ascii="Calibri" w:eastAsia="Calibri"/>
          <w:spacing w:val="-2"/>
        </w:rPr>
        <w:t>)</w:t>
      </w:r>
      <w:r>
        <w:rPr>
          <w:spacing w:val="-2"/>
        </w:rPr>
        <w:t>选苗与采苗</w:t>
      </w:r>
      <w:r>
        <w:rPr>
          <w:rFonts w:ascii="Calibri" w:eastAsia="Calibri"/>
          <w:spacing w:val="-2"/>
        </w:rPr>
        <w:t>:</w:t>
      </w:r>
      <w:r>
        <w:rPr>
          <w:spacing w:val="-2"/>
        </w:rPr>
        <w:t>用顶段苗栽插的发根成活快，产量最高，中段苗次之，基段苗发根差，产量低。 </w:t>
      </w:r>
      <w:r>
        <w:rPr>
          <w:rFonts w:ascii="Calibri" w:eastAsia="Calibri"/>
          <w:spacing w:val="-2"/>
        </w:rPr>
        <w:t>(</w:t>
      </w:r>
      <w:r>
        <w:rPr>
          <w:spacing w:val="-2"/>
        </w:rPr>
        <w:t>二</w:t>
      </w:r>
      <w:r>
        <w:rPr>
          <w:rFonts w:ascii="Calibri" w:eastAsia="Calibri"/>
          <w:spacing w:val="-2"/>
        </w:rPr>
        <w:t>)</w:t>
      </w:r>
      <w:r>
        <w:rPr>
          <w:spacing w:val="-2"/>
        </w:rPr>
        <w:t>栽插期</w:t>
      </w:r>
    </w:p>
    <w:p>
      <w:pPr>
        <w:pStyle w:val="BodyText"/>
        <w:spacing w:line="280" w:lineRule="auto" w:before="0"/>
        <w:ind w:left="700" w:right="525"/>
      </w:pPr>
      <w:r>
        <w:rPr>
          <w:spacing w:val="-1"/>
        </w:rPr>
        <w:t>气温 当平均气温稳定在 </w:t>
      </w:r>
      <w:r>
        <w:rPr>
          <w:rFonts w:ascii="Calibri" w:hAnsi="Calibri" w:eastAsia="Calibri"/>
        </w:rPr>
        <w:t>15</w:t>
      </w:r>
      <w:r>
        <w:rPr>
          <w:spacing w:val="-6"/>
        </w:rPr>
        <w:t>℃以上，表土地温 </w:t>
      </w:r>
      <w:r>
        <w:rPr>
          <w:rFonts w:ascii="Calibri" w:hAnsi="Calibri" w:eastAsia="Calibri"/>
        </w:rPr>
        <w:t>17-18</w:t>
      </w:r>
      <w:r>
        <w:rPr/>
        <w:t>℃，达到薯苗发根的最低温度以上，为春薯栽插适期。</w:t>
      </w:r>
      <w:r>
        <w:rPr>
          <w:spacing w:val="-2"/>
        </w:rPr>
        <w:t>夏、秋、冬薯栽插期气温已高，温度不再是限制因素</w:t>
      </w:r>
    </w:p>
    <w:p>
      <w:pPr>
        <w:pStyle w:val="BodyText"/>
        <w:spacing w:line="264" w:lineRule="exact" w:before="0"/>
      </w:pPr>
      <w:r>
        <w:rPr>
          <w:rFonts w:ascii="Calibri" w:eastAsia="Calibri"/>
        </w:rPr>
        <w:t>(</w:t>
      </w:r>
      <w:r>
        <w:rPr/>
        <w:t>三</w:t>
      </w:r>
      <w:r>
        <w:rPr>
          <w:rFonts w:ascii="Calibri" w:eastAsia="Calibri"/>
        </w:rPr>
        <w:t>)</w:t>
      </w:r>
      <w:r>
        <w:rPr>
          <w:spacing w:val="-3"/>
        </w:rPr>
        <w:t>栽插密度</w:t>
      </w:r>
    </w:p>
    <w:p>
      <w:pPr>
        <w:pStyle w:val="BodyText"/>
        <w:spacing w:line="280" w:lineRule="auto" w:before="37"/>
        <w:ind w:right="7502"/>
      </w:pPr>
      <w:r>
        <w:rPr>
          <w:rFonts w:ascii="Calibri" w:hAnsi="Calibri" w:eastAsia="Calibri"/>
          <w:spacing w:val="-2"/>
        </w:rPr>
        <w:t>(</w:t>
      </w:r>
      <w:r>
        <w:rPr>
          <w:spacing w:val="-2"/>
        </w:rPr>
        <w:t>四</w:t>
      </w:r>
      <w:r>
        <w:rPr>
          <w:rFonts w:ascii="Calibri" w:hAnsi="Calibri" w:eastAsia="Calibri"/>
          <w:spacing w:val="-2"/>
        </w:rPr>
        <w:t>)</w:t>
      </w:r>
      <w:r>
        <w:rPr>
          <w:spacing w:val="-2"/>
        </w:rPr>
        <w:t>栽插方法①直插②斜插③水平插</w:t>
      </w:r>
      <w:r>
        <w:rPr>
          <w:spacing w:val="-2"/>
        </w:rPr>
        <w:t>六、田间管理</w:t>
      </w:r>
    </w:p>
    <w:p>
      <w:pPr>
        <w:pStyle w:val="BodyText"/>
        <w:spacing w:line="265" w:lineRule="exact" w:before="0"/>
      </w:pPr>
      <w:r>
        <w:rPr>
          <w:rFonts w:ascii="Calibri" w:eastAsia="Calibri"/>
        </w:rPr>
        <w:t>(</w:t>
      </w:r>
      <w:r>
        <w:rPr/>
        <w:t>一</w:t>
      </w:r>
      <w:r>
        <w:rPr>
          <w:rFonts w:ascii="Calibri" w:eastAsia="Calibri"/>
        </w:rPr>
        <w:t>)</w:t>
      </w:r>
      <w:r>
        <w:rPr>
          <w:spacing w:val="-1"/>
        </w:rPr>
        <w:t>发根还苗期和分枝结薯期田间管理</w:t>
      </w:r>
    </w:p>
    <w:p>
      <w:pPr>
        <w:pStyle w:val="BodyText"/>
        <w:spacing w:before="46"/>
      </w:pPr>
      <w:r>
        <w:rPr/>
        <w:t>主攻目标</w:t>
      </w:r>
      <w:r>
        <w:rPr>
          <w:spacing w:val="52"/>
          <w:w w:val="150"/>
        </w:rPr>
        <w:t> </w:t>
      </w:r>
      <w:r>
        <w:rPr>
          <w:spacing w:val="-1"/>
        </w:rPr>
        <w:t>使薯苗快速发根还苗，茎叶早发快长，全苗，壮苗，分枝早而多。</w:t>
      </w:r>
    </w:p>
    <w:p>
      <w:pPr>
        <w:pStyle w:val="BodyText"/>
        <w:spacing w:before="4"/>
        <w:ind w:left="0"/>
        <w:rPr>
          <w:sz w:val="27"/>
        </w:rPr>
      </w:pPr>
    </w:p>
    <w:p>
      <w:pPr>
        <w:pStyle w:val="BodyText"/>
        <w:spacing w:before="1"/>
      </w:pPr>
      <w:r>
        <w:rPr>
          <w:spacing w:val="-5"/>
        </w:rPr>
        <w:t>玉米</w:t>
      </w:r>
    </w:p>
    <w:p>
      <w:pPr>
        <w:pStyle w:val="BodyText"/>
        <w:spacing w:before="46"/>
      </w:pPr>
      <w:r>
        <w:rPr>
          <w:spacing w:val="-2"/>
        </w:rPr>
        <w:t>玉米的类型</w:t>
      </w:r>
    </w:p>
    <w:p>
      <w:pPr>
        <w:pStyle w:val="BodyText"/>
      </w:pPr>
      <w:r>
        <w:rPr>
          <w:spacing w:val="-1"/>
        </w:rPr>
        <w:t>按照治理形态和结构分类</w:t>
      </w:r>
    </w:p>
    <w:p>
      <w:pPr>
        <w:pStyle w:val="BodyText"/>
        <w:spacing w:line="276" w:lineRule="auto" w:before="46"/>
        <w:ind w:right="3222"/>
      </w:pPr>
      <w:r>
        <w:rPr>
          <w:spacing w:val="-2"/>
        </w:rPr>
        <w:t>硬粒型、马齿型、半马齿型、糯质型、甜质型、爆裂型、粉质型、有稃型、甜粉型</w:t>
      </w:r>
      <w:r>
        <w:rPr>
          <w:spacing w:val="-2"/>
        </w:rPr>
        <w:t>按生育期：</w:t>
      </w:r>
    </w:p>
    <w:p>
      <w:pPr>
        <w:pStyle w:val="BodyText"/>
        <w:spacing w:line="280" w:lineRule="auto" w:before="1"/>
        <w:ind w:right="9102"/>
      </w:pPr>
      <w:r>
        <w:rPr>
          <w:spacing w:val="-2"/>
        </w:rPr>
        <w:t>早熟、中熟、晚熟</w:t>
      </w:r>
      <w:r>
        <w:rPr>
          <w:spacing w:val="-2"/>
        </w:rPr>
        <w:t>按株形分：</w:t>
      </w:r>
    </w:p>
    <w:p>
      <w:pPr>
        <w:pStyle w:val="BodyText"/>
        <w:spacing w:line="280" w:lineRule="auto" w:before="0"/>
        <w:ind w:right="8263"/>
      </w:pPr>
      <w:r>
        <w:rPr>
          <w:spacing w:val="-2"/>
        </w:rPr>
        <w:t>紧凑型、半紧凑型、平展型</w:t>
      </w:r>
      <w:r>
        <w:rPr>
          <w:spacing w:val="-2"/>
        </w:rPr>
        <w:t>玉米的生长发育过程</w:t>
      </w:r>
    </w:p>
    <w:p>
      <w:pPr>
        <w:pStyle w:val="BodyText"/>
        <w:spacing w:line="276" w:lineRule="auto" w:before="0"/>
        <w:ind w:right="6672"/>
      </w:pPr>
      <w:r>
        <w:rPr>
          <w:spacing w:val="-4"/>
        </w:rPr>
        <w:t>出苗、 拔节、大喇叭口、抽雄、吐丝、成熟</w:t>
      </w:r>
      <w:r>
        <w:rPr>
          <w:spacing w:val="-2"/>
        </w:rPr>
        <w:t>苗期、穗期、花粒期</w:t>
      </w:r>
    </w:p>
    <w:p>
      <w:pPr>
        <w:pStyle w:val="BodyText"/>
        <w:spacing w:before="0"/>
      </w:pPr>
      <w:r>
        <w:rPr>
          <w:spacing w:val="-3"/>
        </w:rPr>
        <w:t>特用玉米</w:t>
      </w:r>
    </w:p>
    <w:p>
      <w:pPr>
        <w:pStyle w:val="BodyText"/>
        <w:spacing w:line="280" w:lineRule="auto" w:before="39"/>
        <w:ind w:right="2172"/>
      </w:pPr>
      <w:r>
        <w:rPr>
          <w:spacing w:val="-2"/>
        </w:rPr>
        <w:t>优质蛋白玉米、高油玉米、爆裂玉米、甜玉米、糯玉米、笋玉米、青饲玉米、高直链淀粉玉米</w:t>
      </w:r>
      <w:r>
        <w:rPr>
          <w:spacing w:val="-4"/>
        </w:rPr>
        <w:t>栽培技术</w:t>
      </w:r>
    </w:p>
    <w:p>
      <w:pPr>
        <w:pStyle w:val="BodyText"/>
        <w:spacing w:line="264" w:lineRule="exact" w:before="0"/>
      </w:pPr>
      <w:r>
        <w:rPr>
          <w:spacing w:val="-1"/>
        </w:rPr>
        <w:t>精细整地、品种隔离、适时播种、合理密植、田间管理、防治病虫害、适时收获</w:t>
      </w:r>
    </w:p>
    <w:p>
      <w:pPr>
        <w:pStyle w:val="BodyText"/>
        <w:spacing w:before="10"/>
        <w:ind w:left="0"/>
        <w:rPr>
          <w:sz w:val="27"/>
        </w:rPr>
      </w:pPr>
    </w:p>
    <w:p>
      <w:pPr>
        <w:pStyle w:val="BodyText"/>
        <w:spacing w:before="0"/>
      </w:pPr>
      <w:r>
        <w:rPr>
          <w:spacing w:val="-5"/>
        </w:rPr>
        <w:t>甘蔗</w:t>
      </w:r>
    </w:p>
    <w:p>
      <w:pPr>
        <w:pStyle w:val="BodyText"/>
      </w:pPr>
      <w:r>
        <w:rPr>
          <w:spacing w:val="-3"/>
        </w:rPr>
        <w:t>甘蔗类型</w:t>
      </w:r>
    </w:p>
    <w:p>
      <w:pPr>
        <w:pStyle w:val="BodyText"/>
        <w:spacing w:line="276" w:lineRule="auto" w:before="46"/>
        <w:ind w:right="5637"/>
      </w:pPr>
      <w:r>
        <w:rPr>
          <w:spacing w:val="-2"/>
        </w:rPr>
        <w:t>栽培钟：中国种、热带种（高贵种，高产高糖</w:t>
      </w:r>
      <w:r>
        <w:rPr>
          <w:spacing w:val="-105"/>
        </w:rPr>
        <w:t>）</w:t>
      </w:r>
      <w:r>
        <w:rPr>
          <w:spacing w:val="-2"/>
        </w:rPr>
        <w:t>、印度种</w:t>
      </w:r>
      <w:r>
        <w:rPr>
          <w:spacing w:val="-2"/>
        </w:rPr>
        <w:t>野生种：割手密、大茎野生种、斑芋</w:t>
      </w:r>
    </w:p>
    <w:p>
      <w:pPr>
        <w:pStyle w:val="BodyText"/>
        <w:spacing w:line="280" w:lineRule="auto" w:before="1"/>
        <w:ind w:right="9307"/>
      </w:pPr>
      <w:r>
        <w:rPr>
          <w:spacing w:val="-2"/>
        </w:rPr>
        <w:t>甘蔗的生长发育</w:t>
      </w:r>
      <w:r>
        <w:rPr>
          <w:spacing w:val="-4"/>
        </w:rPr>
        <w:t>萌芽期</w:t>
      </w:r>
    </w:p>
    <w:p>
      <w:pPr>
        <w:pStyle w:val="BodyText"/>
        <w:spacing w:line="264" w:lineRule="exact" w:before="0"/>
        <w:rPr>
          <w:rFonts w:ascii="Calibri" w:hAnsi="Calibri" w:eastAsia="Calibri"/>
        </w:rPr>
      </w:pPr>
      <w:r>
        <w:rPr>
          <w:spacing w:val="-8"/>
        </w:rPr>
        <w:t>蔗芽一般在 </w:t>
      </w:r>
      <w:r>
        <w:rPr>
          <w:rFonts w:ascii="Calibri" w:hAnsi="Calibri" w:eastAsia="Calibri"/>
          <w:spacing w:val="-2"/>
        </w:rPr>
        <w:t>13</w:t>
      </w:r>
      <w:r>
        <w:rPr>
          <w:spacing w:val="-5"/>
        </w:rPr>
        <w:t>℃便可以萌发，最适温度在 </w:t>
      </w:r>
      <w:r>
        <w:rPr>
          <w:rFonts w:ascii="Calibri" w:hAnsi="Calibri" w:eastAsia="Calibri"/>
          <w:spacing w:val="-4"/>
        </w:rPr>
        <w:t>26~32</w:t>
      </w:r>
    </w:p>
    <w:p>
      <w:pPr>
        <w:pStyle w:val="BodyText"/>
        <w:spacing w:before="47"/>
      </w:pPr>
      <w:r>
        <w:rPr>
          <w:spacing w:val="-25"/>
        </w:rPr>
        <w:t>根 </w:t>
      </w:r>
      <w:r>
        <w:rPr>
          <w:rFonts w:ascii="Calibri" w:hAnsi="Calibri" w:eastAsia="Calibri"/>
          <w:spacing w:val="-2"/>
        </w:rPr>
        <w:t>10</w:t>
      </w:r>
      <w:r>
        <w:rPr>
          <w:spacing w:val="-2"/>
        </w:rPr>
        <w:t>℃</w:t>
      </w:r>
      <w:r>
        <w:rPr>
          <w:rFonts w:ascii="Calibri" w:hAnsi="Calibri" w:eastAsia="Calibri"/>
          <w:spacing w:val="-2"/>
        </w:rPr>
        <w:t>/26~27</w:t>
      </w:r>
      <w:r>
        <w:rPr>
          <w:spacing w:val="-2"/>
        </w:rPr>
        <w:t>·</w:t>
      </w:r>
    </w:p>
    <w:p>
      <w:pPr>
        <w:pStyle w:val="BodyText"/>
        <w:rPr>
          <w:rFonts w:ascii="Calibri" w:eastAsia="Calibri"/>
        </w:rPr>
      </w:pPr>
      <w:r>
        <w:rPr>
          <w:spacing w:val="-2"/>
        </w:rPr>
        <w:t>土壤水分：</w:t>
      </w:r>
      <w:r>
        <w:rPr>
          <w:rFonts w:ascii="Calibri" w:eastAsia="Calibri"/>
          <w:spacing w:val="-2"/>
        </w:rPr>
        <w:t>20~30%</w:t>
      </w:r>
      <w:r>
        <w:rPr>
          <w:spacing w:val="-8"/>
        </w:rPr>
        <w:t>，最好为 </w:t>
      </w:r>
      <w:r>
        <w:rPr>
          <w:rFonts w:ascii="Calibri" w:eastAsia="Calibri"/>
          <w:spacing w:val="-5"/>
        </w:rPr>
        <w:t>25%</w:t>
      </w:r>
    </w:p>
    <w:p>
      <w:pPr>
        <w:pStyle w:val="BodyText"/>
      </w:pPr>
      <w:r>
        <w:rPr>
          <w:spacing w:val="-4"/>
        </w:rPr>
        <w:t>幼苗期</w:t>
      </w:r>
    </w:p>
    <w:p>
      <w:pPr>
        <w:pStyle w:val="BodyText"/>
        <w:spacing w:line="276" w:lineRule="auto" w:before="46"/>
        <w:ind w:right="2596"/>
        <w:rPr>
          <w:rFonts w:ascii="Calibri" w:eastAsia="Calibri"/>
        </w:rPr>
      </w:pPr>
      <w:r>
        <w:rPr>
          <w:spacing w:val="-5"/>
        </w:rPr>
        <w:t>自蔗芽萌芽出土后有 </w:t>
      </w:r>
      <w:r>
        <w:rPr>
          <w:rFonts w:ascii="Calibri" w:eastAsia="Calibri"/>
        </w:rPr>
        <w:t>10%</w:t>
      </w:r>
      <w:r>
        <w:rPr>
          <w:spacing w:val="-5"/>
        </w:rPr>
        <w:t>出现第一片真叶，至有 </w:t>
      </w:r>
      <w:r>
        <w:rPr>
          <w:rFonts w:ascii="Calibri" w:eastAsia="Calibri"/>
        </w:rPr>
        <w:t>50%</w:t>
      </w:r>
      <w:r>
        <w:rPr>
          <w:spacing w:val="-8"/>
        </w:rPr>
        <w:t>以上的幼苗有 </w:t>
      </w:r>
      <w:r>
        <w:rPr>
          <w:rFonts w:ascii="Calibri" w:eastAsia="Calibri"/>
        </w:rPr>
        <w:t>5</w:t>
      </w:r>
      <w:r>
        <w:rPr>
          <w:rFonts w:ascii="Calibri" w:eastAsia="Calibri"/>
          <w:spacing w:val="-12"/>
        </w:rPr>
        <w:t> </w:t>
      </w:r>
      <w:r>
        <w:rPr/>
        <w:t>片真叶，称为幼苗期</w:t>
      </w:r>
      <w:r>
        <w:rPr>
          <w:spacing w:val="-1"/>
        </w:rPr>
        <w:t>生长最低温度高于萌发 </w:t>
      </w:r>
      <w:r>
        <w:rPr>
          <w:rFonts w:ascii="Calibri" w:eastAsia="Calibri"/>
        </w:rPr>
        <w:t>15</w:t>
      </w:r>
      <w:r>
        <w:rPr>
          <w:rFonts w:ascii="Calibri" w:eastAsia="Calibri"/>
          <w:spacing w:val="6"/>
        </w:rPr>
        <w:t> </w:t>
      </w:r>
      <w:r>
        <w:rPr>
          <w:spacing w:val="-1"/>
        </w:rPr>
        <w:t>摄氏度以上，土壤水分 </w:t>
      </w:r>
      <w:r>
        <w:rPr>
          <w:rFonts w:ascii="Calibri" w:eastAsia="Calibri"/>
        </w:rPr>
        <w:t>20-30%</w:t>
      </w:r>
    </w:p>
    <w:p>
      <w:pPr>
        <w:spacing w:after="0" w:line="276" w:lineRule="auto"/>
        <w:rPr>
          <w:rFonts w:ascii="Calibri" w:eastAsia="Calibri"/>
        </w:rPr>
        <w:sectPr>
          <w:pgSz w:w="11910" w:h="16840"/>
          <w:pgMar w:top="680" w:bottom="280" w:left="440" w:right="400"/>
        </w:sectPr>
      </w:pPr>
    </w:p>
    <w:p>
      <w:pPr>
        <w:pStyle w:val="BodyText"/>
        <w:spacing w:before="40"/>
      </w:pPr>
      <w:r>
        <w:rPr>
          <w:spacing w:val="-4"/>
        </w:rPr>
        <w:t>分蘖期</w:t>
      </w:r>
    </w:p>
    <w:p>
      <w:pPr>
        <w:pStyle w:val="BodyText"/>
        <w:spacing w:line="280" w:lineRule="auto"/>
        <w:ind w:right="5690"/>
      </w:pPr>
      <w:r>
        <w:rPr>
          <w:spacing w:val="-8"/>
        </w:rPr>
        <w:t>分蘖的幼苗占 </w:t>
      </w:r>
      <w:r>
        <w:rPr>
          <w:rFonts w:ascii="Calibri" w:eastAsia="Calibri"/>
        </w:rPr>
        <w:t>10%</w:t>
      </w:r>
      <w:r>
        <w:rPr>
          <w:spacing w:val="-4"/>
        </w:rPr>
        <w:t>至全部幼苗拔节，分向生长长 </w:t>
      </w:r>
      <w:r>
        <w:rPr>
          <w:rFonts w:ascii="Calibri" w:eastAsia="Calibri"/>
        </w:rPr>
        <w:t>3cm</w:t>
      </w:r>
      <w:r>
        <w:rPr>
          <w:rFonts w:ascii="Calibri" w:eastAsia="Calibri"/>
          <w:spacing w:val="-11"/>
        </w:rPr>
        <w:t> </w:t>
      </w:r>
      <w:r>
        <w:rPr/>
        <w:t>时</w:t>
      </w:r>
      <w:r>
        <w:rPr>
          <w:spacing w:val="-2"/>
        </w:rPr>
        <w:t>在隐蔽情况下，阳光充足分蘖多且壮</w:t>
      </w:r>
    </w:p>
    <w:p>
      <w:pPr>
        <w:pStyle w:val="BodyText"/>
        <w:spacing w:line="280" w:lineRule="auto" w:before="0"/>
        <w:ind w:right="2690"/>
      </w:pPr>
      <w:r>
        <w:rPr>
          <w:spacing w:val="-4"/>
        </w:rPr>
        <w:t>分蘖所要求的温度高，最低为 </w:t>
      </w:r>
      <w:r>
        <w:rPr>
          <w:rFonts w:ascii="Calibri" w:hAnsi="Calibri" w:eastAsia="Calibri"/>
          <w:spacing w:val="-2"/>
        </w:rPr>
        <w:t>20</w:t>
      </w:r>
      <w:r>
        <w:rPr>
          <w:spacing w:val="-6"/>
        </w:rPr>
        <w:t>℃，最适温度为 </w:t>
      </w:r>
      <w:r>
        <w:rPr>
          <w:rFonts w:ascii="Calibri" w:hAnsi="Calibri" w:eastAsia="Calibri"/>
          <w:spacing w:val="-2"/>
        </w:rPr>
        <w:t>30</w:t>
      </w:r>
      <w:r>
        <w:rPr>
          <w:spacing w:val="-2"/>
        </w:rPr>
        <w:t>℃，温度过高反而会影响分蘖的产生</w:t>
      </w:r>
      <w:r>
        <w:rPr>
          <w:spacing w:val="-2"/>
        </w:rPr>
        <w:t>水肥充足的蔗田，甘蔗分蘖早而多，分蘖迟而少</w:t>
      </w:r>
    </w:p>
    <w:p>
      <w:pPr>
        <w:pStyle w:val="BodyText"/>
        <w:spacing w:line="264" w:lineRule="exact" w:before="0"/>
      </w:pPr>
      <w:r>
        <w:rPr>
          <w:spacing w:val="-4"/>
        </w:rPr>
        <w:t>伸长期</w:t>
      </w:r>
    </w:p>
    <w:p>
      <w:pPr>
        <w:pStyle w:val="BodyText"/>
        <w:spacing w:line="280" w:lineRule="auto" w:before="37"/>
        <w:ind w:right="3171"/>
      </w:pPr>
      <w:r>
        <w:rPr>
          <w:spacing w:val="-3"/>
        </w:rPr>
        <w:t>甘蔗开始拔节且蔗茎平均生长速度每旬达到 </w:t>
      </w:r>
      <w:r>
        <w:rPr>
          <w:rFonts w:ascii="Calibri" w:hAnsi="Calibri" w:eastAsia="Calibri"/>
        </w:rPr>
        <w:t>3cm</w:t>
      </w:r>
      <w:r>
        <w:rPr>
          <w:rFonts w:ascii="Calibri" w:hAnsi="Calibri" w:eastAsia="Calibri"/>
          <w:spacing w:val="-11"/>
        </w:rPr>
        <w:t> </w:t>
      </w:r>
      <w:r>
        <w:rPr/>
        <w:t>以上起至蔗茎伸长基本停止的时期</w:t>
      </w:r>
      <w:r>
        <w:rPr>
          <w:spacing w:val="-2"/>
        </w:rPr>
        <w:t>最适伸长温度是 </w:t>
      </w:r>
      <w:r>
        <w:rPr>
          <w:rFonts w:ascii="Calibri" w:hAnsi="Calibri" w:eastAsia="Calibri"/>
        </w:rPr>
        <w:t>30</w:t>
      </w:r>
      <w:r>
        <w:rPr>
          <w:spacing w:val="-3"/>
        </w:rPr>
        <w:t>℃左右，低于 </w:t>
      </w:r>
      <w:r>
        <w:rPr>
          <w:rFonts w:ascii="Calibri" w:hAnsi="Calibri" w:eastAsia="Calibri"/>
        </w:rPr>
        <w:t>20</w:t>
      </w:r>
      <w:r>
        <w:rPr/>
        <w:t>℃生长缓慢，</w:t>
      </w:r>
      <w:r>
        <w:rPr>
          <w:rFonts w:ascii="Calibri" w:hAnsi="Calibri" w:eastAsia="Calibri"/>
        </w:rPr>
        <w:t>10</w:t>
      </w:r>
      <w:r>
        <w:rPr/>
        <w:t>℃以下则停止生长</w:t>
      </w:r>
    </w:p>
    <w:p>
      <w:pPr>
        <w:pStyle w:val="BodyText"/>
        <w:spacing w:line="264" w:lineRule="exact" w:before="0"/>
      </w:pPr>
      <w:r>
        <w:rPr>
          <w:spacing w:val="-4"/>
        </w:rPr>
        <w:t>成熟期</w:t>
      </w:r>
    </w:p>
    <w:p>
      <w:pPr>
        <w:pStyle w:val="BodyText"/>
        <w:spacing w:line="276" w:lineRule="auto" w:before="46"/>
        <w:ind w:right="1962"/>
      </w:pPr>
      <w:r>
        <w:rPr>
          <w:spacing w:val="-2"/>
        </w:rPr>
        <w:t>工艺成熟期：是指蔗茎中糖分积累并达到最高峰，蔗汁纯度达最适宜工厂压榨制糖的这段时期；</w:t>
      </w:r>
      <w:r>
        <w:rPr>
          <w:spacing w:val="-2"/>
        </w:rPr>
        <w:t>夜温低且温差大，蔗糖积累较快，品种是影响工艺成熟的内在因素，分为早中晚种，</w:t>
      </w:r>
    </w:p>
    <w:p>
      <w:pPr>
        <w:pStyle w:val="BodyText"/>
        <w:spacing w:line="280" w:lineRule="auto" w:before="2"/>
        <w:ind w:right="8051"/>
      </w:pPr>
      <w:r>
        <w:rPr>
          <w:spacing w:val="-2"/>
        </w:rPr>
        <w:t>工艺成熟的过熟现象——回糖</w:t>
      </w:r>
      <w:r>
        <w:rPr>
          <w:spacing w:val="-2"/>
        </w:rPr>
        <w:t>生理成熟期：</w:t>
      </w:r>
    </w:p>
    <w:p>
      <w:pPr>
        <w:pStyle w:val="BodyText"/>
        <w:spacing w:line="280" w:lineRule="auto" w:before="0"/>
        <w:ind w:right="317"/>
      </w:pPr>
      <w:r>
        <w:rPr>
          <w:spacing w:val="-14"/>
        </w:rPr>
        <w:t>具有 </w:t>
      </w:r>
      <w:r>
        <w:rPr>
          <w:rFonts w:ascii="Calibri" w:eastAsia="Calibri"/>
          <w:spacing w:val="-2"/>
        </w:rPr>
        <w:t>4</w:t>
      </w:r>
      <w:r>
        <w:rPr>
          <w:rFonts w:ascii="Calibri" w:eastAsia="Calibri"/>
          <w:spacing w:val="6"/>
        </w:rPr>
        <w:t> </w:t>
      </w:r>
      <w:r>
        <w:rPr>
          <w:spacing w:val="-2"/>
        </w:rPr>
        <w:t>节以上，在适宜条件下，通过光周期生长锥细胞质变化，停止营养生长而转向生殖生长，进行抽穗孕穗开花</w:t>
      </w:r>
      <w:r>
        <w:rPr>
          <w:spacing w:val="-4"/>
        </w:rPr>
        <w:t>等过程</w:t>
      </w:r>
    </w:p>
    <w:p>
      <w:pPr>
        <w:pStyle w:val="BodyText"/>
        <w:spacing w:line="264" w:lineRule="exact" w:before="0"/>
      </w:pPr>
      <w:r>
        <w:rPr>
          <w:spacing w:val="-3"/>
        </w:rPr>
        <w:t>轻简生产</w:t>
      </w:r>
    </w:p>
    <w:p>
      <w:pPr>
        <w:pStyle w:val="BodyText"/>
        <w:spacing w:before="36"/>
      </w:pPr>
      <w:r>
        <w:rPr/>
        <w:t>轻型化（集约化、机械化作业、全程专业化操作</w:t>
      </w:r>
      <w:r>
        <w:rPr>
          <w:spacing w:val="-105"/>
        </w:rPr>
        <w:t>）</w:t>
      </w:r>
      <w:r>
        <w:rPr>
          <w:spacing w:val="-4"/>
        </w:rPr>
        <w:t>；简化</w:t>
      </w:r>
    </w:p>
    <w:sectPr>
      <w:pgSz w:w="11910" w:h="16840"/>
      <w:pgMar w:top="700" w:bottom="280" w:left="44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SimSun">
    <w:altName w:val="SimSun"/>
    <w:charset w:val="1"/>
    <w:family w:val="roman"/>
    <w:pitch w:val="variable"/>
  </w:font>
  <w:font w:name="Calibri">
    <w:altName w:val="Calibri"/>
    <w:charset w:val="1"/>
    <w:family w:val="roman"/>
    <w:pitch w:val="variable"/>
  </w:font>
  <w:font w:name="Wingdings 2">
    <w:altName w:val="Wingdings 2"/>
    <w:charset w:val="2"/>
    <w:family w:val="decorative"/>
    <w:pitch w:val="variable"/>
  </w:font>
  <w:font w:name="Wingdings">
    <w:altName w:val="Wingdings"/>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065" w:hanging="360"/>
        <w:jc w:val="left"/>
      </w:pPr>
      <w:rPr>
        <w:rFonts w:hint="default" w:ascii="Calibri" w:hAnsi="Calibri" w:eastAsia="Calibri" w:cs="Calibri"/>
        <w:b w:val="0"/>
        <w:bCs w:val="0"/>
        <w:i w:val="0"/>
        <w:iCs w:val="0"/>
        <w:spacing w:val="-2"/>
        <w:w w:val="100"/>
        <w:sz w:val="21"/>
        <w:szCs w:val="21"/>
        <w:lang w:val="en-US" w:eastAsia="zh-CN" w:bidi="ar-SA"/>
      </w:rPr>
    </w:lvl>
    <w:lvl w:ilvl="1">
      <w:start w:val="0"/>
      <w:numFmt w:val="bullet"/>
      <w:lvlText w:val="•"/>
      <w:lvlJc w:val="left"/>
      <w:pPr>
        <w:ind w:left="2060" w:hanging="360"/>
      </w:pPr>
      <w:rPr>
        <w:rFonts w:hint="default"/>
        <w:lang w:val="en-US" w:eastAsia="zh-CN" w:bidi="ar-SA"/>
      </w:rPr>
    </w:lvl>
    <w:lvl w:ilvl="2">
      <w:start w:val="0"/>
      <w:numFmt w:val="bullet"/>
      <w:lvlText w:val="•"/>
      <w:lvlJc w:val="left"/>
      <w:pPr>
        <w:ind w:left="3061" w:hanging="360"/>
      </w:pPr>
      <w:rPr>
        <w:rFonts w:hint="default"/>
        <w:lang w:val="en-US" w:eastAsia="zh-CN" w:bidi="ar-SA"/>
      </w:rPr>
    </w:lvl>
    <w:lvl w:ilvl="3">
      <w:start w:val="0"/>
      <w:numFmt w:val="bullet"/>
      <w:lvlText w:val="•"/>
      <w:lvlJc w:val="left"/>
      <w:pPr>
        <w:ind w:left="4061" w:hanging="360"/>
      </w:pPr>
      <w:rPr>
        <w:rFonts w:hint="default"/>
        <w:lang w:val="en-US" w:eastAsia="zh-CN" w:bidi="ar-SA"/>
      </w:rPr>
    </w:lvl>
    <w:lvl w:ilvl="4">
      <w:start w:val="0"/>
      <w:numFmt w:val="bullet"/>
      <w:lvlText w:val="•"/>
      <w:lvlJc w:val="left"/>
      <w:pPr>
        <w:ind w:left="5062" w:hanging="360"/>
      </w:pPr>
      <w:rPr>
        <w:rFonts w:hint="default"/>
        <w:lang w:val="en-US" w:eastAsia="zh-CN" w:bidi="ar-SA"/>
      </w:rPr>
    </w:lvl>
    <w:lvl w:ilvl="5">
      <w:start w:val="0"/>
      <w:numFmt w:val="bullet"/>
      <w:lvlText w:val="•"/>
      <w:lvlJc w:val="left"/>
      <w:pPr>
        <w:ind w:left="6062" w:hanging="360"/>
      </w:pPr>
      <w:rPr>
        <w:rFonts w:hint="default"/>
        <w:lang w:val="en-US" w:eastAsia="zh-CN" w:bidi="ar-SA"/>
      </w:rPr>
    </w:lvl>
    <w:lvl w:ilvl="6">
      <w:start w:val="0"/>
      <w:numFmt w:val="bullet"/>
      <w:lvlText w:val="•"/>
      <w:lvlJc w:val="left"/>
      <w:pPr>
        <w:ind w:left="7063" w:hanging="360"/>
      </w:pPr>
      <w:rPr>
        <w:rFonts w:hint="default"/>
        <w:lang w:val="en-US" w:eastAsia="zh-CN" w:bidi="ar-SA"/>
      </w:rPr>
    </w:lvl>
    <w:lvl w:ilvl="7">
      <w:start w:val="0"/>
      <w:numFmt w:val="bullet"/>
      <w:lvlText w:val="•"/>
      <w:lvlJc w:val="left"/>
      <w:pPr>
        <w:ind w:left="8063" w:hanging="360"/>
      </w:pPr>
      <w:rPr>
        <w:rFonts w:hint="default"/>
        <w:lang w:val="en-US" w:eastAsia="zh-CN" w:bidi="ar-SA"/>
      </w:rPr>
    </w:lvl>
    <w:lvl w:ilvl="8">
      <w:start w:val="0"/>
      <w:numFmt w:val="bullet"/>
      <w:lvlText w:val="•"/>
      <w:lvlJc w:val="left"/>
      <w:pPr>
        <w:ind w:left="9064" w:hanging="360"/>
      </w:pPr>
      <w:rPr>
        <w:rFonts w:hint="default"/>
        <w:lang w:val="en-US" w:eastAsia="zh-CN" w:bidi="ar-SA"/>
      </w:rPr>
    </w:lvl>
  </w:abstractNum>
  <w:abstractNum w:abstractNumId="61">
    <w:multiLevelType w:val="hybridMultilevel"/>
    <w:lvl w:ilvl="0">
      <w:start w:val="1"/>
      <w:numFmt w:val="decimal"/>
      <w:lvlText w:val="%1."/>
      <w:lvlJc w:val="left"/>
      <w:pPr>
        <w:ind w:left="440" w:hanging="160"/>
        <w:jc w:val="left"/>
      </w:pPr>
      <w:rPr>
        <w:rFonts w:hint="default" w:ascii="Calibri" w:hAnsi="Calibri" w:eastAsia="Calibri" w:cs="Calibri"/>
        <w:b w:val="0"/>
        <w:bCs w:val="0"/>
        <w:i w:val="0"/>
        <w:iCs w:val="0"/>
        <w:spacing w:val="-2"/>
        <w:w w:val="100"/>
        <w:sz w:val="19"/>
        <w:szCs w:val="19"/>
        <w:lang w:val="en-US" w:eastAsia="zh-CN" w:bidi="ar-SA"/>
      </w:rPr>
    </w:lvl>
    <w:lvl w:ilvl="1">
      <w:start w:val="0"/>
      <w:numFmt w:val="bullet"/>
      <w:lvlText w:val="•"/>
      <w:lvlJc w:val="left"/>
      <w:pPr>
        <w:ind w:left="1502" w:hanging="160"/>
      </w:pPr>
      <w:rPr>
        <w:rFonts w:hint="default"/>
        <w:lang w:val="en-US" w:eastAsia="zh-CN" w:bidi="ar-SA"/>
      </w:rPr>
    </w:lvl>
    <w:lvl w:ilvl="2">
      <w:start w:val="0"/>
      <w:numFmt w:val="bullet"/>
      <w:lvlText w:val="•"/>
      <w:lvlJc w:val="left"/>
      <w:pPr>
        <w:ind w:left="2565" w:hanging="160"/>
      </w:pPr>
      <w:rPr>
        <w:rFonts w:hint="default"/>
        <w:lang w:val="en-US" w:eastAsia="zh-CN" w:bidi="ar-SA"/>
      </w:rPr>
    </w:lvl>
    <w:lvl w:ilvl="3">
      <w:start w:val="0"/>
      <w:numFmt w:val="bullet"/>
      <w:lvlText w:val="•"/>
      <w:lvlJc w:val="left"/>
      <w:pPr>
        <w:ind w:left="3627" w:hanging="160"/>
      </w:pPr>
      <w:rPr>
        <w:rFonts w:hint="default"/>
        <w:lang w:val="en-US" w:eastAsia="zh-CN" w:bidi="ar-SA"/>
      </w:rPr>
    </w:lvl>
    <w:lvl w:ilvl="4">
      <w:start w:val="0"/>
      <w:numFmt w:val="bullet"/>
      <w:lvlText w:val="•"/>
      <w:lvlJc w:val="left"/>
      <w:pPr>
        <w:ind w:left="4690" w:hanging="160"/>
      </w:pPr>
      <w:rPr>
        <w:rFonts w:hint="default"/>
        <w:lang w:val="en-US" w:eastAsia="zh-CN" w:bidi="ar-SA"/>
      </w:rPr>
    </w:lvl>
    <w:lvl w:ilvl="5">
      <w:start w:val="0"/>
      <w:numFmt w:val="bullet"/>
      <w:lvlText w:val="•"/>
      <w:lvlJc w:val="left"/>
      <w:pPr>
        <w:ind w:left="5752" w:hanging="160"/>
      </w:pPr>
      <w:rPr>
        <w:rFonts w:hint="default"/>
        <w:lang w:val="en-US" w:eastAsia="zh-CN" w:bidi="ar-SA"/>
      </w:rPr>
    </w:lvl>
    <w:lvl w:ilvl="6">
      <w:start w:val="0"/>
      <w:numFmt w:val="bullet"/>
      <w:lvlText w:val="•"/>
      <w:lvlJc w:val="left"/>
      <w:pPr>
        <w:ind w:left="6815" w:hanging="160"/>
      </w:pPr>
      <w:rPr>
        <w:rFonts w:hint="default"/>
        <w:lang w:val="en-US" w:eastAsia="zh-CN" w:bidi="ar-SA"/>
      </w:rPr>
    </w:lvl>
    <w:lvl w:ilvl="7">
      <w:start w:val="0"/>
      <w:numFmt w:val="bullet"/>
      <w:lvlText w:val="•"/>
      <w:lvlJc w:val="left"/>
      <w:pPr>
        <w:ind w:left="7877" w:hanging="160"/>
      </w:pPr>
      <w:rPr>
        <w:rFonts w:hint="default"/>
        <w:lang w:val="en-US" w:eastAsia="zh-CN" w:bidi="ar-SA"/>
      </w:rPr>
    </w:lvl>
    <w:lvl w:ilvl="8">
      <w:start w:val="0"/>
      <w:numFmt w:val="bullet"/>
      <w:lvlText w:val="•"/>
      <w:lvlJc w:val="left"/>
      <w:pPr>
        <w:ind w:left="8940" w:hanging="160"/>
      </w:pPr>
      <w:rPr>
        <w:rFonts w:hint="default"/>
        <w:lang w:val="en-US" w:eastAsia="zh-CN" w:bidi="ar-SA"/>
      </w:rPr>
    </w:lvl>
  </w:abstractNum>
  <w:abstractNum w:abstractNumId="60">
    <w:multiLevelType w:val="hybridMultilevel"/>
    <w:lvl w:ilvl="0">
      <w:start w:val="1"/>
      <w:numFmt w:val="decimal"/>
      <w:lvlText w:val="%1."/>
      <w:lvlJc w:val="left"/>
      <w:pPr>
        <w:ind w:left="440" w:hanging="160"/>
        <w:jc w:val="left"/>
      </w:pPr>
      <w:rPr>
        <w:rFonts w:hint="default" w:ascii="Calibri" w:hAnsi="Calibri" w:eastAsia="Calibri" w:cs="Calibri"/>
        <w:b w:val="0"/>
        <w:bCs w:val="0"/>
        <w:i w:val="0"/>
        <w:iCs w:val="0"/>
        <w:spacing w:val="-2"/>
        <w:w w:val="100"/>
        <w:sz w:val="19"/>
        <w:szCs w:val="19"/>
        <w:lang w:val="en-US" w:eastAsia="zh-CN" w:bidi="ar-SA"/>
      </w:rPr>
    </w:lvl>
    <w:lvl w:ilvl="1">
      <w:start w:val="1"/>
      <w:numFmt w:val="decimal"/>
      <w:lvlText w:val="(%2)"/>
      <w:lvlJc w:val="left"/>
      <w:pPr>
        <w:ind w:left="620" w:hanging="235"/>
        <w:jc w:val="left"/>
      </w:pPr>
      <w:rPr>
        <w:rFonts w:hint="default" w:ascii="Calibri" w:hAnsi="Calibri" w:eastAsia="Calibri" w:cs="Calibri"/>
        <w:b w:val="0"/>
        <w:bCs w:val="0"/>
        <w:i w:val="0"/>
        <w:iCs w:val="0"/>
        <w:spacing w:val="-2"/>
        <w:w w:val="100"/>
        <w:sz w:val="19"/>
        <w:szCs w:val="19"/>
        <w:lang w:val="en-US" w:eastAsia="zh-CN" w:bidi="ar-SA"/>
      </w:rPr>
    </w:lvl>
    <w:lvl w:ilvl="2">
      <w:start w:val="0"/>
      <w:numFmt w:val="bullet"/>
      <w:lvlText w:val="•"/>
      <w:lvlJc w:val="left"/>
      <w:pPr>
        <w:ind w:left="1780" w:hanging="235"/>
      </w:pPr>
      <w:rPr>
        <w:rFonts w:hint="default"/>
        <w:lang w:val="en-US" w:eastAsia="zh-CN" w:bidi="ar-SA"/>
      </w:rPr>
    </w:lvl>
    <w:lvl w:ilvl="3">
      <w:start w:val="0"/>
      <w:numFmt w:val="bullet"/>
      <w:lvlText w:val="•"/>
      <w:lvlJc w:val="left"/>
      <w:pPr>
        <w:ind w:left="2941" w:hanging="235"/>
      </w:pPr>
      <w:rPr>
        <w:rFonts w:hint="default"/>
        <w:lang w:val="en-US" w:eastAsia="zh-CN" w:bidi="ar-SA"/>
      </w:rPr>
    </w:lvl>
    <w:lvl w:ilvl="4">
      <w:start w:val="0"/>
      <w:numFmt w:val="bullet"/>
      <w:lvlText w:val="•"/>
      <w:lvlJc w:val="left"/>
      <w:pPr>
        <w:ind w:left="4101" w:hanging="235"/>
      </w:pPr>
      <w:rPr>
        <w:rFonts w:hint="default"/>
        <w:lang w:val="en-US" w:eastAsia="zh-CN" w:bidi="ar-SA"/>
      </w:rPr>
    </w:lvl>
    <w:lvl w:ilvl="5">
      <w:start w:val="0"/>
      <w:numFmt w:val="bullet"/>
      <w:lvlText w:val="•"/>
      <w:lvlJc w:val="left"/>
      <w:pPr>
        <w:ind w:left="5262" w:hanging="235"/>
      </w:pPr>
      <w:rPr>
        <w:rFonts w:hint="default"/>
        <w:lang w:val="en-US" w:eastAsia="zh-CN" w:bidi="ar-SA"/>
      </w:rPr>
    </w:lvl>
    <w:lvl w:ilvl="6">
      <w:start w:val="0"/>
      <w:numFmt w:val="bullet"/>
      <w:lvlText w:val="•"/>
      <w:lvlJc w:val="left"/>
      <w:pPr>
        <w:ind w:left="6422" w:hanging="235"/>
      </w:pPr>
      <w:rPr>
        <w:rFonts w:hint="default"/>
        <w:lang w:val="en-US" w:eastAsia="zh-CN" w:bidi="ar-SA"/>
      </w:rPr>
    </w:lvl>
    <w:lvl w:ilvl="7">
      <w:start w:val="0"/>
      <w:numFmt w:val="bullet"/>
      <w:lvlText w:val="•"/>
      <w:lvlJc w:val="left"/>
      <w:pPr>
        <w:ind w:left="7583" w:hanging="235"/>
      </w:pPr>
      <w:rPr>
        <w:rFonts w:hint="default"/>
        <w:lang w:val="en-US" w:eastAsia="zh-CN" w:bidi="ar-SA"/>
      </w:rPr>
    </w:lvl>
    <w:lvl w:ilvl="8">
      <w:start w:val="0"/>
      <w:numFmt w:val="bullet"/>
      <w:lvlText w:val="•"/>
      <w:lvlJc w:val="left"/>
      <w:pPr>
        <w:ind w:left="8743" w:hanging="235"/>
      </w:pPr>
      <w:rPr>
        <w:rFonts w:hint="default"/>
        <w:lang w:val="en-US" w:eastAsia="zh-CN" w:bidi="ar-SA"/>
      </w:rPr>
    </w:lvl>
  </w:abstractNum>
  <w:abstractNum w:abstractNumId="59">
    <w:multiLevelType w:val="hybridMultilevel"/>
    <w:lvl w:ilvl="0">
      <w:start w:val="1"/>
      <w:numFmt w:val="decimal"/>
      <w:lvlText w:val="(%1)"/>
      <w:lvlJc w:val="left"/>
      <w:pPr>
        <w:ind w:left="515" w:hanging="235"/>
        <w:jc w:val="left"/>
      </w:pPr>
      <w:rPr>
        <w:rFonts w:hint="default" w:ascii="Calibri" w:hAnsi="Calibri" w:eastAsia="Calibri" w:cs="Calibri"/>
        <w:b w:val="0"/>
        <w:bCs w:val="0"/>
        <w:i w:val="0"/>
        <w:iCs w:val="0"/>
        <w:spacing w:val="-2"/>
        <w:w w:val="100"/>
        <w:sz w:val="19"/>
        <w:szCs w:val="19"/>
        <w:lang w:val="en-US" w:eastAsia="zh-CN" w:bidi="ar-SA"/>
      </w:rPr>
    </w:lvl>
    <w:lvl w:ilvl="1">
      <w:start w:val="0"/>
      <w:numFmt w:val="bullet"/>
      <w:lvlText w:val="•"/>
      <w:lvlJc w:val="left"/>
      <w:pPr>
        <w:ind w:left="1574" w:hanging="235"/>
      </w:pPr>
      <w:rPr>
        <w:rFonts w:hint="default"/>
        <w:lang w:val="en-US" w:eastAsia="zh-CN" w:bidi="ar-SA"/>
      </w:rPr>
    </w:lvl>
    <w:lvl w:ilvl="2">
      <w:start w:val="0"/>
      <w:numFmt w:val="bullet"/>
      <w:lvlText w:val="•"/>
      <w:lvlJc w:val="left"/>
      <w:pPr>
        <w:ind w:left="2629" w:hanging="235"/>
      </w:pPr>
      <w:rPr>
        <w:rFonts w:hint="default"/>
        <w:lang w:val="en-US" w:eastAsia="zh-CN" w:bidi="ar-SA"/>
      </w:rPr>
    </w:lvl>
    <w:lvl w:ilvl="3">
      <w:start w:val="0"/>
      <w:numFmt w:val="bullet"/>
      <w:lvlText w:val="•"/>
      <w:lvlJc w:val="left"/>
      <w:pPr>
        <w:ind w:left="3683" w:hanging="235"/>
      </w:pPr>
      <w:rPr>
        <w:rFonts w:hint="default"/>
        <w:lang w:val="en-US" w:eastAsia="zh-CN" w:bidi="ar-SA"/>
      </w:rPr>
    </w:lvl>
    <w:lvl w:ilvl="4">
      <w:start w:val="0"/>
      <w:numFmt w:val="bullet"/>
      <w:lvlText w:val="•"/>
      <w:lvlJc w:val="left"/>
      <w:pPr>
        <w:ind w:left="4738" w:hanging="235"/>
      </w:pPr>
      <w:rPr>
        <w:rFonts w:hint="default"/>
        <w:lang w:val="en-US" w:eastAsia="zh-CN" w:bidi="ar-SA"/>
      </w:rPr>
    </w:lvl>
    <w:lvl w:ilvl="5">
      <w:start w:val="0"/>
      <w:numFmt w:val="bullet"/>
      <w:lvlText w:val="•"/>
      <w:lvlJc w:val="left"/>
      <w:pPr>
        <w:ind w:left="5792" w:hanging="235"/>
      </w:pPr>
      <w:rPr>
        <w:rFonts w:hint="default"/>
        <w:lang w:val="en-US" w:eastAsia="zh-CN" w:bidi="ar-SA"/>
      </w:rPr>
    </w:lvl>
    <w:lvl w:ilvl="6">
      <w:start w:val="0"/>
      <w:numFmt w:val="bullet"/>
      <w:lvlText w:val="•"/>
      <w:lvlJc w:val="left"/>
      <w:pPr>
        <w:ind w:left="6847" w:hanging="235"/>
      </w:pPr>
      <w:rPr>
        <w:rFonts w:hint="default"/>
        <w:lang w:val="en-US" w:eastAsia="zh-CN" w:bidi="ar-SA"/>
      </w:rPr>
    </w:lvl>
    <w:lvl w:ilvl="7">
      <w:start w:val="0"/>
      <w:numFmt w:val="bullet"/>
      <w:lvlText w:val="•"/>
      <w:lvlJc w:val="left"/>
      <w:pPr>
        <w:ind w:left="7901" w:hanging="235"/>
      </w:pPr>
      <w:rPr>
        <w:rFonts w:hint="default"/>
        <w:lang w:val="en-US" w:eastAsia="zh-CN" w:bidi="ar-SA"/>
      </w:rPr>
    </w:lvl>
    <w:lvl w:ilvl="8">
      <w:start w:val="0"/>
      <w:numFmt w:val="bullet"/>
      <w:lvlText w:val="•"/>
      <w:lvlJc w:val="left"/>
      <w:pPr>
        <w:ind w:left="8956" w:hanging="235"/>
      </w:pPr>
      <w:rPr>
        <w:rFonts w:hint="default"/>
        <w:lang w:val="en-US" w:eastAsia="zh-CN" w:bidi="ar-SA"/>
      </w:rPr>
    </w:lvl>
  </w:abstractNum>
  <w:abstractNum w:abstractNumId="58">
    <w:multiLevelType w:val="hybridMultilevel"/>
    <w:lvl w:ilvl="0">
      <w:start w:val="1"/>
      <w:numFmt w:val="decimal"/>
      <w:lvlText w:val="%1."/>
      <w:lvlJc w:val="left"/>
      <w:pPr>
        <w:ind w:left="440" w:hanging="160"/>
        <w:jc w:val="left"/>
      </w:pPr>
      <w:rPr>
        <w:rFonts w:hint="default" w:ascii="Calibri" w:hAnsi="Calibri" w:eastAsia="Calibri" w:cs="Calibri"/>
        <w:b w:val="0"/>
        <w:bCs w:val="0"/>
        <w:i w:val="0"/>
        <w:iCs w:val="0"/>
        <w:spacing w:val="-2"/>
        <w:w w:val="100"/>
        <w:sz w:val="19"/>
        <w:szCs w:val="19"/>
        <w:lang w:val="en-US" w:eastAsia="zh-CN" w:bidi="ar-SA"/>
      </w:rPr>
    </w:lvl>
    <w:lvl w:ilvl="1">
      <w:start w:val="0"/>
      <w:numFmt w:val="bullet"/>
      <w:lvlText w:val=""/>
      <w:lvlJc w:val="left"/>
      <w:pPr>
        <w:ind w:left="1000" w:hanging="360"/>
      </w:pPr>
      <w:rPr>
        <w:rFonts w:hint="default" w:ascii="Wingdings 2" w:hAnsi="Wingdings 2" w:eastAsia="Wingdings 2" w:cs="Wingdings 2"/>
        <w:b w:val="0"/>
        <w:bCs w:val="0"/>
        <w:i w:val="0"/>
        <w:iCs w:val="0"/>
        <w:w w:val="100"/>
        <w:sz w:val="21"/>
        <w:szCs w:val="21"/>
        <w:lang w:val="en-US" w:eastAsia="zh-CN" w:bidi="ar-SA"/>
      </w:rPr>
    </w:lvl>
    <w:lvl w:ilvl="2">
      <w:start w:val="0"/>
      <w:numFmt w:val="bullet"/>
      <w:lvlText w:val="•"/>
      <w:lvlJc w:val="left"/>
      <w:pPr>
        <w:ind w:left="2118" w:hanging="360"/>
      </w:pPr>
      <w:rPr>
        <w:rFonts w:hint="default"/>
        <w:lang w:val="en-US" w:eastAsia="zh-CN" w:bidi="ar-SA"/>
      </w:rPr>
    </w:lvl>
    <w:lvl w:ilvl="3">
      <w:start w:val="0"/>
      <w:numFmt w:val="bullet"/>
      <w:lvlText w:val="•"/>
      <w:lvlJc w:val="left"/>
      <w:pPr>
        <w:ind w:left="3236" w:hanging="360"/>
      </w:pPr>
      <w:rPr>
        <w:rFonts w:hint="default"/>
        <w:lang w:val="en-US" w:eastAsia="zh-CN" w:bidi="ar-SA"/>
      </w:rPr>
    </w:lvl>
    <w:lvl w:ilvl="4">
      <w:start w:val="0"/>
      <w:numFmt w:val="bullet"/>
      <w:lvlText w:val="•"/>
      <w:lvlJc w:val="left"/>
      <w:pPr>
        <w:ind w:left="4355" w:hanging="360"/>
      </w:pPr>
      <w:rPr>
        <w:rFonts w:hint="default"/>
        <w:lang w:val="en-US" w:eastAsia="zh-CN" w:bidi="ar-SA"/>
      </w:rPr>
    </w:lvl>
    <w:lvl w:ilvl="5">
      <w:start w:val="0"/>
      <w:numFmt w:val="bullet"/>
      <w:lvlText w:val="•"/>
      <w:lvlJc w:val="left"/>
      <w:pPr>
        <w:ind w:left="5473" w:hanging="360"/>
      </w:pPr>
      <w:rPr>
        <w:rFonts w:hint="default"/>
        <w:lang w:val="en-US" w:eastAsia="zh-CN" w:bidi="ar-SA"/>
      </w:rPr>
    </w:lvl>
    <w:lvl w:ilvl="6">
      <w:start w:val="0"/>
      <w:numFmt w:val="bullet"/>
      <w:lvlText w:val="•"/>
      <w:lvlJc w:val="left"/>
      <w:pPr>
        <w:ind w:left="6591" w:hanging="360"/>
      </w:pPr>
      <w:rPr>
        <w:rFonts w:hint="default"/>
        <w:lang w:val="en-US" w:eastAsia="zh-CN" w:bidi="ar-SA"/>
      </w:rPr>
    </w:lvl>
    <w:lvl w:ilvl="7">
      <w:start w:val="0"/>
      <w:numFmt w:val="bullet"/>
      <w:lvlText w:val="•"/>
      <w:lvlJc w:val="left"/>
      <w:pPr>
        <w:ind w:left="7710" w:hanging="360"/>
      </w:pPr>
      <w:rPr>
        <w:rFonts w:hint="default"/>
        <w:lang w:val="en-US" w:eastAsia="zh-CN" w:bidi="ar-SA"/>
      </w:rPr>
    </w:lvl>
    <w:lvl w:ilvl="8">
      <w:start w:val="0"/>
      <w:numFmt w:val="bullet"/>
      <w:lvlText w:val="•"/>
      <w:lvlJc w:val="left"/>
      <w:pPr>
        <w:ind w:left="8828" w:hanging="360"/>
      </w:pPr>
      <w:rPr>
        <w:rFonts w:hint="default"/>
        <w:lang w:val="en-US" w:eastAsia="zh-CN" w:bidi="ar-SA"/>
      </w:rPr>
    </w:lvl>
  </w:abstractNum>
  <w:abstractNum w:abstractNumId="57">
    <w:multiLevelType w:val="hybridMultilevel"/>
    <w:lvl w:ilvl="0">
      <w:start w:val="1"/>
      <w:numFmt w:val="decimal"/>
      <w:lvlText w:val="（%1）"/>
      <w:lvlJc w:val="left"/>
      <w:pPr>
        <w:ind w:left="806" w:hanging="526"/>
        <w:jc w:val="left"/>
      </w:pPr>
      <w:rPr>
        <w:rFonts w:hint="default" w:ascii="SimSun" w:hAnsi="SimSun" w:eastAsia="SimSun" w:cs="SimSun"/>
        <w:b w:val="0"/>
        <w:bCs w:val="0"/>
        <w:i w:val="0"/>
        <w:iCs w:val="0"/>
        <w:spacing w:val="-2"/>
        <w:w w:val="100"/>
        <w:sz w:val="19"/>
        <w:szCs w:val="19"/>
        <w:lang w:val="en-US" w:eastAsia="zh-CN" w:bidi="ar-SA"/>
      </w:rPr>
    </w:lvl>
    <w:lvl w:ilvl="1">
      <w:start w:val="0"/>
      <w:numFmt w:val="bullet"/>
      <w:lvlText w:val="•"/>
      <w:lvlJc w:val="left"/>
      <w:pPr>
        <w:ind w:left="1826" w:hanging="526"/>
      </w:pPr>
      <w:rPr>
        <w:rFonts w:hint="default"/>
        <w:lang w:val="en-US" w:eastAsia="zh-CN" w:bidi="ar-SA"/>
      </w:rPr>
    </w:lvl>
    <w:lvl w:ilvl="2">
      <w:start w:val="0"/>
      <w:numFmt w:val="bullet"/>
      <w:lvlText w:val="•"/>
      <w:lvlJc w:val="left"/>
      <w:pPr>
        <w:ind w:left="2853" w:hanging="526"/>
      </w:pPr>
      <w:rPr>
        <w:rFonts w:hint="default"/>
        <w:lang w:val="en-US" w:eastAsia="zh-CN" w:bidi="ar-SA"/>
      </w:rPr>
    </w:lvl>
    <w:lvl w:ilvl="3">
      <w:start w:val="0"/>
      <w:numFmt w:val="bullet"/>
      <w:lvlText w:val="•"/>
      <w:lvlJc w:val="left"/>
      <w:pPr>
        <w:ind w:left="3879" w:hanging="526"/>
      </w:pPr>
      <w:rPr>
        <w:rFonts w:hint="default"/>
        <w:lang w:val="en-US" w:eastAsia="zh-CN" w:bidi="ar-SA"/>
      </w:rPr>
    </w:lvl>
    <w:lvl w:ilvl="4">
      <w:start w:val="0"/>
      <w:numFmt w:val="bullet"/>
      <w:lvlText w:val="•"/>
      <w:lvlJc w:val="left"/>
      <w:pPr>
        <w:ind w:left="4906" w:hanging="526"/>
      </w:pPr>
      <w:rPr>
        <w:rFonts w:hint="default"/>
        <w:lang w:val="en-US" w:eastAsia="zh-CN" w:bidi="ar-SA"/>
      </w:rPr>
    </w:lvl>
    <w:lvl w:ilvl="5">
      <w:start w:val="0"/>
      <w:numFmt w:val="bullet"/>
      <w:lvlText w:val="•"/>
      <w:lvlJc w:val="left"/>
      <w:pPr>
        <w:ind w:left="5932" w:hanging="526"/>
      </w:pPr>
      <w:rPr>
        <w:rFonts w:hint="default"/>
        <w:lang w:val="en-US" w:eastAsia="zh-CN" w:bidi="ar-SA"/>
      </w:rPr>
    </w:lvl>
    <w:lvl w:ilvl="6">
      <w:start w:val="0"/>
      <w:numFmt w:val="bullet"/>
      <w:lvlText w:val="•"/>
      <w:lvlJc w:val="left"/>
      <w:pPr>
        <w:ind w:left="6959" w:hanging="526"/>
      </w:pPr>
      <w:rPr>
        <w:rFonts w:hint="default"/>
        <w:lang w:val="en-US" w:eastAsia="zh-CN" w:bidi="ar-SA"/>
      </w:rPr>
    </w:lvl>
    <w:lvl w:ilvl="7">
      <w:start w:val="0"/>
      <w:numFmt w:val="bullet"/>
      <w:lvlText w:val="•"/>
      <w:lvlJc w:val="left"/>
      <w:pPr>
        <w:ind w:left="7985" w:hanging="526"/>
      </w:pPr>
      <w:rPr>
        <w:rFonts w:hint="default"/>
        <w:lang w:val="en-US" w:eastAsia="zh-CN" w:bidi="ar-SA"/>
      </w:rPr>
    </w:lvl>
    <w:lvl w:ilvl="8">
      <w:start w:val="0"/>
      <w:numFmt w:val="bullet"/>
      <w:lvlText w:val="•"/>
      <w:lvlJc w:val="left"/>
      <w:pPr>
        <w:ind w:left="9012" w:hanging="526"/>
      </w:pPr>
      <w:rPr>
        <w:rFonts w:hint="default"/>
        <w:lang w:val="en-US" w:eastAsia="zh-CN" w:bidi="ar-SA"/>
      </w:rPr>
    </w:lvl>
  </w:abstractNum>
  <w:abstractNum w:abstractNumId="56">
    <w:multiLevelType w:val="hybridMultilevel"/>
    <w:lvl w:ilvl="0">
      <w:start w:val="1"/>
      <w:numFmt w:val="decimal"/>
      <w:lvlText w:val="（%1）"/>
      <w:lvlJc w:val="left"/>
      <w:pPr>
        <w:ind w:left="806" w:hanging="526"/>
        <w:jc w:val="left"/>
      </w:pPr>
      <w:rPr>
        <w:rFonts w:hint="default" w:ascii="SimSun" w:hAnsi="SimSun" w:eastAsia="SimSun" w:cs="SimSun"/>
        <w:b w:val="0"/>
        <w:bCs w:val="0"/>
        <w:i w:val="0"/>
        <w:iCs w:val="0"/>
        <w:spacing w:val="-2"/>
        <w:w w:val="100"/>
        <w:sz w:val="19"/>
        <w:szCs w:val="19"/>
        <w:lang w:val="en-US" w:eastAsia="zh-CN" w:bidi="ar-SA"/>
      </w:rPr>
    </w:lvl>
    <w:lvl w:ilvl="1">
      <w:start w:val="0"/>
      <w:numFmt w:val="bullet"/>
      <w:lvlText w:val="•"/>
      <w:lvlJc w:val="left"/>
      <w:pPr>
        <w:ind w:left="1826" w:hanging="526"/>
      </w:pPr>
      <w:rPr>
        <w:rFonts w:hint="default"/>
        <w:lang w:val="en-US" w:eastAsia="zh-CN" w:bidi="ar-SA"/>
      </w:rPr>
    </w:lvl>
    <w:lvl w:ilvl="2">
      <w:start w:val="0"/>
      <w:numFmt w:val="bullet"/>
      <w:lvlText w:val="•"/>
      <w:lvlJc w:val="left"/>
      <w:pPr>
        <w:ind w:left="2853" w:hanging="526"/>
      </w:pPr>
      <w:rPr>
        <w:rFonts w:hint="default"/>
        <w:lang w:val="en-US" w:eastAsia="zh-CN" w:bidi="ar-SA"/>
      </w:rPr>
    </w:lvl>
    <w:lvl w:ilvl="3">
      <w:start w:val="0"/>
      <w:numFmt w:val="bullet"/>
      <w:lvlText w:val="•"/>
      <w:lvlJc w:val="left"/>
      <w:pPr>
        <w:ind w:left="3879" w:hanging="526"/>
      </w:pPr>
      <w:rPr>
        <w:rFonts w:hint="default"/>
        <w:lang w:val="en-US" w:eastAsia="zh-CN" w:bidi="ar-SA"/>
      </w:rPr>
    </w:lvl>
    <w:lvl w:ilvl="4">
      <w:start w:val="0"/>
      <w:numFmt w:val="bullet"/>
      <w:lvlText w:val="•"/>
      <w:lvlJc w:val="left"/>
      <w:pPr>
        <w:ind w:left="4906" w:hanging="526"/>
      </w:pPr>
      <w:rPr>
        <w:rFonts w:hint="default"/>
        <w:lang w:val="en-US" w:eastAsia="zh-CN" w:bidi="ar-SA"/>
      </w:rPr>
    </w:lvl>
    <w:lvl w:ilvl="5">
      <w:start w:val="0"/>
      <w:numFmt w:val="bullet"/>
      <w:lvlText w:val="•"/>
      <w:lvlJc w:val="left"/>
      <w:pPr>
        <w:ind w:left="5932" w:hanging="526"/>
      </w:pPr>
      <w:rPr>
        <w:rFonts w:hint="default"/>
        <w:lang w:val="en-US" w:eastAsia="zh-CN" w:bidi="ar-SA"/>
      </w:rPr>
    </w:lvl>
    <w:lvl w:ilvl="6">
      <w:start w:val="0"/>
      <w:numFmt w:val="bullet"/>
      <w:lvlText w:val="•"/>
      <w:lvlJc w:val="left"/>
      <w:pPr>
        <w:ind w:left="6959" w:hanging="526"/>
      </w:pPr>
      <w:rPr>
        <w:rFonts w:hint="default"/>
        <w:lang w:val="en-US" w:eastAsia="zh-CN" w:bidi="ar-SA"/>
      </w:rPr>
    </w:lvl>
    <w:lvl w:ilvl="7">
      <w:start w:val="0"/>
      <w:numFmt w:val="bullet"/>
      <w:lvlText w:val="•"/>
      <w:lvlJc w:val="left"/>
      <w:pPr>
        <w:ind w:left="7985" w:hanging="526"/>
      </w:pPr>
      <w:rPr>
        <w:rFonts w:hint="default"/>
        <w:lang w:val="en-US" w:eastAsia="zh-CN" w:bidi="ar-SA"/>
      </w:rPr>
    </w:lvl>
    <w:lvl w:ilvl="8">
      <w:start w:val="0"/>
      <w:numFmt w:val="bullet"/>
      <w:lvlText w:val="•"/>
      <w:lvlJc w:val="left"/>
      <w:pPr>
        <w:ind w:left="9012" w:hanging="526"/>
      </w:pPr>
      <w:rPr>
        <w:rFonts w:hint="default"/>
        <w:lang w:val="en-US" w:eastAsia="zh-CN" w:bidi="ar-SA"/>
      </w:rPr>
    </w:lvl>
  </w:abstractNum>
  <w:abstractNum w:abstractNumId="55">
    <w:multiLevelType w:val="hybridMultilevel"/>
    <w:lvl w:ilvl="0">
      <w:start w:val="1"/>
      <w:numFmt w:val="decimal"/>
      <w:lvlText w:val="%1."/>
      <w:lvlJc w:val="left"/>
      <w:pPr>
        <w:ind w:left="440" w:hanging="160"/>
        <w:jc w:val="left"/>
      </w:pPr>
      <w:rPr>
        <w:rFonts w:hint="default" w:ascii="Calibri" w:hAnsi="Calibri" w:eastAsia="Calibri" w:cs="Calibri"/>
        <w:b w:val="0"/>
        <w:bCs w:val="0"/>
        <w:i w:val="0"/>
        <w:iCs w:val="0"/>
        <w:spacing w:val="-2"/>
        <w:w w:val="100"/>
        <w:sz w:val="19"/>
        <w:szCs w:val="19"/>
        <w:lang w:val="en-US" w:eastAsia="zh-CN" w:bidi="ar-SA"/>
      </w:rPr>
    </w:lvl>
    <w:lvl w:ilvl="1">
      <w:start w:val="0"/>
      <w:numFmt w:val="bullet"/>
      <w:lvlText w:val="•"/>
      <w:lvlJc w:val="left"/>
      <w:pPr>
        <w:ind w:left="1502" w:hanging="160"/>
      </w:pPr>
      <w:rPr>
        <w:rFonts w:hint="default"/>
        <w:lang w:val="en-US" w:eastAsia="zh-CN" w:bidi="ar-SA"/>
      </w:rPr>
    </w:lvl>
    <w:lvl w:ilvl="2">
      <w:start w:val="0"/>
      <w:numFmt w:val="bullet"/>
      <w:lvlText w:val="•"/>
      <w:lvlJc w:val="left"/>
      <w:pPr>
        <w:ind w:left="2565" w:hanging="160"/>
      </w:pPr>
      <w:rPr>
        <w:rFonts w:hint="default"/>
        <w:lang w:val="en-US" w:eastAsia="zh-CN" w:bidi="ar-SA"/>
      </w:rPr>
    </w:lvl>
    <w:lvl w:ilvl="3">
      <w:start w:val="0"/>
      <w:numFmt w:val="bullet"/>
      <w:lvlText w:val="•"/>
      <w:lvlJc w:val="left"/>
      <w:pPr>
        <w:ind w:left="3627" w:hanging="160"/>
      </w:pPr>
      <w:rPr>
        <w:rFonts w:hint="default"/>
        <w:lang w:val="en-US" w:eastAsia="zh-CN" w:bidi="ar-SA"/>
      </w:rPr>
    </w:lvl>
    <w:lvl w:ilvl="4">
      <w:start w:val="0"/>
      <w:numFmt w:val="bullet"/>
      <w:lvlText w:val="•"/>
      <w:lvlJc w:val="left"/>
      <w:pPr>
        <w:ind w:left="4690" w:hanging="160"/>
      </w:pPr>
      <w:rPr>
        <w:rFonts w:hint="default"/>
        <w:lang w:val="en-US" w:eastAsia="zh-CN" w:bidi="ar-SA"/>
      </w:rPr>
    </w:lvl>
    <w:lvl w:ilvl="5">
      <w:start w:val="0"/>
      <w:numFmt w:val="bullet"/>
      <w:lvlText w:val="•"/>
      <w:lvlJc w:val="left"/>
      <w:pPr>
        <w:ind w:left="5752" w:hanging="160"/>
      </w:pPr>
      <w:rPr>
        <w:rFonts w:hint="default"/>
        <w:lang w:val="en-US" w:eastAsia="zh-CN" w:bidi="ar-SA"/>
      </w:rPr>
    </w:lvl>
    <w:lvl w:ilvl="6">
      <w:start w:val="0"/>
      <w:numFmt w:val="bullet"/>
      <w:lvlText w:val="•"/>
      <w:lvlJc w:val="left"/>
      <w:pPr>
        <w:ind w:left="6815" w:hanging="160"/>
      </w:pPr>
      <w:rPr>
        <w:rFonts w:hint="default"/>
        <w:lang w:val="en-US" w:eastAsia="zh-CN" w:bidi="ar-SA"/>
      </w:rPr>
    </w:lvl>
    <w:lvl w:ilvl="7">
      <w:start w:val="0"/>
      <w:numFmt w:val="bullet"/>
      <w:lvlText w:val="•"/>
      <w:lvlJc w:val="left"/>
      <w:pPr>
        <w:ind w:left="7877" w:hanging="160"/>
      </w:pPr>
      <w:rPr>
        <w:rFonts w:hint="default"/>
        <w:lang w:val="en-US" w:eastAsia="zh-CN" w:bidi="ar-SA"/>
      </w:rPr>
    </w:lvl>
    <w:lvl w:ilvl="8">
      <w:start w:val="0"/>
      <w:numFmt w:val="bullet"/>
      <w:lvlText w:val="•"/>
      <w:lvlJc w:val="left"/>
      <w:pPr>
        <w:ind w:left="8940" w:hanging="160"/>
      </w:pPr>
      <w:rPr>
        <w:rFonts w:hint="default"/>
        <w:lang w:val="en-US" w:eastAsia="zh-CN" w:bidi="ar-SA"/>
      </w:rPr>
    </w:lvl>
  </w:abstractNum>
  <w:abstractNum w:abstractNumId="54">
    <w:multiLevelType w:val="hybridMultilevel"/>
    <w:lvl w:ilvl="0">
      <w:start w:val="1"/>
      <w:numFmt w:val="decimal"/>
      <w:lvlText w:val="%1."/>
      <w:lvlJc w:val="left"/>
      <w:pPr>
        <w:ind w:left="440" w:hanging="160"/>
        <w:jc w:val="left"/>
      </w:pPr>
      <w:rPr>
        <w:rFonts w:hint="default" w:ascii="Calibri" w:hAnsi="Calibri" w:eastAsia="Calibri" w:cs="Calibri"/>
        <w:b w:val="0"/>
        <w:bCs w:val="0"/>
        <w:i w:val="0"/>
        <w:iCs w:val="0"/>
        <w:spacing w:val="-2"/>
        <w:w w:val="100"/>
        <w:sz w:val="19"/>
        <w:szCs w:val="19"/>
        <w:lang w:val="en-US" w:eastAsia="zh-CN" w:bidi="ar-SA"/>
      </w:rPr>
    </w:lvl>
    <w:lvl w:ilvl="1">
      <w:start w:val="0"/>
      <w:numFmt w:val="bullet"/>
      <w:lvlText w:val="•"/>
      <w:lvlJc w:val="left"/>
      <w:pPr>
        <w:ind w:left="1502" w:hanging="160"/>
      </w:pPr>
      <w:rPr>
        <w:rFonts w:hint="default"/>
        <w:lang w:val="en-US" w:eastAsia="zh-CN" w:bidi="ar-SA"/>
      </w:rPr>
    </w:lvl>
    <w:lvl w:ilvl="2">
      <w:start w:val="0"/>
      <w:numFmt w:val="bullet"/>
      <w:lvlText w:val="•"/>
      <w:lvlJc w:val="left"/>
      <w:pPr>
        <w:ind w:left="2565" w:hanging="160"/>
      </w:pPr>
      <w:rPr>
        <w:rFonts w:hint="default"/>
        <w:lang w:val="en-US" w:eastAsia="zh-CN" w:bidi="ar-SA"/>
      </w:rPr>
    </w:lvl>
    <w:lvl w:ilvl="3">
      <w:start w:val="0"/>
      <w:numFmt w:val="bullet"/>
      <w:lvlText w:val="•"/>
      <w:lvlJc w:val="left"/>
      <w:pPr>
        <w:ind w:left="3627" w:hanging="160"/>
      </w:pPr>
      <w:rPr>
        <w:rFonts w:hint="default"/>
        <w:lang w:val="en-US" w:eastAsia="zh-CN" w:bidi="ar-SA"/>
      </w:rPr>
    </w:lvl>
    <w:lvl w:ilvl="4">
      <w:start w:val="0"/>
      <w:numFmt w:val="bullet"/>
      <w:lvlText w:val="•"/>
      <w:lvlJc w:val="left"/>
      <w:pPr>
        <w:ind w:left="4690" w:hanging="160"/>
      </w:pPr>
      <w:rPr>
        <w:rFonts w:hint="default"/>
        <w:lang w:val="en-US" w:eastAsia="zh-CN" w:bidi="ar-SA"/>
      </w:rPr>
    </w:lvl>
    <w:lvl w:ilvl="5">
      <w:start w:val="0"/>
      <w:numFmt w:val="bullet"/>
      <w:lvlText w:val="•"/>
      <w:lvlJc w:val="left"/>
      <w:pPr>
        <w:ind w:left="5752" w:hanging="160"/>
      </w:pPr>
      <w:rPr>
        <w:rFonts w:hint="default"/>
        <w:lang w:val="en-US" w:eastAsia="zh-CN" w:bidi="ar-SA"/>
      </w:rPr>
    </w:lvl>
    <w:lvl w:ilvl="6">
      <w:start w:val="0"/>
      <w:numFmt w:val="bullet"/>
      <w:lvlText w:val="•"/>
      <w:lvlJc w:val="left"/>
      <w:pPr>
        <w:ind w:left="6815" w:hanging="160"/>
      </w:pPr>
      <w:rPr>
        <w:rFonts w:hint="default"/>
        <w:lang w:val="en-US" w:eastAsia="zh-CN" w:bidi="ar-SA"/>
      </w:rPr>
    </w:lvl>
    <w:lvl w:ilvl="7">
      <w:start w:val="0"/>
      <w:numFmt w:val="bullet"/>
      <w:lvlText w:val="•"/>
      <w:lvlJc w:val="left"/>
      <w:pPr>
        <w:ind w:left="7877" w:hanging="160"/>
      </w:pPr>
      <w:rPr>
        <w:rFonts w:hint="default"/>
        <w:lang w:val="en-US" w:eastAsia="zh-CN" w:bidi="ar-SA"/>
      </w:rPr>
    </w:lvl>
    <w:lvl w:ilvl="8">
      <w:start w:val="0"/>
      <w:numFmt w:val="bullet"/>
      <w:lvlText w:val="•"/>
      <w:lvlJc w:val="left"/>
      <w:pPr>
        <w:ind w:left="8940" w:hanging="160"/>
      </w:pPr>
      <w:rPr>
        <w:rFonts w:hint="default"/>
        <w:lang w:val="en-US" w:eastAsia="zh-CN" w:bidi="ar-SA"/>
      </w:rPr>
    </w:lvl>
  </w:abstractNum>
  <w:abstractNum w:abstractNumId="53">
    <w:multiLevelType w:val="hybridMultilevel"/>
    <w:lvl w:ilvl="0">
      <w:start w:val="1"/>
      <w:numFmt w:val="decimal"/>
      <w:lvlText w:val="%1."/>
      <w:lvlJc w:val="left"/>
      <w:pPr>
        <w:ind w:left="440" w:hanging="160"/>
        <w:jc w:val="left"/>
      </w:pPr>
      <w:rPr>
        <w:rFonts w:hint="default" w:ascii="Calibri" w:hAnsi="Calibri" w:eastAsia="Calibri" w:cs="Calibri"/>
        <w:b w:val="0"/>
        <w:bCs w:val="0"/>
        <w:i w:val="0"/>
        <w:iCs w:val="0"/>
        <w:spacing w:val="-2"/>
        <w:w w:val="100"/>
        <w:sz w:val="19"/>
        <w:szCs w:val="19"/>
        <w:lang w:val="en-US" w:eastAsia="zh-CN" w:bidi="ar-SA"/>
      </w:rPr>
    </w:lvl>
    <w:lvl w:ilvl="1">
      <w:start w:val="0"/>
      <w:numFmt w:val="bullet"/>
      <w:lvlText w:val="•"/>
      <w:lvlJc w:val="left"/>
      <w:pPr>
        <w:ind w:left="1502" w:hanging="160"/>
      </w:pPr>
      <w:rPr>
        <w:rFonts w:hint="default"/>
        <w:lang w:val="en-US" w:eastAsia="zh-CN" w:bidi="ar-SA"/>
      </w:rPr>
    </w:lvl>
    <w:lvl w:ilvl="2">
      <w:start w:val="0"/>
      <w:numFmt w:val="bullet"/>
      <w:lvlText w:val="•"/>
      <w:lvlJc w:val="left"/>
      <w:pPr>
        <w:ind w:left="2565" w:hanging="160"/>
      </w:pPr>
      <w:rPr>
        <w:rFonts w:hint="default"/>
        <w:lang w:val="en-US" w:eastAsia="zh-CN" w:bidi="ar-SA"/>
      </w:rPr>
    </w:lvl>
    <w:lvl w:ilvl="3">
      <w:start w:val="0"/>
      <w:numFmt w:val="bullet"/>
      <w:lvlText w:val="•"/>
      <w:lvlJc w:val="left"/>
      <w:pPr>
        <w:ind w:left="3627" w:hanging="160"/>
      </w:pPr>
      <w:rPr>
        <w:rFonts w:hint="default"/>
        <w:lang w:val="en-US" w:eastAsia="zh-CN" w:bidi="ar-SA"/>
      </w:rPr>
    </w:lvl>
    <w:lvl w:ilvl="4">
      <w:start w:val="0"/>
      <w:numFmt w:val="bullet"/>
      <w:lvlText w:val="•"/>
      <w:lvlJc w:val="left"/>
      <w:pPr>
        <w:ind w:left="4690" w:hanging="160"/>
      </w:pPr>
      <w:rPr>
        <w:rFonts w:hint="default"/>
        <w:lang w:val="en-US" w:eastAsia="zh-CN" w:bidi="ar-SA"/>
      </w:rPr>
    </w:lvl>
    <w:lvl w:ilvl="5">
      <w:start w:val="0"/>
      <w:numFmt w:val="bullet"/>
      <w:lvlText w:val="•"/>
      <w:lvlJc w:val="left"/>
      <w:pPr>
        <w:ind w:left="5752" w:hanging="160"/>
      </w:pPr>
      <w:rPr>
        <w:rFonts w:hint="default"/>
        <w:lang w:val="en-US" w:eastAsia="zh-CN" w:bidi="ar-SA"/>
      </w:rPr>
    </w:lvl>
    <w:lvl w:ilvl="6">
      <w:start w:val="0"/>
      <w:numFmt w:val="bullet"/>
      <w:lvlText w:val="•"/>
      <w:lvlJc w:val="left"/>
      <w:pPr>
        <w:ind w:left="6815" w:hanging="160"/>
      </w:pPr>
      <w:rPr>
        <w:rFonts w:hint="default"/>
        <w:lang w:val="en-US" w:eastAsia="zh-CN" w:bidi="ar-SA"/>
      </w:rPr>
    </w:lvl>
    <w:lvl w:ilvl="7">
      <w:start w:val="0"/>
      <w:numFmt w:val="bullet"/>
      <w:lvlText w:val="•"/>
      <w:lvlJc w:val="left"/>
      <w:pPr>
        <w:ind w:left="7877" w:hanging="160"/>
      </w:pPr>
      <w:rPr>
        <w:rFonts w:hint="default"/>
        <w:lang w:val="en-US" w:eastAsia="zh-CN" w:bidi="ar-SA"/>
      </w:rPr>
    </w:lvl>
    <w:lvl w:ilvl="8">
      <w:start w:val="0"/>
      <w:numFmt w:val="bullet"/>
      <w:lvlText w:val="•"/>
      <w:lvlJc w:val="left"/>
      <w:pPr>
        <w:ind w:left="8940" w:hanging="160"/>
      </w:pPr>
      <w:rPr>
        <w:rFonts w:hint="default"/>
        <w:lang w:val="en-US" w:eastAsia="zh-CN" w:bidi="ar-SA"/>
      </w:rPr>
    </w:lvl>
  </w:abstractNum>
  <w:abstractNum w:abstractNumId="52">
    <w:multiLevelType w:val="hybridMultilevel"/>
    <w:lvl w:ilvl="0">
      <w:start w:val="1"/>
      <w:numFmt w:val="decimal"/>
      <w:lvlText w:val="%1."/>
      <w:lvlJc w:val="left"/>
      <w:pPr>
        <w:ind w:left="440" w:hanging="160"/>
        <w:jc w:val="left"/>
      </w:pPr>
      <w:rPr>
        <w:rFonts w:hint="default" w:ascii="Calibri" w:hAnsi="Calibri" w:eastAsia="Calibri" w:cs="Calibri"/>
        <w:b w:val="0"/>
        <w:bCs w:val="0"/>
        <w:i w:val="0"/>
        <w:iCs w:val="0"/>
        <w:spacing w:val="-2"/>
        <w:w w:val="100"/>
        <w:sz w:val="19"/>
        <w:szCs w:val="19"/>
        <w:lang w:val="en-US" w:eastAsia="zh-CN" w:bidi="ar-SA"/>
      </w:rPr>
    </w:lvl>
    <w:lvl w:ilvl="1">
      <w:start w:val="0"/>
      <w:numFmt w:val="bullet"/>
      <w:lvlText w:val="•"/>
      <w:lvlJc w:val="left"/>
      <w:pPr>
        <w:ind w:left="1502" w:hanging="160"/>
      </w:pPr>
      <w:rPr>
        <w:rFonts w:hint="default"/>
        <w:lang w:val="en-US" w:eastAsia="zh-CN" w:bidi="ar-SA"/>
      </w:rPr>
    </w:lvl>
    <w:lvl w:ilvl="2">
      <w:start w:val="0"/>
      <w:numFmt w:val="bullet"/>
      <w:lvlText w:val="•"/>
      <w:lvlJc w:val="left"/>
      <w:pPr>
        <w:ind w:left="2565" w:hanging="160"/>
      </w:pPr>
      <w:rPr>
        <w:rFonts w:hint="default"/>
        <w:lang w:val="en-US" w:eastAsia="zh-CN" w:bidi="ar-SA"/>
      </w:rPr>
    </w:lvl>
    <w:lvl w:ilvl="3">
      <w:start w:val="0"/>
      <w:numFmt w:val="bullet"/>
      <w:lvlText w:val="•"/>
      <w:lvlJc w:val="left"/>
      <w:pPr>
        <w:ind w:left="3627" w:hanging="160"/>
      </w:pPr>
      <w:rPr>
        <w:rFonts w:hint="default"/>
        <w:lang w:val="en-US" w:eastAsia="zh-CN" w:bidi="ar-SA"/>
      </w:rPr>
    </w:lvl>
    <w:lvl w:ilvl="4">
      <w:start w:val="0"/>
      <w:numFmt w:val="bullet"/>
      <w:lvlText w:val="•"/>
      <w:lvlJc w:val="left"/>
      <w:pPr>
        <w:ind w:left="4690" w:hanging="160"/>
      </w:pPr>
      <w:rPr>
        <w:rFonts w:hint="default"/>
        <w:lang w:val="en-US" w:eastAsia="zh-CN" w:bidi="ar-SA"/>
      </w:rPr>
    </w:lvl>
    <w:lvl w:ilvl="5">
      <w:start w:val="0"/>
      <w:numFmt w:val="bullet"/>
      <w:lvlText w:val="•"/>
      <w:lvlJc w:val="left"/>
      <w:pPr>
        <w:ind w:left="5752" w:hanging="160"/>
      </w:pPr>
      <w:rPr>
        <w:rFonts w:hint="default"/>
        <w:lang w:val="en-US" w:eastAsia="zh-CN" w:bidi="ar-SA"/>
      </w:rPr>
    </w:lvl>
    <w:lvl w:ilvl="6">
      <w:start w:val="0"/>
      <w:numFmt w:val="bullet"/>
      <w:lvlText w:val="•"/>
      <w:lvlJc w:val="left"/>
      <w:pPr>
        <w:ind w:left="6815" w:hanging="160"/>
      </w:pPr>
      <w:rPr>
        <w:rFonts w:hint="default"/>
        <w:lang w:val="en-US" w:eastAsia="zh-CN" w:bidi="ar-SA"/>
      </w:rPr>
    </w:lvl>
    <w:lvl w:ilvl="7">
      <w:start w:val="0"/>
      <w:numFmt w:val="bullet"/>
      <w:lvlText w:val="•"/>
      <w:lvlJc w:val="left"/>
      <w:pPr>
        <w:ind w:left="7877" w:hanging="160"/>
      </w:pPr>
      <w:rPr>
        <w:rFonts w:hint="default"/>
        <w:lang w:val="en-US" w:eastAsia="zh-CN" w:bidi="ar-SA"/>
      </w:rPr>
    </w:lvl>
    <w:lvl w:ilvl="8">
      <w:start w:val="0"/>
      <w:numFmt w:val="bullet"/>
      <w:lvlText w:val="•"/>
      <w:lvlJc w:val="left"/>
      <w:pPr>
        <w:ind w:left="8940" w:hanging="160"/>
      </w:pPr>
      <w:rPr>
        <w:rFonts w:hint="default"/>
        <w:lang w:val="en-US" w:eastAsia="zh-CN" w:bidi="ar-SA"/>
      </w:rPr>
    </w:lvl>
  </w:abstractNum>
  <w:abstractNum w:abstractNumId="51">
    <w:multiLevelType w:val="hybridMultilevel"/>
    <w:lvl w:ilvl="0">
      <w:start w:val="0"/>
      <w:numFmt w:val="bullet"/>
      <w:lvlText w:val=""/>
      <w:lvlJc w:val="left"/>
      <w:pPr>
        <w:ind w:left="6163" w:hanging="150"/>
      </w:pPr>
      <w:rPr>
        <w:rFonts w:hint="default" w:ascii="Wingdings 2" w:hAnsi="Wingdings 2" w:eastAsia="Wingdings 2" w:cs="Wingdings 2"/>
        <w:b w:val="0"/>
        <w:bCs w:val="0"/>
        <w:i w:val="0"/>
        <w:iCs w:val="0"/>
        <w:w w:val="100"/>
        <w:sz w:val="21"/>
        <w:szCs w:val="21"/>
        <w:lang w:val="en-US" w:eastAsia="zh-CN" w:bidi="ar-SA"/>
      </w:rPr>
    </w:lvl>
    <w:lvl w:ilvl="1">
      <w:start w:val="0"/>
      <w:numFmt w:val="bullet"/>
      <w:lvlText w:val="•"/>
      <w:lvlJc w:val="left"/>
      <w:pPr>
        <w:ind w:left="6650" w:hanging="150"/>
      </w:pPr>
      <w:rPr>
        <w:rFonts w:hint="default"/>
        <w:lang w:val="en-US" w:eastAsia="zh-CN" w:bidi="ar-SA"/>
      </w:rPr>
    </w:lvl>
    <w:lvl w:ilvl="2">
      <w:start w:val="0"/>
      <w:numFmt w:val="bullet"/>
      <w:lvlText w:val="•"/>
      <w:lvlJc w:val="left"/>
      <w:pPr>
        <w:ind w:left="7141" w:hanging="150"/>
      </w:pPr>
      <w:rPr>
        <w:rFonts w:hint="default"/>
        <w:lang w:val="en-US" w:eastAsia="zh-CN" w:bidi="ar-SA"/>
      </w:rPr>
    </w:lvl>
    <w:lvl w:ilvl="3">
      <w:start w:val="0"/>
      <w:numFmt w:val="bullet"/>
      <w:lvlText w:val="•"/>
      <w:lvlJc w:val="left"/>
      <w:pPr>
        <w:ind w:left="7631" w:hanging="150"/>
      </w:pPr>
      <w:rPr>
        <w:rFonts w:hint="default"/>
        <w:lang w:val="en-US" w:eastAsia="zh-CN" w:bidi="ar-SA"/>
      </w:rPr>
    </w:lvl>
    <w:lvl w:ilvl="4">
      <w:start w:val="0"/>
      <w:numFmt w:val="bullet"/>
      <w:lvlText w:val="•"/>
      <w:lvlJc w:val="left"/>
      <w:pPr>
        <w:ind w:left="8122" w:hanging="150"/>
      </w:pPr>
      <w:rPr>
        <w:rFonts w:hint="default"/>
        <w:lang w:val="en-US" w:eastAsia="zh-CN" w:bidi="ar-SA"/>
      </w:rPr>
    </w:lvl>
    <w:lvl w:ilvl="5">
      <w:start w:val="0"/>
      <w:numFmt w:val="bullet"/>
      <w:lvlText w:val="•"/>
      <w:lvlJc w:val="left"/>
      <w:pPr>
        <w:ind w:left="8612" w:hanging="150"/>
      </w:pPr>
      <w:rPr>
        <w:rFonts w:hint="default"/>
        <w:lang w:val="en-US" w:eastAsia="zh-CN" w:bidi="ar-SA"/>
      </w:rPr>
    </w:lvl>
    <w:lvl w:ilvl="6">
      <w:start w:val="0"/>
      <w:numFmt w:val="bullet"/>
      <w:lvlText w:val="•"/>
      <w:lvlJc w:val="left"/>
      <w:pPr>
        <w:ind w:left="9103" w:hanging="150"/>
      </w:pPr>
      <w:rPr>
        <w:rFonts w:hint="default"/>
        <w:lang w:val="en-US" w:eastAsia="zh-CN" w:bidi="ar-SA"/>
      </w:rPr>
    </w:lvl>
    <w:lvl w:ilvl="7">
      <w:start w:val="0"/>
      <w:numFmt w:val="bullet"/>
      <w:lvlText w:val="•"/>
      <w:lvlJc w:val="left"/>
      <w:pPr>
        <w:ind w:left="9593" w:hanging="150"/>
      </w:pPr>
      <w:rPr>
        <w:rFonts w:hint="default"/>
        <w:lang w:val="en-US" w:eastAsia="zh-CN" w:bidi="ar-SA"/>
      </w:rPr>
    </w:lvl>
    <w:lvl w:ilvl="8">
      <w:start w:val="0"/>
      <w:numFmt w:val="bullet"/>
      <w:lvlText w:val="•"/>
      <w:lvlJc w:val="left"/>
      <w:pPr>
        <w:ind w:left="10084" w:hanging="150"/>
      </w:pPr>
      <w:rPr>
        <w:rFonts w:hint="default"/>
        <w:lang w:val="en-US" w:eastAsia="zh-CN" w:bidi="ar-SA"/>
      </w:rPr>
    </w:lvl>
  </w:abstractNum>
  <w:abstractNum w:abstractNumId="50">
    <w:multiLevelType w:val="hybridMultilevel"/>
    <w:lvl w:ilvl="0">
      <w:start w:val="1"/>
      <w:numFmt w:val="decimal"/>
      <w:lvlText w:val="%1."/>
      <w:lvlJc w:val="left"/>
      <w:pPr>
        <w:ind w:left="442" w:hanging="163"/>
        <w:jc w:val="left"/>
      </w:pPr>
      <w:rPr>
        <w:rFonts w:hint="default" w:ascii="Calibri" w:hAnsi="Calibri" w:eastAsia="Calibri" w:cs="Calibri"/>
        <w:b/>
        <w:bCs/>
        <w:i w:val="0"/>
        <w:iCs w:val="0"/>
        <w:spacing w:val="-2"/>
        <w:w w:val="100"/>
        <w:sz w:val="19"/>
        <w:szCs w:val="19"/>
        <w:lang w:val="en-US" w:eastAsia="zh-CN" w:bidi="ar-SA"/>
      </w:rPr>
    </w:lvl>
    <w:lvl w:ilvl="1">
      <w:start w:val="1"/>
      <w:numFmt w:val="decimal"/>
      <w:lvlText w:val="%2."/>
      <w:lvlJc w:val="left"/>
      <w:pPr>
        <w:ind w:left="6013" w:hanging="160"/>
        <w:jc w:val="left"/>
      </w:pPr>
      <w:rPr>
        <w:rFonts w:hint="default"/>
        <w:spacing w:val="-2"/>
        <w:w w:val="100"/>
        <w:lang w:val="en-US" w:eastAsia="zh-CN" w:bidi="ar-SA"/>
      </w:rPr>
    </w:lvl>
    <w:lvl w:ilvl="2">
      <w:start w:val="0"/>
      <w:numFmt w:val="bullet"/>
      <w:lvlText w:val="•"/>
      <w:lvlJc w:val="left"/>
      <w:pPr>
        <w:ind w:left="6580" w:hanging="160"/>
      </w:pPr>
      <w:rPr>
        <w:rFonts w:hint="default"/>
        <w:lang w:val="en-US" w:eastAsia="zh-CN" w:bidi="ar-SA"/>
      </w:rPr>
    </w:lvl>
    <w:lvl w:ilvl="3">
      <w:start w:val="0"/>
      <w:numFmt w:val="bullet"/>
      <w:lvlText w:val="•"/>
      <w:lvlJc w:val="left"/>
      <w:pPr>
        <w:ind w:left="7141" w:hanging="160"/>
      </w:pPr>
      <w:rPr>
        <w:rFonts w:hint="default"/>
        <w:lang w:val="en-US" w:eastAsia="zh-CN" w:bidi="ar-SA"/>
      </w:rPr>
    </w:lvl>
    <w:lvl w:ilvl="4">
      <w:start w:val="0"/>
      <w:numFmt w:val="bullet"/>
      <w:lvlText w:val="•"/>
      <w:lvlJc w:val="left"/>
      <w:pPr>
        <w:ind w:left="7701" w:hanging="160"/>
      </w:pPr>
      <w:rPr>
        <w:rFonts w:hint="default"/>
        <w:lang w:val="en-US" w:eastAsia="zh-CN" w:bidi="ar-SA"/>
      </w:rPr>
    </w:lvl>
    <w:lvl w:ilvl="5">
      <w:start w:val="0"/>
      <w:numFmt w:val="bullet"/>
      <w:lvlText w:val="•"/>
      <w:lvlJc w:val="left"/>
      <w:pPr>
        <w:ind w:left="8262" w:hanging="160"/>
      </w:pPr>
      <w:rPr>
        <w:rFonts w:hint="default"/>
        <w:lang w:val="en-US" w:eastAsia="zh-CN" w:bidi="ar-SA"/>
      </w:rPr>
    </w:lvl>
    <w:lvl w:ilvl="6">
      <w:start w:val="0"/>
      <w:numFmt w:val="bullet"/>
      <w:lvlText w:val="•"/>
      <w:lvlJc w:val="left"/>
      <w:pPr>
        <w:ind w:left="8822" w:hanging="160"/>
      </w:pPr>
      <w:rPr>
        <w:rFonts w:hint="default"/>
        <w:lang w:val="en-US" w:eastAsia="zh-CN" w:bidi="ar-SA"/>
      </w:rPr>
    </w:lvl>
    <w:lvl w:ilvl="7">
      <w:start w:val="0"/>
      <w:numFmt w:val="bullet"/>
      <w:lvlText w:val="•"/>
      <w:lvlJc w:val="left"/>
      <w:pPr>
        <w:ind w:left="9383" w:hanging="160"/>
      </w:pPr>
      <w:rPr>
        <w:rFonts w:hint="default"/>
        <w:lang w:val="en-US" w:eastAsia="zh-CN" w:bidi="ar-SA"/>
      </w:rPr>
    </w:lvl>
    <w:lvl w:ilvl="8">
      <w:start w:val="0"/>
      <w:numFmt w:val="bullet"/>
      <w:lvlText w:val="•"/>
      <w:lvlJc w:val="left"/>
      <w:pPr>
        <w:ind w:left="9943" w:hanging="160"/>
      </w:pPr>
      <w:rPr>
        <w:rFonts w:hint="default"/>
        <w:lang w:val="en-US" w:eastAsia="zh-CN" w:bidi="ar-SA"/>
      </w:rPr>
    </w:lvl>
  </w:abstractNum>
  <w:abstractNum w:abstractNumId="49">
    <w:multiLevelType w:val="hybridMultilevel"/>
    <w:lvl w:ilvl="0">
      <w:start w:val="0"/>
      <w:numFmt w:val="bullet"/>
      <w:lvlText w:val=""/>
      <w:lvlJc w:val="left"/>
      <w:pPr>
        <w:ind w:left="1210" w:hanging="570"/>
      </w:pPr>
      <w:rPr>
        <w:rFonts w:hint="default" w:ascii="Wingdings" w:hAnsi="Wingdings" w:eastAsia="Wingdings" w:cs="Wingdings"/>
        <w:b w:val="0"/>
        <w:bCs w:val="0"/>
        <w:i w:val="0"/>
        <w:iCs w:val="0"/>
        <w:w w:val="100"/>
        <w:sz w:val="21"/>
        <w:szCs w:val="21"/>
        <w:lang w:val="en-US" w:eastAsia="zh-CN" w:bidi="ar-SA"/>
      </w:rPr>
    </w:lvl>
    <w:lvl w:ilvl="1">
      <w:start w:val="0"/>
      <w:numFmt w:val="bullet"/>
      <w:lvlText w:val="•"/>
      <w:lvlJc w:val="left"/>
      <w:pPr>
        <w:ind w:left="2204" w:hanging="570"/>
      </w:pPr>
      <w:rPr>
        <w:rFonts w:hint="default"/>
        <w:lang w:val="en-US" w:eastAsia="zh-CN" w:bidi="ar-SA"/>
      </w:rPr>
    </w:lvl>
    <w:lvl w:ilvl="2">
      <w:start w:val="0"/>
      <w:numFmt w:val="bullet"/>
      <w:lvlText w:val="•"/>
      <w:lvlJc w:val="left"/>
      <w:pPr>
        <w:ind w:left="3189" w:hanging="570"/>
      </w:pPr>
      <w:rPr>
        <w:rFonts w:hint="default"/>
        <w:lang w:val="en-US" w:eastAsia="zh-CN" w:bidi="ar-SA"/>
      </w:rPr>
    </w:lvl>
    <w:lvl w:ilvl="3">
      <w:start w:val="0"/>
      <w:numFmt w:val="bullet"/>
      <w:lvlText w:val="•"/>
      <w:lvlJc w:val="left"/>
      <w:pPr>
        <w:ind w:left="4173" w:hanging="570"/>
      </w:pPr>
      <w:rPr>
        <w:rFonts w:hint="default"/>
        <w:lang w:val="en-US" w:eastAsia="zh-CN" w:bidi="ar-SA"/>
      </w:rPr>
    </w:lvl>
    <w:lvl w:ilvl="4">
      <w:start w:val="0"/>
      <w:numFmt w:val="bullet"/>
      <w:lvlText w:val="•"/>
      <w:lvlJc w:val="left"/>
      <w:pPr>
        <w:ind w:left="5158" w:hanging="570"/>
      </w:pPr>
      <w:rPr>
        <w:rFonts w:hint="default"/>
        <w:lang w:val="en-US" w:eastAsia="zh-CN" w:bidi="ar-SA"/>
      </w:rPr>
    </w:lvl>
    <w:lvl w:ilvl="5">
      <w:start w:val="0"/>
      <w:numFmt w:val="bullet"/>
      <w:lvlText w:val="•"/>
      <w:lvlJc w:val="left"/>
      <w:pPr>
        <w:ind w:left="6142" w:hanging="570"/>
      </w:pPr>
      <w:rPr>
        <w:rFonts w:hint="default"/>
        <w:lang w:val="en-US" w:eastAsia="zh-CN" w:bidi="ar-SA"/>
      </w:rPr>
    </w:lvl>
    <w:lvl w:ilvl="6">
      <w:start w:val="0"/>
      <w:numFmt w:val="bullet"/>
      <w:lvlText w:val="•"/>
      <w:lvlJc w:val="left"/>
      <w:pPr>
        <w:ind w:left="7127" w:hanging="570"/>
      </w:pPr>
      <w:rPr>
        <w:rFonts w:hint="default"/>
        <w:lang w:val="en-US" w:eastAsia="zh-CN" w:bidi="ar-SA"/>
      </w:rPr>
    </w:lvl>
    <w:lvl w:ilvl="7">
      <w:start w:val="0"/>
      <w:numFmt w:val="bullet"/>
      <w:lvlText w:val="•"/>
      <w:lvlJc w:val="left"/>
      <w:pPr>
        <w:ind w:left="8111" w:hanging="570"/>
      </w:pPr>
      <w:rPr>
        <w:rFonts w:hint="default"/>
        <w:lang w:val="en-US" w:eastAsia="zh-CN" w:bidi="ar-SA"/>
      </w:rPr>
    </w:lvl>
    <w:lvl w:ilvl="8">
      <w:start w:val="0"/>
      <w:numFmt w:val="bullet"/>
      <w:lvlText w:val="•"/>
      <w:lvlJc w:val="left"/>
      <w:pPr>
        <w:ind w:left="9096" w:hanging="570"/>
      </w:pPr>
      <w:rPr>
        <w:rFonts w:hint="default"/>
        <w:lang w:val="en-US" w:eastAsia="zh-CN" w:bidi="ar-SA"/>
      </w:rPr>
    </w:lvl>
  </w:abstractNum>
  <w:abstractNum w:abstractNumId="48">
    <w:multiLevelType w:val="hybridMultilevel"/>
    <w:lvl w:ilvl="0">
      <w:start w:val="1"/>
      <w:numFmt w:val="decimal"/>
      <w:lvlText w:val="（%1）"/>
      <w:lvlJc w:val="left"/>
      <w:pPr>
        <w:ind w:left="811" w:hanging="531"/>
        <w:jc w:val="left"/>
      </w:pPr>
      <w:rPr>
        <w:rFonts w:hint="default" w:ascii="SimSun" w:hAnsi="SimSun" w:eastAsia="SimSun" w:cs="SimSun"/>
        <w:b w:val="0"/>
        <w:bCs w:val="0"/>
        <w:i w:val="0"/>
        <w:iCs w:val="0"/>
        <w:spacing w:val="-2"/>
        <w:w w:val="100"/>
        <w:sz w:val="19"/>
        <w:szCs w:val="19"/>
        <w:lang w:val="en-US" w:eastAsia="zh-CN" w:bidi="ar-SA"/>
      </w:rPr>
    </w:lvl>
    <w:lvl w:ilvl="1">
      <w:start w:val="0"/>
      <w:numFmt w:val="bullet"/>
      <w:lvlText w:val="•"/>
      <w:lvlJc w:val="left"/>
      <w:pPr>
        <w:ind w:left="1844" w:hanging="531"/>
      </w:pPr>
      <w:rPr>
        <w:rFonts w:hint="default"/>
        <w:lang w:val="en-US" w:eastAsia="zh-CN" w:bidi="ar-SA"/>
      </w:rPr>
    </w:lvl>
    <w:lvl w:ilvl="2">
      <w:start w:val="0"/>
      <w:numFmt w:val="bullet"/>
      <w:lvlText w:val="•"/>
      <w:lvlJc w:val="left"/>
      <w:pPr>
        <w:ind w:left="2869" w:hanging="531"/>
      </w:pPr>
      <w:rPr>
        <w:rFonts w:hint="default"/>
        <w:lang w:val="en-US" w:eastAsia="zh-CN" w:bidi="ar-SA"/>
      </w:rPr>
    </w:lvl>
    <w:lvl w:ilvl="3">
      <w:start w:val="0"/>
      <w:numFmt w:val="bullet"/>
      <w:lvlText w:val="•"/>
      <w:lvlJc w:val="left"/>
      <w:pPr>
        <w:ind w:left="3893" w:hanging="531"/>
      </w:pPr>
      <w:rPr>
        <w:rFonts w:hint="default"/>
        <w:lang w:val="en-US" w:eastAsia="zh-CN" w:bidi="ar-SA"/>
      </w:rPr>
    </w:lvl>
    <w:lvl w:ilvl="4">
      <w:start w:val="0"/>
      <w:numFmt w:val="bullet"/>
      <w:lvlText w:val="•"/>
      <w:lvlJc w:val="left"/>
      <w:pPr>
        <w:ind w:left="4918" w:hanging="531"/>
      </w:pPr>
      <w:rPr>
        <w:rFonts w:hint="default"/>
        <w:lang w:val="en-US" w:eastAsia="zh-CN" w:bidi="ar-SA"/>
      </w:rPr>
    </w:lvl>
    <w:lvl w:ilvl="5">
      <w:start w:val="0"/>
      <w:numFmt w:val="bullet"/>
      <w:lvlText w:val="•"/>
      <w:lvlJc w:val="left"/>
      <w:pPr>
        <w:ind w:left="5942" w:hanging="531"/>
      </w:pPr>
      <w:rPr>
        <w:rFonts w:hint="default"/>
        <w:lang w:val="en-US" w:eastAsia="zh-CN" w:bidi="ar-SA"/>
      </w:rPr>
    </w:lvl>
    <w:lvl w:ilvl="6">
      <w:start w:val="0"/>
      <w:numFmt w:val="bullet"/>
      <w:lvlText w:val="•"/>
      <w:lvlJc w:val="left"/>
      <w:pPr>
        <w:ind w:left="6967" w:hanging="531"/>
      </w:pPr>
      <w:rPr>
        <w:rFonts w:hint="default"/>
        <w:lang w:val="en-US" w:eastAsia="zh-CN" w:bidi="ar-SA"/>
      </w:rPr>
    </w:lvl>
    <w:lvl w:ilvl="7">
      <w:start w:val="0"/>
      <w:numFmt w:val="bullet"/>
      <w:lvlText w:val="•"/>
      <w:lvlJc w:val="left"/>
      <w:pPr>
        <w:ind w:left="7991" w:hanging="531"/>
      </w:pPr>
      <w:rPr>
        <w:rFonts w:hint="default"/>
        <w:lang w:val="en-US" w:eastAsia="zh-CN" w:bidi="ar-SA"/>
      </w:rPr>
    </w:lvl>
    <w:lvl w:ilvl="8">
      <w:start w:val="0"/>
      <w:numFmt w:val="bullet"/>
      <w:lvlText w:val="•"/>
      <w:lvlJc w:val="left"/>
      <w:pPr>
        <w:ind w:left="9016" w:hanging="531"/>
      </w:pPr>
      <w:rPr>
        <w:rFonts w:hint="default"/>
        <w:lang w:val="en-US" w:eastAsia="zh-CN" w:bidi="ar-SA"/>
      </w:rPr>
    </w:lvl>
  </w:abstractNum>
  <w:abstractNum w:abstractNumId="47">
    <w:multiLevelType w:val="hybridMultilevel"/>
    <w:lvl w:ilvl="0">
      <w:start w:val="1"/>
      <w:numFmt w:val="decimal"/>
      <w:lvlText w:val="（%1）"/>
      <w:lvlJc w:val="left"/>
      <w:pPr>
        <w:ind w:left="806" w:hanging="526"/>
        <w:jc w:val="right"/>
      </w:pPr>
      <w:rPr>
        <w:rFonts w:hint="default" w:ascii="SimSun" w:hAnsi="SimSun" w:eastAsia="SimSun" w:cs="SimSun"/>
        <w:b w:val="0"/>
        <w:bCs w:val="0"/>
        <w:i w:val="0"/>
        <w:iCs w:val="0"/>
        <w:spacing w:val="-2"/>
        <w:w w:val="100"/>
        <w:sz w:val="19"/>
        <w:szCs w:val="19"/>
        <w:lang w:val="en-US" w:eastAsia="zh-CN" w:bidi="ar-SA"/>
      </w:rPr>
    </w:lvl>
    <w:lvl w:ilvl="1">
      <w:start w:val="0"/>
      <w:numFmt w:val="bullet"/>
      <w:lvlText w:val="•"/>
      <w:lvlJc w:val="left"/>
      <w:pPr>
        <w:ind w:left="1826" w:hanging="526"/>
      </w:pPr>
      <w:rPr>
        <w:rFonts w:hint="default"/>
        <w:lang w:val="en-US" w:eastAsia="zh-CN" w:bidi="ar-SA"/>
      </w:rPr>
    </w:lvl>
    <w:lvl w:ilvl="2">
      <w:start w:val="0"/>
      <w:numFmt w:val="bullet"/>
      <w:lvlText w:val="•"/>
      <w:lvlJc w:val="left"/>
      <w:pPr>
        <w:ind w:left="2853" w:hanging="526"/>
      </w:pPr>
      <w:rPr>
        <w:rFonts w:hint="default"/>
        <w:lang w:val="en-US" w:eastAsia="zh-CN" w:bidi="ar-SA"/>
      </w:rPr>
    </w:lvl>
    <w:lvl w:ilvl="3">
      <w:start w:val="0"/>
      <w:numFmt w:val="bullet"/>
      <w:lvlText w:val="•"/>
      <w:lvlJc w:val="left"/>
      <w:pPr>
        <w:ind w:left="3879" w:hanging="526"/>
      </w:pPr>
      <w:rPr>
        <w:rFonts w:hint="default"/>
        <w:lang w:val="en-US" w:eastAsia="zh-CN" w:bidi="ar-SA"/>
      </w:rPr>
    </w:lvl>
    <w:lvl w:ilvl="4">
      <w:start w:val="0"/>
      <w:numFmt w:val="bullet"/>
      <w:lvlText w:val="•"/>
      <w:lvlJc w:val="left"/>
      <w:pPr>
        <w:ind w:left="4906" w:hanging="526"/>
      </w:pPr>
      <w:rPr>
        <w:rFonts w:hint="default"/>
        <w:lang w:val="en-US" w:eastAsia="zh-CN" w:bidi="ar-SA"/>
      </w:rPr>
    </w:lvl>
    <w:lvl w:ilvl="5">
      <w:start w:val="0"/>
      <w:numFmt w:val="bullet"/>
      <w:lvlText w:val="•"/>
      <w:lvlJc w:val="left"/>
      <w:pPr>
        <w:ind w:left="5932" w:hanging="526"/>
      </w:pPr>
      <w:rPr>
        <w:rFonts w:hint="default"/>
        <w:lang w:val="en-US" w:eastAsia="zh-CN" w:bidi="ar-SA"/>
      </w:rPr>
    </w:lvl>
    <w:lvl w:ilvl="6">
      <w:start w:val="0"/>
      <w:numFmt w:val="bullet"/>
      <w:lvlText w:val="•"/>
      <w:lvlJc w:val="left"/>
      <w:pPr>
        <w:ind w:left="6959" w:hanging="526"/>
      </w:pPr>
      <w:rPr>
        <w:rFonts w:hint="default"/>
        <w:lang w:val="en-US" w:eastAsia="zh-CN" w:bidi="ar-SA"/>
      </w:rPr>
    </w:lvl>
    <w:lvl w:ilvl="7">
      <w:start w:val="0"/>
      <w:numFmt w:val="bullet"/>
      <w:lvlText w:val="•"/>
      <w:lvlJc w:val="left"/>
      <w:pPr>
        <w:ind w:left="7985" w:hanging="526"/>
      </w:pPr>
      <w:rPr>
        <w:rFonts w:hint="default"/>
        <w:lang w:val="en-US" w:eastAsia="zh-CN" w:bidi="ar-SA"/>
      </w:rPr>
    </w:lvl>
    <w:lvl w:ilvl="8">
      <w:start w:val="0"/>
      <w:numFmt w:val="bullet"/>
      <w:lvlText w:val="•"/>
      <w:lvlJc w:val="left"/>
      <w:pPr>
        <w:ind w:left="9012" w:hanging="526"/>
      </w:pPr>
      <w:rPr>
        <w:rFonts w:hint="default"/>
        <w:lang w:val="en-US" w:eastAsia="zh-CN" w:bidi="ar-SA"/>
      </w:rPr>
    </w:lvl>
  </w:abstractNum>
  <w:abstractNum w:abstractNumId="46">
    <w:multiLevelType w:val="hybridMultilevel"/>
    <w:lvl w:ilvl="0">
      <w:start w:val="1"/>
      <w:numFmt w:val="decimal"/>
      <w:lvlText w:val="（%1）"/>
      <w:lvlJc w:val="left"/>
      <w:pPr>
        <w:ind w:left="280" w:hanging="526"/>
        <w:jc w:val="left"/>
      </w:pPr>
      <w:rPr>
        <w:rFonts w:hint="default" w:ascii="SimSun" w:hAnsi="SimSun" w:eastAsia="SimSun" w:cs="SimSun"/>
        <w:b w:val="0"/>
        <w:bCs w:val="0"/>
        <w:i w:val="0"/>
        <w:iCs w:val="0"/>
        <w:spacing w:val="-15"/>
        <w:w w:val="100"/>
        <w:sz w:val="19"/>
        <w:szCs w:val="19"/>
        <w:lang w:val="en-US" w:eastAsia="zh-CN" w:bidi="ar-SA"/>
      </w:rPr>
    </w:lvl>
    <w:lvl w:ilvl="1">
      <w:start w:val="0"/>
      <w:numFmt w:val="bullet"/>
      <w:lvlText w:val="•"/>
      <w:lvlJc w:val="left"/>
      <w:pPr>
        <w:ind w:left="1358" w:hanging="526"/>
      </w:pPr>
      <w:rPr>
        <w:rFonts w:hint="default"/>
        <w:lang w:val="en-US" w:eastAsia="zh-CN" w:bidi="ar-SA"/>
      </w:rPr>
    </w:lvl>
    <w:lvl w:ilvl="2">
      <w:start w:val="0"/>
      <w:numFmt w:val="bullet"/>
      <w:lvlText w:val="•"/>
      <w:lvlJc w:val="left"/>
      <w:pPr>
        <w:ind w:left="2437" w:hanging="526"/>
      </w:pPr>
      <w:rPr>
        <w:rFonts w:hint="default"/>
        <w:lang w:val="en-US" w:eastAsia="zh-CN" w:bidi="ar-SA"/>
      </w:rPr>
    </w:lvl>
    <w:lvl w:ilvl="3">
      <w:start w:val="0"/>
      <w:numFmt w:val="bullet"/>
      <w:lvlText w:val="•"/>
      <w:lvlJc w:val="left"/>
      <w:pPr>
        <w:ind w:left="3515" w:hanging="526"/>
      </w:pPr>
      <w:rPr>
        <w:rFonts w:hint="default"/>
        <w:lang w:val="en-US" w:eastAsia="zh-CN" w:bidi="ar-SA"/>
      </w:rPr>
    </w:lvl>
    <w:lvl w:ilvl="4">
      <w:start w:val="0"/>
      <w:numFmt w:val="bullet"/>
      <w:lvlText w:val="•"/>
      <w:lvlJc w:val="left"/>
      <w:pPr>
        <w:ind w:left="4594" w:hanging="526"/>
      </w:pPr>
      <w:rPr>
        <w:rFonts w:hint="default"/>
        <w:lang w:val="en-US" w:eastAsia="zh-CN" w:bidi="ar-SA"/>
      </w:rPr>
    </w:lvl>
    <w:lvl w:ilvl="5">
      <w:start w:val="0"/>
      <w:numFmt w:val="bullet"/>
      <w:lvlText w:val="•"/>
      <w:lvlJc w:val="left"/>
      <w:pPr>
        <w:ind w:left="5672" w:hanging="526"/>
      </w:pPr>
      <w:rPr>
        <w:rFonts w:hint="default"/>
        <w:lang w:val="en-US" w:eastAsia="zh-CN" w:bidi="ar-SA"/>
      </w:rPr>
    </w:lvl>
    <w:lvl w:ilvl="6">
      <w:start w:val="0"/>
      <w:numFmt w:val="bullet"/>
      <w:lvlText w:val="•"/>
      <w:lvlJc w:val="left"/>
      <w:pPr>
        <w:ind w:left="6751" w:hanging="526"/>
      </w:pPr>
      <w:rPr>
        <w:rFonts w:hint="default"/>
        <w:lang w:val="en-US" w:eastAsia="zh-CN" w:bidi="ar-SA"/>
      </w:rPr>
    </w:lvl>
    <w:lvl w:ilvl="7">
      <w:start w:val="0"/>
      <w:numFmt w:val="bullet"/>
      <w:lvlText w:val="•"/>
      <w:lvlJc w:val="left"/>
      <w:pPr>
        <w:ind w:left="7829" w:hanging="526"/>
      </w:pPr>
      <w:rPr>
        <w:rFonts w:hint="default"/>
        <w:lang w:val="en-US" w:eastAsia="zh-CN" w:bidi="ar-SA"/>
      </w:rPr>
    </w:lvl>
    <w:lvl w:ilvl="8">
      <w:start w:val="0"/>
      <w:numFmt w:val="bullet"/>
      <w:lvlText w:val="•"/>
      <w:lvlJc w:val="left"/>
      <w:pPr>
        <w:ind w:left="8908" w:hanging="526"/>
      </w:pPr>
      <w:rPr>
        <w:rFonts w:hint="default"/>
        <w:lang w:val="en-US" w:eastAsia="zh-CN" w:bidi="ar-SA"/>
      </w:rPr>
    </w:lvl>
  </w:abstractNum>
  <w:abstractNum w:abstractNumId="45">
    <w:multiLevelType w:val="hybridMultilevel"/>
    <w:lvl w:ilvl="0">
      <w:start w:val="0"/>
      <w:numFmt w:val="bullet"/>
      <w:lvlText w:val=""/>
      <w:lvlJc w:val="left"/>
      <w:pPr>
        <w:ind w:left="1541" w:hanging="421"/>
      </w:pPr>
      <w:rPr>
        <w:rFonts w:hint="default" w:ascii="Wingdings" w:hAnsi="Wingdings" w:eastAsia="Wingdings" w:cs="Wingdings"/>
        <w:b w:val="0"/>
        <w:bCs w:val="0"/>
        <w:i w:val="0"/>
        <w:iCs w:val="0"/>
        <w:w w:val="100"/>
        <w:sz w:val="21"/>
        <w:szCs w:val="21"/>
        <w:lang w:val="en-US" w:eastAsia="zh-CN" w:bidi="ar-SA"/>
      </w:rPr>
    </w:lvl>
    <w:lvl w:ilvl="1">
      <w:start w:val="0"/>
      <w:numFmt w:val="bullet"/>
      <w:lvlText w:val="•"/>
      <w:lvlJc w:val="left"/>
      <w:pPr>
        <w:ind w:left="2492" w:hanging="421"/>
      </w:pPr>
      <w:rPr>
        <w:rFonts w:hint="default"/>
        <w:lang w:val="en-US" w:eastAsia="zh-CN" w:bidi="ar-SA"/>
      </w:rPr>
    </w:lvl>
    <w:lvl w:ilvl="2">
      <w:start w:val="0"/>
      <w:numFmt w:val="bullet"/>
      <w:lvlText w:val="•"/>
      <w:lvlJc w:val="left"/>
      <w:pPr>
        <w:ind w:left="3445" w:hanging="421"/>
      </w:pPr>
      <w:rPr>
        <w:rFonts w:hint="default"/>
        <w:lang w:val="en-US" w:eastAsia="zh-CN" w:bidi="ar-SA"/>
      </w:rPr>
    </w:lvl>
    <w:lvl w:ilvl="3">
      <w:start w:val="0"/>
      <w:numFmt w:val="bullet"/>
      <w:lvlText w:val="•"/>
      <w:lvlJc w:val="left"/>
      <w:pPr>
        <w:ind w:left="4397" w:hanging="421"/>
      </w:pPr>
      <w:rPr>
        <w:rFonts w:hint="default"/>
        <w:lang w:val="en-US" w:eastAsia="zh-CN" w:bidi="ar-SA"/>
      </w:rPr>
    </w:lvl>
    <w:lvl w:ilvl="4">
      <w:start w:val="0"/>
      <w:numFmt w:val="bullet"/>
      <w:lvlText w:val="•"/>
      <w:lvlJc w:val="left"/>
      <w:pPr>
        <w:ind w:left="5350" w:hanging="421"/>
      </w:pPr>
      <w:rPr>
        <w:rFonts w:hint="default"/>
        <w:lang w:val="en-US" w:eastAsia="zh-CN" w:bidi="ar-SA"/>
      </w:rPr>
    </w:lvl>
    <w:lvl w:ilvl="5">
      <w:start w:val="0"/>
      <w:numFmt w:val="bullet"/>
      <w:lvlText w:val="•"/>
      <w:lvlJc w:val="left"/>
      <w:pPr>
        <w:ind w:left="6302" w:hanging="421"/>
      </w:pPr>
      <w:rPr>
        <w:rFonts w:hint="default"/>
        <w:lang w:val="en-US" w:eastAsia="zh-CN" w:bidi="ar-SA"/>
      </w:rPr>
    </w:lvl>
    <w:lvl w:ilvl="6">
      <w:start w:val="0"/>
      <w:numFmt w:val="bullet"/>
      <w:lvlText w:val="•"/>
      <w:lvlJc w:val="left"/>
      <w:pPr>
        <w:ind w:left="7255" w:hanging="421"/>
      </w:pPr>
      <w:rPr>
        <w:rFonts w:hint="default"/>
        <w:lang w:val="en-US" w:eastAsia="zh-CN" w:bidi="ar-SA"/>
      </w:rPr>
    </w:lvl>
    <w:lvl w:ilvl="7">
      <w:start w:val="0"/>
      <w:numFmt w:val="bullet"/>
      <w:lvlText w:val="•"/>
      <w:lvlJc w:val="left"/>
      <w:pPr>
        <w:ind w:left="8207" w:hanging="421"/>
      </w:pPr>
      <w:rPr>
        <w:rFonts w:hint="default"/>
        <w:lang w:val="en-US" w:eastAsia="zh-CN" w:bidi="ar-SA"/>
      </w:rPr>
    </w:lvl>
    <w:lvl w:ilvl="8">
      <w:start w:val="0"/>
      <w:numFmt w:val="bullet"/>
      <w:lvlText w:val="•"/>
      <w:lvlJc w:val="left"/>
      <w:pPr>
        <w:ind w:left="9160" w:hanging="421"/>
      </w:pPr>
      <w:rPr>
        <w:rFonts w:hint="default"/>
        <w:lang w:val="en-US" w:eastAsia="zh-CN" w:bidi="ar-SA"/>
      </w:rPr>
    </w:lvl>
  </w:abstractNum>
  <w:abstractNum w:abstractNumId="44">
    <w:multiLevelType w:val="hybridMultilevel"/>
    <w:lvl w:ilvl="0">
      <w:start w:val="1"/>
      <w:numFmt w:val="decimal"/>
      <w:lvlText w:val="（%1）"/>
      <w:lvlJc w:val="left"/>
      <w:pPr>
        <w:ind w:left="1000" w:hanging="720"/>
        <w:jc w:val="left"/>
      </w:pPr>
      <w:rPr>
        <w:rFonts w:hint="default" w:ascii="SimSun" w:hAnsi="SimSun" w:eastAsia="SimSun" w:cs="SimSun"/>
        <w:b w:val="0"/>
        <w:bCs w:val="0"/>
        <w:i w:val="0"/>
        <w:iCs w:val="0"/>
        <w:spacing w:val="-2"/>
        <w:w w:val="100"/>
        <w:sz w:val="21"/>
        <w:szCs w:val="21"/>
        <w:lang w:val="en-US" w:eastAsia="zh-CN" w:bidi="ar-SA"/>
      </w:rPr>
    </w:lvl>
    <w:lvl w:ilvl="1">
      <w:start w:val="0"/>
      <w:numFmt w:val="bullet"/>
      <w:lvlText w:val="•"/>
      <w:lvlJc w:val="left"/>
      <w:pPr>
        <w:ind w:left="2006" w:hanging="720"/>
      </w:pPr>
      <w:rPr>
        <w:rFonts w:hint="default"/>
        <w:lang w:val="en-US" w:eastAsia="zh-CN" w:bidi="ar-SA"/>
      </w:rPr>
    </w:lvl>
    <w:lvl w:ilvl="2">
      <w:start w:val="0"/>
      <w:numFmt w:val="bullet"/>
      <w:lvlText w:val="•"/>
      <w:lvlJc w:val="left"/>
      <w:pPr>
        <w:ind w:left="3013" w:hanging="720"/>
      </w:pPr>
      <w:rPr>
        <w:rFonts w:hint="default"/>
        <w:lang w:val="en-US" w:eastAsia="zh-CN" w:bidi="ar-SA"/>
      </w:rPr>
    </w:lvl>
    <w:lvl w:ilvl="3">
      <w:start w:val="0"/>
      <w:numFmt w:val="bullet"/>
      <w:lvlText w:val="•"/>
      <w:lvlJc w:val="left"/>
      <w:pPr>
        <w:ind w:left="4019" w:hanging="720"/>
      </w:pPr>
      <w:rPr>
        <w:rFonts w:hint="default"/>
        <w:lang w:val="en-US" w:eastAsia="zh-CN" w:bidi="ar-SA"/>
      </w:rPr>
    </w:lvl>
    <w:lvl w:ilvl="4">
      <w:start w:val="0"/>
      <w:numFmt w:val="bullet"/>
      <w:lvlText w:val="•"/>
      <w:lvlJc w:val="left"/>
      <w:pPr>
        <w:ind w:left="5026" w:hanging="720"/>
      </w:pPr>
      <w:rPr>
        <w:rFonts w:hint="default"/>
        <w:lang w:val="en-US" w:eastAsia="zh-CN" w:bidi="ar-SA"/>
      </w:rPr>
    </w:lvl>
    <w:lvl w:ilvl="5">
      <w:start w:val="0"/>
      <w:numFmt w:val="bullet"/>
      <w:lvlText w:val="•"/>
      <w:lvlJc w:val="left"/>
      <w:pPr>
        <w:ind w:left="6032" w:hanging="720"/>
      </w:pPr>
      <w:rPr>
        <w:rFonts w:hint="default"/>
        <w:lang w:val="en-US" w:eastAsia="zh-CN" w:bidi="ar-SA"/>
      </w:rPr>
    </w:lvl>
    <w:lvl w:ilvl="6">
      <w:start w:val="0"/>
      <w:numFmt w:val="bullet"/>
      <w:lvlText w:val="•"/>
      <w:lvlJc w:val="left"/>
      <w:pPr>
        <w:ind w:left="7039" w:hanging="720"/>
      </w:pPr>
      <w:rPr>
        <w:rFonts w:hint="default"/>
        <w:lang w:val="en-US" w:eastAsia="zh-CN" w:bidi="ar-SA"/>
      </w:rPr>
    </w:lvl>
    <w:lvl w:ilvl="7">
      <w:start w:val="0"/>
      <w:numFmt w:val="bullet"/>
      <w:lvlText w:val="•"/>
      <w:lvlJc w:val="left"/>
      <w:pPr>
        <w:ind w:left="8045" w:hanging="720"/>
      </w:pPr>
      <w:rPr>
        <w:rFonts w:hint="default"/>
        <w:lang w:val="en-US" w:eastAsia="zh-CN" w:bidi="ar-SA"/>
      </w:rPr>
    </w:lvl>
    <w:lvl w:ilvl="8">
      <w:start w:val="0"/>
      <w:numFmt w:val="bullet"/>
      <w:lvlText w:val="•"/>
      <w:lvlJc w:val="left"/>
      <w:pPr>
        <w:ind w:left="9052" w:hanging="720"/>
      </w:pPr>
      <w:rPr>
        <w:rFonts w:hint="default"/>
        <w:lang w:val="en-US" w:eastAsia="zh-CN" w:bidi="ar-SA"/>
      </w:rPr>
    </w:lvl>
  </w:abstractNum>
  <w:abstractNum w:abstractNumId="43">
    <w:multiLevelType w:val="hybridMultilevel"/>
    <w:lvl w:ilvl="0">
      <w:start w:val="1"/>
      <w:numFmt w:val="decimal"/>
      <w:lvlText w:val="（%1）"/>
      <w:lvlJc w:val="left"/>
      <w:pPr>
        <w:ind w:left="806" w:hanging="526"/>
        <w:jc w:val="left"/>
      </w:pPr>
      <w:rPr>
        <w:rFonts w:hint="default" w:ascii="SimSun" w:hAnsi="SimSun" w:eastAsia="SimSun" w:cs="SimSun"/>
        <w:b w:val="0"/>
        <w:bCs w:val="0"/>
        <w:i w:val="0"/>
        <w:iCs w:val="0"/>
        <w:spacing w:val="-2"/>
        <w:w w:val="100"/>
        <w:sz w:val="19"/>
        <w:szCs w:val="19"/>
        <w:lang w:val="en-US" w:eastAsia="zh-CN" w:bidi="ar-SA"/>
      </w:rPr>
    </w:lvl>
    <w:lvl w:ilvl="1">
      <w:start w:val="0"/>
      <w:numFmt w:val="bullet"/>
      <w:lvlText w:val="•"/>
      <w:lvlJc w:val="left"/>
      <w:pPr>
        <w:ind w:left="1826" w:hanging="526"/>
      </w:pPr>
      <w:rPr>
        <w:rFonts w:hint="default"/>
        <w:lang w:val="en-US" w:eastAsia="zh-CN" w:bidi="ar-SA"/>
      </w:rPr>
    </w:lvl>
    <w:lvl w:ilvl="2">
      <w:start w:val="0"/>
      <w:numFmt w:val="bullet"/>
      <w:lvlText w:val="•"/>
      <w:lvlJc w:val="left"/>
      <w:pPr>
        <w:ind w:left="2853" w:hanging="526"/>
      </w:pPr>
      <w:rPr>
        <w:rFonts w:hint="default"/>
        <w:lang w:val="en-US" w:eastAsia="zh-CN" w:bidi="ar-SA"/>
      </w:rPr>
    </w:lvl>
    <w:lvl w:ilvl="3">
      <w:start w:val="0"/>
      <w:numFmt w:val="bullet"/>
      <w:lvlText w:val="•"/>
      <w:lvlJc w:val="left"/>
      <w:pPr>
        <w:ind w:left="3879" w:hanging="526"/>
      </w:pPr>
      <w:rPr>
        <w:rFonts w:hint="default"/>
        <w:lang w:val="en-US" w:eastAsia="zh-CN" w:bidi="ar-SA"/>
      </w:rPr>
    </w:lvl>
    <w:lvl w:ilvl="4">
      <w:start w:val="0"/>
      <w:numFmt w:val="bullet"/>
      <w:lvlText w:val="•"/>
      <w:lvlJc w:val="left"/>
      <w:pPr>
        <w:ind w:left="4906" w:hanging="526"/>
      </w:pPr>
      <w:rPr>
        <w:rFonts w:hint="default"/>
        <w:lang w:val="en-US" w:eastAsia="zh-CN" w:bidi="ar-SA"/>
      </w:rPr>
    </w:lvl>
    <w:lvl w:ilvl="5">
      <w:start w:val="0"/>
      <w:numFmt w:val="bullet"/>
      <w:lvlText w:val="•"/>
      <w:lvlJc w:val="left"/>
      <w:pPr>
        <w:ind w:left="5932" w:hanging="526"/>
      </w:pPr>
      <w:rPr>
        <w:rFonts w:hint="default"/>
        <w:lang w:val="en-US" w:eastAsia="zh-CN" w:bidi="ar-SA"/>
      </w:rPr>
    </w:lvl>
    <w:lvl w:ilvl="6">
      <w:start w:val="0"/>
      <w:numFmt w:val="bullet"/>
      <w:lvlText w:val="•"/>
      <w:lvlJc w:val="left"/>
      <w:pPr>
        <w:ind w:left="6959" w:hanging="526"/>
      </w:pPr>
      <w:rPr>
        <w:rFonts w:hint="default"/>
        <w:lang w:val="en-US" w:eastAsia="zh-CN" w:bidi="ar-SA"/>
      </w:rPr>
    </w:lvl>
    <w:lvl w:ilvl="7">
      <w:start w:val="0"/>
      <w:numFmt w:val="bullet"/>
      <w:lvlText w:val="•"/>
      <w:lvlJc w:val="left"/>
      <w:pPr>
        <w:ind w:left="7985" w:hanging="526"/>
      </w:pPr>
      <w:rPr>
        <w:rFonts w:hint="default"/>
        <w:lang w:val="en-US" w:eastAsia="zh-CN" w:bidi="ar-SA"/>
      </w:rPr>
    </w:lvl>
    <w:lvl w:ilvl="8">
      <w:start w:val="0"/>
      <w:numFmt w:val="bullet"/>
      <w:lvlText w:val="•"/>
      <w:lvlJc w:val="left"/>
      <w:pPr>
        <w:ind w:left="9012" w:hanging="526"/>
      </w:pPr>
      <w:rPr>
        <w:rFonts w:hint="default"/>
        <w:lang w:val="en-US" w:eastAsia="zh-CN" w:bidi="ar-SA"/>
      </w:rPr>
    </w:lvl>
  </w:abstractNum>
  <w:abstractNum w:abstractNumId="42">
    <w:multiLevelType w:val="hybridMultilevel"/>
    <w:lvl w:ilvl="0">
      <w:start w:val="1"/>
      <w:numFmt w:val="decimal"/>
      <w:lvlText w:val="（%1）"/>
      <w:lvlJc w:val="left"/>
      <w:pPr>
        <w:ind w:left="806" w:hanging="526"/>
        <w:jc w:val="left"/>
      </w:pPr>
      <w:rPr>
        <w:rFonts w:hint="default" w:ascii="SimSun" w:hAnsi="SimSun" w:eastAsia="SimSun" w:cs="SimSun"/>
        <w:b w:val="0"/>
        <w:bCs w:val="0"/>
        <w:i w:val="0"/>
        <w:iCs w:val="0"/>
        <w:spacing w:val="-2"/>
        <w:w w:val="100"/>
        <w:sz w:val="19"/>
        <w:szCs w:val="19"/>
        <w:lang w:val="en-US" w:eastAsia="zh-CN" w:bidi="ar-SA"/>
      </w:rPr>
    </w:lvl>
    <w:lvl w:ilvl="1">
      <w:start w:val="0"/>
      <w:numFmt w:val="bullet"/>
      <w:lvlText w:val="•"/>
      <w:lvlJc w:val="left"/>
      <w:pPr>
        <w:ind w:left="1826" w:hanging="526"/>
      </w:pPr>
      <w:rPr>
        <w:rFonts w:hint="default"/>
        <w:lang w:val="en-US" w:eastAsia="zh-CN" w:bidi="ar-SA"/>
      </w:rPr>
    </w:lvl>
    <w:lvl w:ilvl="2">
      <w:start w:val="0"/>
      <w:numFmt w:val="bullet"/>
      <w:lvlText w:val="•"/>
      <w:lvlJc w:val="left"/>
      <w:pPr>
        <w:ind w:left="2853" w:hanging="526"/>
      </w:pPr>
      <w:rPr>
        <w:rFonts w:hint="default"/>
        <w:lang w:val="en-US" w:eastAsia="zh-CN" w:bidi="ar-SA"/>
      </w:rPr>
    </w:lvl>
    <w:lvl w:ilvl="3">
      <w:start w:val="0"/>
      <w:numFmt w:val="bullet"/>
      <w:lvlText w:val="•"/>
      <w:lvlJc w:val="left"/>
      <w:pPr>
        <w:ind w:left="3879" w:hanging="526"/>
      </w:pPr>
      <w:rPr>
        <w:rFonts w:hint="default"/>
        <w:lang w:val="en-US" w:eastAsia="zh-CN" w:bidi="ar-SA"/>
      </w:rPr>
    </w:lvl>
    <w:lvl w:ilvl="4">
      <w:start w:val="0"/>
      <w:numFmt w:val="bullet"/>
      <w:lvlText w:val="•"/>
      <w:lvlJc w:val="left"/>
      <w:pPr>
        <w:ind w:left="4906" w:hanging="526"/>
      </w:pPr>
      <w:rPr>
        <w:rFonts w:hint="default"/>
        <w:lang w:val="en-US" w:eastAsia="zh-CN" w:bidi="ar-SA"/>
      </w:rPr>
    </w:lvl>
    <w:lvl w:ilvl="5">
      <w:start w:val="0"/>
      <w:numFmt w:val="bullet"/>
      <w:lvlText w:val="•"/>
      <w:lvlJc w:val="left"/>
      <w:pPr>
        <w:ind w:left="5932" w:hanging="526"/>
      </w:pPr>
      <w:rPr>
        <w:rFonts w:hint="default"/>
        <w:lang w:val="en-US" w:eastAsia="zh-CN" w:bidi="ar-SA"/>
      </w:rPr>
    </w:lvl>
    <w:lvl w:ilvl="6">
      <w:start w:val="0"/>
      <w:numFmt w:val="bullet"/>
      <w:lvlText w:val="•"/>
      <w:lvlJc w:val="left"/>
      <w:pPr>
        <w:ind w:left="6959" w:hanging="526"/>
      </w:pPr>
      <w:rPr>
        <w:rFonts w:hint="default"/>
        <w:lang w:val="en-US" w:eastAsia="zh-CN" w:bidi="ar-SA"/>
      </w:rPr>
    </w:lvl>
    <w:lvl w:ilvl="7">
      <w:start w:val="0"/>
      <w:numFmt w:val="bullet"/>
      <w:lvlText w:val="•"/>
      <w:lvlJc w:val="left"/>
      <w:pPr>
        <w:ind w:left="7985" w:hanging="526"/>
      </w:pPr>
      <w:rPr>
        <w:rFonts w:hint="default"/>
        <w:lang w:val="en-US" w:eastAsia="zh-CN" w:bidi="ar-SA"/>
      </w:rPr>
    </w:lvl>
    <w:lvl w:ilvl="8">
      <w:start w:val="0"/>
      <w:numFmt w:val="bullet"/>
      <w:lvlText w:val="•"/>
      <w:lvlJc w:val="left"/>
      <w:pPr>
        <w:ind w:left="9012" w:hanging="526"/>
      </w:pPr>
      <w:rPr>
        <w:rFonts w:hint="default"/>
        <w:lang w:val="en-US" w:eastAsia="zh-CN" w:bidi="ar-SA"/>
      </w:rPr>
    </w:lvl>
  </w:abstractNum>
  <w:abstractNum w:abstractNumId="41">
    <w:multiLevelType w:val="hybridMultilevel"/>
    <w:lvl w:ilvl="0">
      <w:start w:val="0"/>
      <w:numFmt w:val="bullet"/>
      <w:lvlText w:val=""/>
      <w:lvlJc w:val="left"/>
      <w:pPr>
        <w:ind w:left="770" w:hanging="360"/>
      </w:pPr>
      <w:rPr>
        <w:rFonts w:hint="default" w:ascii="Wingdings" w:hAnsi="Wingdings" w:eastAsia="Wingdings" w:cs="Wingdings"/>
        <w:b w:val="0"/>
        <w:bCs w:val="0"/>
        <w:i w:val="0"/>
        <w:iCs w:val="0"/>
        <w:w w:val="100"/>
        <w:sz w:val="21"/>
        <w:szCs w:val="21"/>
        <w:lang w:val="en-US" w:eastAsia="zh-CN" w:bidi="ar-SA"/>
      </w:rPr>
    </w:lvl>
    <w:lvl w:ilvl="1">
      <w:start w:val="0"/>
      <w:numFmt w:val="bullet"/>
      <w:lvlText w:val="•"/>
      <w:lvlJc w:val="left"/>
      <w:pPr>
        <w:ind w:left="1051" w:hanging="360"/>
      </w:pPr>
      <w:rPr>
        <w:rFonts w:hint="default"/>
        <w:lang w:val="en-US" w:eastAsia="zh-CN" w:bidi="ar-SA"/>
      </w:rPr>
    </w:lvl>
    <w:lvl w:ilvl="2">
      <w:start w:val="0"/>
      <w:numFmt w:val="bullet"/>
      <w:lvlText w:val="•"/>
      <w:lvlJc w:val="left"/>
      <w:pPr>
        <w:ind w:left="1322" w:hanging="360"/>
      </w:pPr>
      <w:rPr>
        <w:rFonts w:hint="default"/>
        <w:lang w:val="en-US" w:eastAsia="zh-CN" w:bidi="ar-SA"/>
      </w:rPr>
    </w:lvl>
    <w:lvl w:ilvl="3">
      <w:start w:val="0"/>
      <w:numFmt w:val="bullet"/>
      <w:lvlText w:val="•"/>
      <w:lvlJc w:val="left"/>
      <w:pPr>
        <w:ind w:left="1593" w:hanging="360"/>
      </w:pPr>
      <w:rPr>
        <w:rFonts w:hint="default"/>
        <w:lang w:val="en-US" w:eastAsia="zh-CN" w:bidi="ar-SA"/>
      </w:rPr>
    </w:lvl>
    <w:lvl w:ilvl="4">
      <w:start w:val="0"/>
      <w:numFmt w:val="bullet"/>
      <w:lvlText w:val="•"/>
      <w:lvlJc w:val="left"/>
      <w:pPr>
        <w:ind w:left="1865" w:hanging="360"/>
      </w:pPr>
      <w:rPr>
        <w:rFonts w:hint="default"/>
        <w:lang w:val="en-US" w:eastAsia="zh-CN" w:bidi="ar-SA"/>
      </w:rPr>
    </w:lvl>
    <w:lvl w:ilvl="5">
      <w:start w:val="0"/>
      <w:numFmt w:val="bullet"/>
      <w:lvlText w:val="•"/>
      <w:lvlJc w:val="left"/>
      <w:pPr>
        <w:ind w:left="2136" w:hanging="360"/>
      </w:pPr>
      <w:rPr>
        <w:rFonts w:hint="default"/>
        <w:lang w:val="en-US" w:eastAsia="zh-CN" w:bidi="ar-SA"/>
      </w:rPr>
    </w:lvl>
    <w:lvl w:ilvl="6">
      <w:start w:val="0"/>
      <w:numFmt w:val="bullet"/>
      <w:lvlText w:val="•"/>
      <w:lvlJc w:val="left"/>
      <w:pPr>
        <w:ind w:left="2407" w:hanging="360"/>
      </w:pPr>
      <w:rPr>
        <w:rFonts w:hint="default"/>
        <w:lang w:val="en-US" w:eastAsia="zh-CN" w:bidi="ar-SA"/>
      </w:rPr>
    </w:lvl>
    <w:lvl w:ilvl="7">
      <w:start w:val="0"/>
      <w:numFmt w:val="bullet"/>
      <w:lvlText w:val="•"/>
      <w:lvlJc w:val="left"/>
      <w:pPr>
        <w:ind w:left="2679" w:hanging="360"/>
      </w:pPr>
      <w:rPr>
        <w:rFonts w:hint="default"/>
        <w:lang w:val="en-US" w:eastAsia="zh-CN" w:bidi="ar-SA"/>
      </w:rPr>
    </w:lvl>
    <w:lvl w:ilvl="8">
      <w:start w:val="0"/>
      <w:numFmt w:val="bullet"/>
      <w:lvlText w:val="•"/>
      <w:lvlJc w:val="left"/>
      <w:pPr>
        <w:ind w:left="2950" w:hanging="360"/>
      </w:pPr>
      <w:rPr>
        <w:rFonts w:hint="default"/>
        <w:lang w:val="en-US" w:eastAsia="zh-CN" w:bidi="ar-SA"/>
      </w:rPr>
    </w:lvl>
  </w:abstractNum>
  <w:abstractNum w:abstractNumId="40">
    <w:multiLevelType w:val="hybridMultilevel"/>
    <w:lvl w:ilvl="0">
      <w:start w:val="0"/>
      <w:numFmt w:val="bullet"/>
      <w:lvlText w:val=""/>
      <w:lvlJc w:val="left"/>
      <w:pPr>
        <w:ind w:left="770" w:hanging="360"/>
      </w:pPr>
      <w:rPr>
        <w:rFonts w:hint="default" w:ascii="Wingdings" w:hAnsi="Wingdings" w:eastAsia="Wingdings" w:cs="Wingdings"/>
        <w:b w:val="0"/>
        <w:bCs w:val="0"/>
        <w:i w:val="0"/>
        <w:iCs w:val="0"/>
        <w:w w:val="100"/>
        <w:sz w:val="21"/>
        <w:szCs w:val="21"/>
        <w:lang w:val="en-US" w:eastAsia="zh-CN" w:bidi="ar-SA"/>
      </w:rPr>
    </w:lvl>
    <w:lvl w:ilvl="1">
      <w:start w:val="0"/>
      <w:numFmt w:val="bullet"/>
      <w:lvlText w:val="•"/>
      <w:lvlJc w:val="left"/>
      <w:pPr>
        <w:ind w:left="1051" w:hanging="360"/>
      </w:pPr>
      <w:rPr>
        <w:rFonts w:hint="default"/>
        <w:lang w:val="en-US" w:eastAsia="zh-CN" w:bidi="ar-SA"/>
      </w:rPr>
    </w:lvl>
    <w:lvl w:ilvl="2">
      <w:start w:val="0"/>
      <w:numFmt w:val="bullet"/>
      <w:lvlText w:val="•"/>
      <w:lvlJc w:val="left"/>
      <w:pPr>
        <w:ind w:left="1322" w:hanging="360"/>
      </w:pPr>
      <w:rPr>
        <w:rFonts w:hint="default"/>
        <w:lang w:val="en-US" w:eastAsia="zh-CN" w:bidi="ar-SA"/>
      </w:rPr>
    </w:lvl>
    <w:lvl w:ilvl="3">
      <w:start w:val="0"/>
      <w:numFmt w:val="bullet"/>
      <w:lvlText w:val="•"/>
      <w:lvlJc w:val="left"/>
      <w:pPr>
        <w:ind w:left="1593" w:hanging="360"/>
      </w:pPr>
      <w:rPr>
        <w:rFonts w:hint="default"/>
        <w:lang w:val="en-US" w:eastAsia="zh-CN" w:bidi="ar-SA"/>
      </w:rPr>
    </w:lvl>
    <w:lvl w:ilvl="4">
      <w:start w:val="0"/>
      <w:numFmt w:val="bullet"/>
      <w:lvlText w:val="•"/>
      <w:lvlJc w:val="left"/>
      <w:pPr>
        <w:ind w:left="1865" w:hanging="360"/>
      </w:pPr>
      <w:rPr>
        <w:rFonts w:hint="default"/>
        <w:lang w:val="en-US" w:eastAsia="zh-CN" w:bidi="ar-SA"/>
      </w:rPr>
    </w:lvl>
    <w:lvl w:ilvl="5">
      <w:start w:val="0"/>
      <w:numFmt w:val="bullet"/>
      <w:lvlText w:val="•"/>
      <w:lvlJc w:val="left"/>
      <w:pPr>
        <w:ind w:left="2136" w:hanging="360"/>
      </w:pPr>
      <w:rPr>
        <w:rFonts w:hint="default"/>
        <w:lang w:val="en-US" w:eastAsia="zh-CN" w:bidi="ar-SA"/>
      </w:rPr>
    </w:lvl>
    <w:lvl w:ilvl="6">
      <w:start w:val="0"/>
      <w:numFmt w:val="bullet"/>
      <w:lvlText w:val="•"/>
      <w:lvlJc w:val="left"/>
      <w:pPr>
        <w:ind w:left="2407" w:hanging="360"/>
      </w:pPr>
      <w:rPr>
        <w:rFonts w:hint="default"/>
        <w:lang w:val="en-US" w:eastAsia="zh-CN" w:bidi="ar-SA"/>
      </w:rPr>
    </w:lvl>
    <w:lvl w:ilvl="7">
      <w:start w:val="0"/>
      <w:numFmt w:val="bullet"/>
      <w:lvlText w:val="•"/>
      <w:lvlJc w:val="left"/>
      <w:pPr>
        <w:ind w:left="2679" w:hanging="360"/>
      </w:pPr>
      <w:rPr>
        <w:rFonts w:hint="default"/>
        <w:lang w:val="en-US" w:eastAsia="zh-CN" w:bidi="ar-SA"/>
      </w:rPr>
    </w:lvl>
    <w:lvl w:ilvl="8">
      <w:start w:val="0"/>
      <w:numFmt w:val="bullet"/>
      <w:lvlText w:val="•"/>
      <w:lvlJc w:val="left"/>
      <w:pPr>
        <w:ind w:left="2950" w:hanging="360"/>
      </w:pPr>
      <w:rPr>
        <w:rFonts w:hint="default"/>
        <w:lang w:val="en-US" w:eastAsia="zh-CN" w:bidi="ar-SA"/>
      </w:rPr>
    </w:lvl>
  </w:abstractNum>
  <w:abstractNum w:abstractNumId="39">
    <w:multiLevelType w:val="hybridMultilevel"/>
    <w:lvl w:ilvl="0">
      <w:start w:val="0"/>
      <w:numFmt w:val="bullet"/>
      <w:lvlText w:val=""/>
      <w:lvlJc w:val="left"/>
      <w:pPr>
        <w:ind w:left="830" w:hanging="420"/>
      </w:pPr>
      <w:rPr>
        <w:rFonts w:hint="default" w:ascii="Wingdings" w:hAnsi="Wingdings" w:eastAsia="Wingdings" w:cs="Wingdings"/>
        <w:b w:val="0"/>
        <w:bCs w:val="0"/>
        <w:i w:val="0"/>
        <w:iCs w:val="0"/>
        <w:w w:val="100"/>
        <w:sz w:val="21"/>
        <w:szCs w:val="21"/>
        <w:lang w:val="en-US" w:eastAsia="zh-CN" w:bidi="ar-SA"/>
      </w:rPr>
    </w:lvl>
    <w:lvl w:ilvl="1">
      <w:start w:val="0"/>
      <w:numFmt w:val="bullet"/>
      <w:lvlText w:val="•"/>
      <w:lvlJc w:val="left"/>
      <w:pPr>
        <w:ind w:left="1105" w:hanging="420"/>
      </w:pPr>
      <w:rPr>
        <w:rFonts w:hint="default"/>
        <w:lang w:val="en-US" w:eastAsia="zh-CN" w:bidi="ar-SA"/>
      </w:rPr>
    </w:lvl>
    <w:lvl w:ilvl="2">
      <w:start w:val="0"/>
      <w:numFmt w:val="bullet"/>
      <w:lvlText w:val="•"/>
      <w:lvlJc w:val="left"/>
      <w:pPr>
        <w:ind w:left="1370" w:hanging="420"/>
      </w:pPr>
      <w:rPr>
        <w:rFonts w:hint="default"/>
        <w:lang w:val="en-US" w:eastAsia="zh-CN" w:bidi="ar-SA"/>
      </w:rPr>
    </w:lvl>
    <w:lvl w:ilvl="3">
      <w:start w:val="0"/>
      <w:numFmt w:val="bullet"/>
      <w:lvlText w:val="•"/>
      <w:lvlJc w:val="left"/>
      <w:pPr>
        <w:ind w:left="1635" w:hanging="420"/>
      </w:pPr>
      <w:rPr>
        <w:rFonts w:hint="default"/>
        <w:lang w:val="en-US" w:eastAsia="zh-CN" w:bidi="ar-SA"/>
      </w:rPr>
    </w:lvl>
    <w:lvl w:ilvl="4">
      <w:start w:val="0"/>
      <w:numFmt w:val="bullet"/>
      <w:lvlText w:val="•"/>
      <w:lvlJc w:val="left"/>
      <w:pPr>
        <w:ind w:left="1901" w:hanging="420"/>
      </w:pPr>
      <w:rPr>
        <w:rFonts w:hint="default"/>
        <w:lang w:val="en-US" w:eastAsia="zh-CN" w:bidi="ar-SA"/>
      </w:rPr>
    </w:lvl>
    <w:lvl w:ilvl="5">
      <w:start w:val="0"/>
      <w:numFmt w:val="bullet"/>
      <w:lvlText w:val="•"/>
      <w:lvlJc w:val="left"/>
      <w:pPr>
        <w:ind w:left="2166" w:hanging="420"/>
      </w:pPr>
      <w:rPr>
        <w:rFonts w:hint="default"/>
        <w:lang w:val="en-US" w:eastAsia="zh-CN" w:bidi="ar-SA"/>
      </w:rPr>
    </w:lvl>
    <w:lvl w:ilvl="6">
      <w:start w:val="0"/>
      <w:numFmt w:val="bullet"/>
      <w:lvlText w:val="•"/>
      <w:lvlJc w:val="left"/>
      <w:pPr>
        <w:ind w:left="2431" w:hanging="420"/>
      </w:pPr>
      <w:rPr>
        <w:rFonts w:hint="default"/>
        <w:lang w:val="en-US" w:eastAsia="zh-CN" w:bidi="ar-SA"/>
      </w:rPr>
    </w:lvl>
    <w:lvl w:ilvl="7">
      <w:start w:val="0"/>
      <w:numFmt w:val="bullet"/>
      <w:lvlText w:val="•"/>
      <w:lvlJc w:val="left"/>
      <w:pPr>
        <w:ind w:left="2697" w:hanging="420"/>
      </w:pPr>
      <w:rPr>
        <w:rFonts w:hint="default"/>
        <w:lang w:val="en-US" w:eastAsia="zh-CN" w:bidi="ar-SA"/>
      </w:rPr>
    </w:lvl>
    <w:lvl w:ilvl="8">
      <w:start w:val="0"/>
      <w:numFmt w:val="bullet"/>
      <w:lvlText w:val="•"/>
      <w:lvlJc w:val="left"/>
      <w:pPr>
        <w:ind w:left="2962" w:hanging="420"/>
      </w:pPr>
      <w:rPr>
        <w:rFonts w:hint="default"/>
        <w:lang w:val="en-US" w:eastAsia="zh-CN" w:bidi="ar-SA"/>
      </w:rPr>
    </w:lvl>
  </w:abstractNum>
  <w:abstractNum w:abstractNumId="38">
    <w:multiLevelType w:val="hybridMultilevel"/>
    <w:lvl w:ilvl="0">
      <w:start w:val="0"/>
      <w:numFmt w:val="bullet"/>
      <w:lvlText w:val=""/>
      <w:lvlJc w:val="left"/>
      <w:pPr>
        <w:ind w:left="700" w:hanging="360"/>
      </w:pPr>
      <w:rPr>
        <w:rFonts w:hint="default" w:ascii="Wingdings" w:hAnsi="Wingdings" w:eastAsia="Wingdings" w:cs="Wingdings"/>
        <w:b w:val="0"/>
        <w:bCs w:val="0"/>
        <w:i w:val="0"/>
        <w:iCs w:val="0"/>
        <w:w w:val="100"/>
        <w:sz w:val="21"/>
        <w:szCs w:val="21"/>
        <w:lang w:val="en-US" w:eastAsia="zh-CN" w:bidi="ar-SA"/>
      </w:rPr>
    </w:lvl>
    <w:lvl w:ilvl="1">
      <w:start w:val="0"/>
      <w:numFmt w:val="bullet"/>
      <w:lvlText w:val=""/>
      <w:lvlJc w:val="left"/>
      <w:pPr>
        <w:ind w:left="1961" w:hanging="420"/>
      </w:pPr>
      <w:rPr>
        <w:rFonts w:hint="default" w:ascii="Wingdings" w:hAnsi="Wingdings" w:eastAsia="Wingdings" w:cs="Wingdings"/>
        <w:b w:val="0"/>
        <w:bCs w:val="0"/>
        <w:i w:val="0"/>
        <w:iCs w:val="0"/>
        <w:w w:val="100"/>
        <w:sz w:val="21"/>
        <w:szCs w:val="21"/>
        <w:lang w:val="en-US" w:eastAsia="zh-CN" w:bidi="ar-SA"/>
      </w:rPr>
    </w:lvl>
    <w:lvl w:ilvl="2">
      <w:start w:val="0"/>
      <w:numFmt w:val="bullet"/>
      <w:lvlText w:val="•"/>
      <w:lvlJc w:val="left"/>
      <w:pPr>
        <w:ind w:left="2971" w:hanging="420"/>
      </w:pPr>
      <w:rPr>
        <w:rFonts w:hint="default"/>
        <w:lang w:val="en-US" w:eastAsia="zh-CN" w:bidi="ar-SA"/>
      </w:rPr>
    </w:lvl>
    <w:lvl w:ilvl="3">
      <w:start w:val="0"/>
      <w:numFmt w:val="bullet"/>
      <w:lvlText w:val="•"/>
      <w:lvlJc w:val="left"/>
      <w:pPr>
        <w:ind w:left="3983" w:hanging="420"/>
      </w:pPr>
      <w:rPr>
        <w:rFonts w:hint="default"/>
        <w:lang w:val="en-US" w:eastAsia="zh-CN" w:bidi="ar-SA"/>
      </w:rPr>
    </w:lvl>
    <w:lvl w:ilvl="4">
      <w:start w:val="0"/>
      <w:numFmt w:val="bullet"/>
      <w:lvlText w:val="•"/>
      <w:lvlJc w:val="left"/>
      <w:pPr>
        <w:ind w:left="4995" w:hanging="420"/>
      </w:pPr>
      <w:rPr>
        <w:rFonts w:hint="default"/>
        <w:lang w:val="en-US" w:eastAsia="zh-CN" w:bidi="ar-SA"/>
      </w:rPr>
    </w:lvl>
    <w:lvl w:ilvl="5">
      <w:start w:val="0"/>
      <w:numFmt w:val="bullet"/>
      <w:lvlText w:val="•"/>
      <w:lvlJc w:val="left"/>
      <w:pPr>
        <w:ind w:left="6006" w:hanging="420"/>
      </w:pPr>
      <w:rPr>
        <w:rFonts w:hint="default"/>
        <w:lang w:val="en-US" w:eastAsia="zh-CN" w:bidi="ar-SA"/>
      </w:rPr>
    </w:lvl>
    <w:lvl w:ilvl="6">
      <w:start w:val="0"/>
      <w:numFmt w:val="bullet"/>
      <w:lvlText w:val="•"/>
      <w:lvlJc w:val="left"/>
      <w:pPr>
        <w:ind w:left="7018" w:hanging="420"/>
      </w:pPr>
      <w:rPr>
        <w:rFonts w:hint="default"/>
        <w:lang w:val="en-US" w:eastAsia="zh-CN" w:bidi="ar-SA"/>
      </w:rPr>
    </w:lvl>
    <w:lvl w:ilvl="7">
      <w:start w:val="0"/>
      <w:numFmt w:val="bullet"/>
      <w:lvlText w:val="•"/>
      <w:lvlJc w:val="left"/>
      <w:pPr>
        <w:ind w:left="8030" w:hanging="420"/>
      </w:pPr>
      <w:rPr>
        <w:rFonts w:hint="default"/>
        <w:lang w:val="en-US" w:eastAsia="zh-CN" w:bidi="ar-SA"/>
      </w:rPr>
    </w:lvl>
    <w:lvl w:ilvl="8">
      <w:start w:val="0"/>
      <w:numFmt w:val="bullet"/>
      <w:lvlText w:val="•"/>
      <w:lvlJc w:val="left"/>
      <w:pPr>
        <w:ind w:left="9041" w:hanging="420"/>
      </w:pPr>
      <w:rPr>
        <w:rFonts w:hint="default"/>
        <w:lang w:val="en-US" w:eastAsia="zh-CN" w:bidi="ar-SA"/>
      </w:rPr>
    </w:lvl>
  </w:abstractNum>
  <w:abstractNum w:abstractNumId="37">
    <w:multiLevelType w:val="hybridMultilevel"/>
    <w:lvl w:ilvl="0">
      <w:start w:val="1"/>
      <w:numFmt w:val="decimal"/>
      <w:lvlText w:val="%1."/>
      <w:lvlJc w:val="left"/>
      <w:pPr>
        <w:ind w:left="600" w:hanging="320"/>
        <w:jc w:val="left"/>
      </w:pPr>
      <w:rPr>
        <w:rFonts w:hint="default" w:ascii="Calibri" w:hAnsi="Calibri" w:eastAsia="Calibri" w:cs="Calibri"/>
        <w:b/>
        <w:bCs/>
        <w:i w:val="0"/>
        <w:iCs w:val="0"/>
        <w:spacing w:val="-2"/>
        <w:w w:val="100"/>
        <w:sz w:val="19"/>
        <w:szCs w:val="19"/>
        <w:lang w:val="en-US" w:eastAsia="zh-CN" w:bidi="ar-SA"/>
      </w:rPr>
    </w:lvl>
    <w:lvl w:ilvl="1">
      <w:start w:val="0"/>
      <w:numFmt w:val="bullet"/>
      <w:lvlText w:val=""/>
      <w:lvlJc w:val="left"/>
      <w:pPr>
        <w:ind w:left="1000" w:hanging="360"/>
      </w:pPr>
      <w:rPr>
        <w:rFonts w:hint="default" w:ascii="Wingdings" w:hAnsi="Wingdings" w:eastAsia="Wingdings" w:cs="Wingdings"/>
        <w:b w:val="0"/>
        <w:bCs w:val="0"/>
        <w:i w:val="0"/>
        <w:iCs w:val="0"/>
        <w:w w:val="100"/>
        <w:sz w:val="21"/>
        <w:szCs w:val="21"/>
        <w:lang w:val="en-US" w:eastAsia="zh-CN" w:bidi="ar-SA"/>
      </w:rPr>
    </w:lvl>
    <w:lvl w:ilvl="2">
      <w:start w:val="0"/>
      <w:numFmt w:val="bullet"/>
      <w:lvlText w:val="•"/>
      <w:lvlJc w:val="left"/>
      <w:pPr>
        <w:ind w:left="2118" w:hanging="360"/>
      </w:pPr>
      <w:rPr>
        <w:rFonts w:hint="default"/>
        <w:lang w:val="en-US" w:eastAsia="zh-CN" w:bidi="ar-SA"/>
      </w:rPr>
    </w:lvl>
    <w:lvl w:ilvl="3">
      <w:start w:val="0"/>
      <w:numFmt w:val="bullet"/>
      <w:lvlText w:val="•"/>
      <w:lvlJc w:val="left"/>
      <w:pPr>
        <w:ind w:left="3236" w:hanging="360"/>
      </w:pPr>
      <w:rPr>
        <w:rFonts w:hint="default"/>
        <w:lang w:val="en-US" w:eastAsia="zh-CN" w:bidi="ar-SA"/>
      </w:rPr>
    </w:lvl>
    <w:lvl w:ilvl="4">
      <w:start w:val="0"/>
      <w:numFmt w:val="bullet"/>
      <w:lvlText w:val="•"/>
      <w:lvlJc w:val="left"/>
      <w:pPr>
        <w:ind w:left="4355" w:hanging="360"/>
      </w:pPr>
      <w:rPr>
        <w:rFonts w:hint="default"/>
        <w:lang w:val="en-US" w:eastAsia="zh-CN" w:bidi="ar-SA"/>
      </w:rPr>
    </w:lvl>
    <w:lvl w:ilvl="5">
      <w:start w:val="0"/>
      <w:numFmt w:val="bullet"/>
      <w:lvlText w:val="•"/>
      <w:lvlJc w:val="left"/>
      <w:pPr>
        <w:ind w:left="5473" w:hanging="360"/>
      </w:pPr>
      <w:rPr>
        <w:rFonts w:hint="default"/>
        <w:lang w:val="en-US" w:eastAsia="zh-CN" w:bidi="ar-SA"/>
      </w:rPr>
    </w:lvl>
    <w:lvl w:ilvl="6">
      <w:start w:val="0"/>
      <w:numFmt w:val="bullet"/>
      <w:lvlText w:val="•"/>
      <w:lvlJc w:val="left"/>
      <w:pPr>
        <w:ind w:left="6591" w:hanging="360"/>
      </w:pPr>
      <w:rPr>
        <w:rFonts w:hint="default"/>
        <w:lang w:val="en-US" w:eastAsia="zh-CN" w:bidi="ar-SA"/>
      </w:rPr>
    </w:lvl>
    <w:lvl w:ilvl="7">
      <w:start w:val="0"/>
      <w:numFmt w:val="bullet"/>
      <w:lvlText w:val="•"/>
      <w:lvlJc w:val="left"/>
      <w:pPr>
        <w:ind w:left="7710" w:hanging="360"/>
      </w:pPr>
      <w:rPr>
        <w:rFonts w:hint="default"/>
        <w:lang w:val="en-US" w:eastAsia="zh-CN" w:bidi="ar-SA"/>
      </w:rPr>
    </w:lvl>
    <w:lvl w:ilvl="8">
      <w:start w:val="0"/>
      <w:numFmt w:val="bullet"/>
      <w:lvlText w:val="•"/>
      <w:lvlJc w:val="left"/>
      <w:pPr>
        <w:ind w:left="8828" w:hanging="360"/>
      </w:pPr>
      <w:rPr>
        <w:rFonts w:hint="default"/>
        <w:lang w:val="en-US" w:eastAsia="zh-CN" w:bidi="ar-SA"/>
      </w:rPr>
    </w:lvl>
  </w:abstractNum>
  <w:abstractNum w:abstractNumId="36">
    <w:multiLevelType w:val="hybridMultilevel"/>
    <w:lvl w:ilvl="0">
      <w:start w:val="1"/>
      <w:numFmt w:val="decimal"/>
      <w:lvlText w:val="（%1）"/>
      <w:lvlJc w:val="left"/>
      <w:pPr>
        <w:ind w:left="806" w:hanging="526"/>
        <w:jc w:val="left"/>
      </w:pPr>
      <w:rPr>
        <w:rFonts w:hint="default" w:ascii="SimSun" w:hAnsi="SimSun" w:eastAsia="SimSun" w:cs="SimSun"/>
        <w:b w:val="0"/>
        <w:bCs w:val="0"/>
        <w:i w:val="0"/>
        <w:iCs w:val="0"/>
        <w:spacing w:val="-2"/>
        <w:w w:val="100"/>
        <w:sz w:val="19"/>
        <w:szCs w:val="19"/>
        <w:lang w:val="en-US" w:eastAsia="zh-CN" w:bidi="ar-SA"/>
      </w:rPr>
    </w:lvl>
    <w:lvl w:ilvl="1">
      <w:start w:val="0"/>
      <w:numFmt w:val="bullet"/>
      <w:lvlText w:val=""/>
      <w:lvlJc w:val="left"/>
      <w:pPr>
        <w:ind w:left="1065" w:hanging="360"/>
      </w:pPr>
      <w:rPr>
        <w:rFonts w:hint="default" w:ascii="Wingdings" w:hAnsi="Wingdings" w:eastAsia="Wingdings" w:cs="Wingdings"/>
        <w:b w:val="0"/>
        <w:bCs w:val="0"/>
        <w:i w:val="0"/>
        <w:iCs w:val="0"/>
        <w:w w:val="100"/>
        <w:sz w:val="21"/>
        <w:szCs w:val="21"/>
        <w:lang w:val="en-US" w:eastAsia="zh-CN" w:bidi="ar-SA"/>
      </w:rPr>
    </w:lvl>
    <w:lvl w:ilvl="2">
      <w:start w:val="0"/>
      <w:numFmt w:val="bullet"/>
      <w:lvlText w:val="•"/>
      <w:lvlJc w:val="left"/>
      <w:pPr>
        <w:ind w:left="2171" w:hanging="360"/>
      </w:pPr>
      <w:rPr>
        <w:rFonts w:hint="default"/>
        <w:lang w:val="en-US" w:eastAsia="zh-CN" w:bidi="ar-SA"/>
      </w:rPr>
    </w:lvl>
    <w:lvl w:ilvl="3">
      <w:start w:val="0"/>
      <w:numFmt w:val="bullet"/>
      <w:lvlText w:val="•"/>
      <w:lvlJc w:val="left"/>
      <w:pPr>
        <w:ind w:left="3283" w:hanging="360"/>
      </w:pPr>
      <w:rPr>
        <w:rFonts w:hint="default"/>
        <w:lang w:val="en-US" w:eastAsia="zh-CN" w:bidi="ar-SA"/>
      </w:rPr>
    </w:lvl>
    <w:lvl w:ilvl="4">
      <w:start w:val="0"/>
      <w:numFmt w:val="bullet"/>
      <w:lvlText w:val="•"/>
      <w:lvlJc w:val="left"/>
      <w:pPr>
        <w:ind w:left="4395" w:hanging="360"/>
      </w:pPr>
      <w:rPr>
        <w:rFonts w:hint="default"/>
        <w:lang w:val="en-US" w:eastAsia="zh-CN" w:bidi="ar-SA"/>
      </w:rPr>
    </w:lvl>
    <w:lvl w:ilvl="5">
      <w:start w:val="0"/>
      <w:numFmt w:val="bullet"/>
      <w:lvlText w:val="•"/>
      <w:lvlJc w:val="left"/>
      <w:pPr>
        <w:ind w:left="5506" w:hanging="360"/>
      </w:pPr>
      <w:rPr>
        <w:rFonts w:hint="default"/>
        <w:lang w:val="en-US" w:eastAsia="zh-CN" w:bidi="ar-SA"/>
      </w:rPr>
    </w:lvl>
    <w:lvl w:ilvl="6">
      <w:start w:val="0"/>
      <w:numFmt w:val="bullet"/>
      <w:lvlText w:val="•"/>
      <w:lvlJc w:val="left"/>
      <w:pPr>
        <w:ind w:left="6618" w:hanging="360"/>
      </w:pPr>
      <w:rPr>
        <w:rFonts w:hint="default"/>
        <w:lang w:val="en-US" w:eastAsia="zh-CN" w:bidi="ar-SA"/>
      </w:rPr>
    </w:lvl>
    <w:lvl w:ilvl="7">
      <w:start w:val="0"/>
      <w:numFmt w:val="bullet"/>
      <w:lvlText w:val="•"/>
      <w:lvlJc w:val="left"/>
      <w:pPr>
        <w:ind w:left="7730" w:hanging="360"/>
      </w:pPr>
      <w:rPr>
        <w:rFonts w:hint="default"/>
        <w:lang w:val="en-US" w:eastAsia="zh-CN" w:bidi="ar-SA"/>
      </w:rPr>
    </w:lvl>
    <w:lvl w:ilvl="8">
      <w:start w:val="0"/>
      <w:numFmt w:val="bullet"/>
      <w:lvlText w:val="•"/>
      <w:lvlJc w:val="left"/>
      <w:pPr>
        <w:ind w:left="8841" w:hanging="360"/>
      </w:pPr>
      <w:rPr>
        <w:rFonts w:hint="default"/>
        <w:lang w:val="en-US" w:eastAsia="zh-CN" w:bidi="ar-SA"/>
      </w:rPr>
    </w:lvl>
  </w:abstractNum>
  <w:abstractNum w:abstractNumId="35">
    <w:multiLevelType w:val="hybridMultilevel"/>
    <w:lvl w:ilvl="0">
      <w:start w:val="1"/>
      <w:numFmt w:val="decimal"/>
      <w:lvlText w:val="（%1）"/>
      <w:lvlJc w:val="left"/>
      <w:pPr>
        <w:ind w:left="806" w:hanging="526"/>
        <w:jc w:val="left"/>
      </w:pPr>
      <w:rPr>
        <w:rFonts w:hint="default" w:ascii="SimSun" w:hAnsi="SimSun" w:eastAsia="SimSun" w:cs="SimSun"/>
        <w:b w:val="0"/>
        <w:bCs w:val="0"/>
        <w:i w:val="0"/>
        <w:iCs w:val="0"/>
        <w:spacing w:val="-2"/>
        <w:w w:val="100"/>
        <w:sz w:val="19"/>
        <w:szCs w:val="19"/>
        <w:lang w:val="en-US" w:eastAsia="zh-CN" w:bidi="ar-SA"/>
      </w:rPr>
    </w:lvl>
    <w:lvl w:ilvl="1">
      <w:start w:val="0"/>
      <w:numFmt w:val="bullet"/>
      <w:lvlText w:val="•"/>
      <w:lvlJc w:val="left"/>
      <w:pPr>
        <w:ind w:left="1826" w:hanging="526"/>
      </w:pPr>
      <w:rPr>
        <w:rFonts w:hint="default"/>
        <w:lang w:val="en-US" w:eastAsia="zh-CN" w:bidi="ar-SA"/>
      </w:rPr>
    </w:lvl>
    <w:lvl w:ilvl="2">
      <w:start w:val="0"/>
      <w:numFmt w:val="bullet"/>
      <w:lvlText w:val="•"/>
      <w:lvlJc w:val="left"/>
      <w:pPr>
        <w:ind w:left="2853" w:hanging="526"/>
      </w:pPr>
      <w:rPr>
        <w:rFonts w:hint="default"/>
        <w:lang w:val="en-US" w:eastAsia="zh-CN" w:bidi="ar-SA"/>
      </w:rPr>
    </w:lvl>
    <w:lvl w:ilvl="3">
      <w:start w:val="0"/>
      <w:numFmt w:val="bullet"/>
      <w:lvlText w:val="•"/>
      <w:lvlJc w:val="left"/>
      <w:pPr>
        <w:ind w:left="3879" w:hanging="526"/>
      </w:pPr>
      <w:rPr>
        <w:rFonts w:hint="default"/>
        <w:lang w:val="en-US" w:eastAsia="zh-CN" w:bidi="ar-SA"/>
      </w:rPr>
    </w:lvl>
    <w:lvl w:ilvl="4">
      <w:start w:val="0"/>
      <w:numFmt w:val="bullet"/>
      <w:lvlText w:val="•"/>
      <w:lvlJc w:val="left"/>
      <w:pPr>
        <w:ind w:left="4906" w:hanging="526"/>
      </w:pPr>
      <w:rPr>
        <w:rFonts w:hint="default"/>
        <w:lang w:val="en-US" w:eastAsia="zh-CN" w:bidi="ar-SA"/>
      </w:rPr>
    </w:lvl>
    <w:lvl w:ilvl="5">
      <w:start w:val="0"/>
      <w:numFmt w:val="bullet"/>
      <w:lvlText w:val="•"/>
      <w:lvlJc w:val="left"/>
      <w:pPr>
        <w:ind w:left="5932" w:hanging="526"/>
      </w:pPr>
      <w:rPr>
        <w:rFonts w:hint="default"/>
        <w:lang w:val="en-US" w:eastAsia="zh-CN" w:bidi="ar-SA"/>
      </w:rPr>
    </w:lvl>
    <w:lvl w:ilvl="6">
      <w:start w:val="0"/>
      <w:numFmt w:val="bullet"/>
      <w:lvlText w:val="•"/>
      <w:lvlJc w:val="left"/>
      <w:pPr>
        <w:ind w:left="6959" w:hanging="526"/>
      </w:pPr>
      <w:rPr>
        <w:rFonts w:hint="default"/>
        <w:lang w:val="en-US" w:eastAsia="zh-CN" w:bidi="ar-SA"/>
      </w:rPr>
    </w:lvl>
    <w:lvl w:ilvl="7">
      <w:start w:val="0"/>
      <w:numFmt w:val="bullet"/>
      <w:lvlText w:val="•"/>
      <w:lvlJc w:val="left"/>
      <w:pPr>
        <w:ind w:left="7985" w:hanging="526"/>
      </w:pPr>
      <w:rPr>
        <w:rFonts w:hint="default"/>
        <w:lang w:val="en-US" w:eastAsia="zh-CN" w:bidi="ar-SA"/>
      </w:rPr>
    </w:lvl>
    <w:lvl w:ilvl="8">
      <w:start w:val="0"/>
      <w:numFmt w:val="bullet"/>
      <w:lvlText w:val="•"/>
      <w:lvlJc w:val="left"/>
      <w:pPr>
        <w:ind w:left="9012" w:hanging="526"/>
      </w:pPr>
      <w:rPr>
        <w:rFonts w:hint="default"/>
        <w:lang w:val="en-US" w:eastAsia="zh-CN" w:bidi="ar-SA"/>
      </w:rPr>
    </w:lvl>
  </w:abstractNum>
  <w:abstractNum w:abstractNumId="34">
    <w:multiLevelType w:val="hybridMultilevel"/>
    <w:lvl w:ilvl="0">
      <w:start w:val="1"/>
      <w:numFmt w:val="decimal"/>
      <w:lvlText w:val="%1."/>
      <w:lvlJc w:val="left"/>
      <w:pPr>
        <w:ind w:left="440" w:hanging="160"/>
        <w:jc w:val="left"/>
      </w:pPr>
      <w:rPr>
        <w:rFonts w:hint="default" w:ascii="Calibri" w:hAnsi="Calibri" w:eastAsia="Calibri" w:cs="Calibri"/>
        <w:b w:val="0"/>
        <w:bCs w:val="0"/>
        <w:i w:val="0"/>
        <w:iCs w:val="0"/>
        <w:spacing w:val="-2"/>
        <w:w w:val="100"/>
        <w:sz w:val="19"/>
        <w:szCs w:val="19"/>
        <w:lang w:val="en-US" w:eastAsia="zh-CN" w:bidi="ar-SA"/>
      </w:rPr>
    </w:lvl>
    <w:lvl w:ilvl="1">
      <w:start w:val="0"/>
      <w:numFmt w:val="bullet"/>
      <w:lvlText w:val="•"/>
      <w:lvlJc w:val="left"/>
      <w:pPr>
        <w:ind w:left="1502" w:hanging="160"/>
      </w:pPr>
      <w:rPr>
        <w:rFonts w:hint="default"/>
        <w:lang w:val="en-US" w:eastAsia="zh-CN" w:bidi="ar-SA"/>
      </w:rPr>
    </w:lvl>
    <w:lvl w:ilvl="2">
      <w:start w:val="0"/>
      <w:numFmt w:val="bullet"/>
      <w:lvlText w:val="•"/>
      <w:lvlJc w:val="left"/>
      <w:pPr>
        <w:ind w:left="2565" w:hanging="160"/>
      </w:pPr>
      <w:rPr>
        <w:rFonts w:hint="default"/>
        <w:lang w:val="en-US" w:eastAsia="zh-CN" w:bidi="ar-SA"/>
      </w:rPr>
    </w:lvl>
    <w:lvl w:ilvl="3">
      <w:start w:val="0"/>
      <w:numFmt w:val="bullet"/>
      <w:lvlText w:val="•"/>
      <w:lvlJc w:val="left"/>
      <w:pPr>
        <w:ind w:left="3627" w:hanging="160"/>
      </w:pPr>
      <w:rPr>
        <w:rFonts w:hint="default"/>
        <w:lang w:val="en-US" w:eastAsia="zh-CN" w:bidi="ar-SA"/>
      </w:rPr>
    </w:lvl>
    <w:lvl w:ilvl="4">
      <w:start w:val="0"/>
      <w:numFmt w:val="bullet"/>
      <w:lvlText w:val="•"/>
      <w:lvlJc w:val="left"/>
      <w:pPr>
        <w:ind w:left="4690" w:hanging="160"/>
      </w:pPr>
      <w:rPr>
        <w:rFonts w:hint="default"/>
        <w:lang w:val="en-US" w:eastAsia="zh-CN" w:bidi="ar-SA"/>
      </w:rPr>
    </w:lvl>
    <w:lvl w:ilvl="5">
      <w:start w:val="0"/>
      <w:numFmt w:val="bullet"/>
      <w:lvlText w:val="•"/>
      <w:lvlJc w:val="left"/>
      <w:pPr>
        <w:ind w:left="5752" w:hanging="160"/>
      </w:pPr>
      <w:rPr>
        <w:rFonts w:hint="default"/>
        <w:lang w:val="en-US" w:eastAsia="zh-CN" w:bidi="ar-SA"/>
      </w:rPr>
    </w:lvl>
    <w:lvl w:ilvl="6">
      <w:start w:val="0"/>
      <w:numFmt w:val="bullet"/>
      <w:lvlText w:val="•"/>
      <w:lvlJc w:val="left"/>
      <w:pPr>
        <w:ind w:left="6815" w:hanging="160"/>
      </w:pPr>
      <w:rPr>
        <w:rFonts w:hint="default"/>
        <w:lang w:val="en-US" w:eastAsia="zh-CN" w:bidi="ar-SA"/>
      </w:rPr>
    </w:lvl>
    <w:lvl w:ilvl="7">
      <w:start w:val="0"/>
      <w:numFmt w:val="bullet"/>
      <w:lvlText w:val="•"/>
      <w:lvlJc w:val="left"/>
      <w:pPr>
        <w:ind w:left="7877" w:hanging="160"/>
      </w:pPr>
      <w:rPr>
        <w:rFonts w:hint="default"/>
        <w:lang w:val="en-US" w:eastAsia="zh-CN" w:bidi="ar-SA"/>
      </w:rPr>
    </w:lvl>
    <w:lvl w:ilvl="8">
      <w:start w:val="0"/>
      <w:numFmt w:val="bullet"/>
      <w:lvlText w:val="•"/>
      <w:lvlJc w:val="left"/>
      <w:pPr>
        <w:ind w:left="8940" w:hanging="160"/>
      </w:pPr>
      <w:rPr>
        <w:rFonts w:hint="default"/>
        <w:lang w:val="en-US" w:eastAsia="zh-CN" w:bidi="ar-SA"/>
      </w:rPr>
    </w:lvl>
  </w:abstractNum>
  <w:abstractNum w:abstractNumId="33">
    <w:multiLevelType w:val="hybridMultilevel"/>
    <w:lvl w:ilvl="0">
      <w:start w:val="0"/>
      <w:numFmt w:val="bullet"/>
      <w:lvlText w:val=""/>
      <w:lvlJc w:val="left"/>
      <w:pPr>
        <w:ind w:left="780" w:hanging="360"/>
      </w:pPr>
      <w:rPr>
        <w:rFonts w:hint="default" w:ascii="Wingdings" w:hAnsi="Wingdings" w:eastAsia="Wingdings" w:cs="Wingdings"/>
        <w:b w:val="0"/>
        <w:bCs w:val="0"/>
        <w:i w:val="0"/>
        <w:iCs w:val="0"/>
        <w:w w:val="100"/>
        <w:sz w:val="21"/>
        <w:szCs w:val="21"/>
        <w:lang w:val="en-US" w:eastAsia="zh-CN" w:bidi="ar-SA"/>
      </w:rPr>
    </w:lvl>
    <w:lvl w:ilvl="1">
      <w:start w:val="0"/>
      <w:numFmt w:val="bullet"/>
      <w:lvlText w:val="•"/>
      <w:lvlJc w:val="left"/>
      <w:pPr>
        <w:ind w:left="1808" w:hanging="360"/>
      </w:pPr>
      <w:rPr>
        <w:rFonts w:hint="default"/>
        <w:lang w:val="en-US" w:eastAsia="zh-CN" w:bidi="ar-SA"/>
      </w:rPr>
    </w:lvl>
    <w:lvl w:ilvl="2">
      <w:start w:val="0"/>
      <w:numFmt w:val="bullet"/>
      <w:lvlText w:val="•"/>
      <w:lvlJc w:val="left"/>
      <w:pPr>
        <w:ind w:left="2837" w:hanging="360"/>
      </w:pPr>
      <w:rPr>
        <w:rFonts w:hint="default"/>
        <w:lang w:val="en-US" w:eastAsia="zh-CN" w:bidi="ar-SA"/>
      </w:rPr>
    </w:lvl>
    <w:lvl w:ilvl="3">
      <w:start w:val="0"/>
      <w:numFmt w:val="bullet"/>
      <w:lvlText w:val="•"/>
      <w:lvlJc w:val="left"/>
      <w:pPr>
        <w:ind w:left="3865" w:hanging="360"/>
      </w:pPr>
      <w:rPr>
        <w:rFonts w:hint="default"/>
        <w:lang w:val="en-US" w:eastAsia="zh-CN" w:bidi="ar-SA"/>
      </w:rPr>
    </w:lvl>
    <w:lvl w:ilvl="4">
      <w:start w:val="0"/>
      <w:numFmt w:val="bullet"/>
      <w:lvlText w:val="•"/>
      <w:lvlJc w:val="left"/>
      <w:pPr>
        <w:ind w:left="4894" w:hanging="360"/>
      </w:pPr>
      <w:rPr>
        <w:rFonts w:hint="default"/>
        <w:lang w:val="en-US" w:eastAsia="zh-CN" w:bidi="ar-SA"/>
      </w:rPr>
    </w:lvl>
    <w:lvl w:ilvl="5">
      <w:start w:val="0"/>
      <w:numFmt w:val="bullet"/>
      <w:lvlText w:val="•"/>
      <w:lvlJc w:val="left"/>
      <w:pPr>
        <w:ind w:left="5922" w:hanging="360"/>
      </w:pPr>
      <w:rPr>
        <w:rFonts w:hint="default"/>
        <w:lang w:val="en-US" w:eastAsia="zh-CN" w:bidi="ar-SA"/>
      </w:rPr>
    </w:lvl>
    <w:lvl w:ilvl="6">
      <w:start w:val="0"/>
      <w:numFmt w:val="bullet"/>
      <w:lvlText w:val="•"/>
      <w:lvlJc w:val="left"/>
      <w:pPr>
        <w:ind w:left="6951" w:hanging="360"/>
      </w:pPr>
      <w:rPr>
        <w:rFonts w:hint="default"/>
        <w:lang w:val="en-US" w:eastAsia="zh-CN" w:bidi="ar-SA"/>
      </w:rPr>
    </w:lvl>
    <w:lvl w:ilvl="7">
      <w:start w:val="0"/>
      <w:numFmt w:val="bullet"/>
      <w:lvlText w:val="•"/>
      <w:lvlJc w:val="left"/>
      <w:pPr>
        <w:ind w:left="7979" w:hanging="360"/>
      </w:pPr>
      <w:rPr>
        <w:rFonts w:hint="default"/>
        <w:lang w:val="en-US" w:eastAsia="zh-CN" w:bidi="ar-SA"/>
      </w:rPr>
    </w:lvl>
    <w:lvl w:ilvl="8">
      <w:start w:val="0"/>
      <w:numFmt w:val="bullet"/>
      <w:lvlText w:val="•"/>
      <w:lvlJc w:val="left"/>
      <w:pPr>
        <w:ind w:left="9008" w:hanging="360"/>
      </w:pPr>
      <w:rPr>
        <w:rFonts w:hint="default"/>
        <w:lang w:val="en-US" w:eastAsia="zh-CN" w:bidi="ar-SA"/>
      </w:rPr>
    </w:lvl>
  </w:abstractNum>
  <w:abstractNum w:abstractNumId="32">
    <w:multiLevelType w:val="hybridMultilevel"/>
    <w:lvl w:ilvl="0">
      <w:start w:val="1"/>
      <w:numFmt w:val="decimal"/>
      <w:lvlText w:val="%1）"/>
      <w:lvlJc w:val="left"/>
      <w:pPr>
        <w:ind w:left="806" w:hanging="316"/>
        <w:jc w:val="left"/>
      </w:pPr>
      <w:rPr>
        <w:rFonts w:hint="default" w:ascii="Calibri" w:hAnsi="Calibri" w:eastAsia="Calibri" w:cs="Calibri"/>
        <w:b w:val="0"/>
        <w:bCs w:val="0"/>
        <w:i w:val="0"/>
        <w:iCs w:val="0"/>
        <w:spacing w:val="-2"/>
        <w:w w:val="100"/>
        <w:sz w:val="19"/>
        <w:szCs w:val="19"/>
        <w:lang w:val="en-US" w:eastAsia="zh-CN" w:bidi="ar-SA"/>
      </w:rPr>
    </w:lvl>
    <w:lvl w:ilvl="1">
      <w:start w:val="0"/>
      <w:numFmt w:val="bullet"/>
      <w:lvlText w:val="•"/>
      <w:lvlJc w:val="left"/>
      <w:pPr>
        <w:ind w:left="1826" w:hanging="316"/>
      </w:pPr>
      <w:rPr>
        <w:rFonts w:hint="default"/>
        <w:lang w:val="en-US" w:eastAsia="zh-CN" w:bidi="ar-SA"/>
      </w:rPr>
    </w:lvl>
    <w:lvl w:ilvl="2">
      <w:start w:val="0"/>
      <w:numFmt w:val="bullet"/>
      <w:lvlText w:val="•"/>
      <w:lvlJc w:val="left"/>
      <w:pPr>
        <w:ind w:left="2853" w:hanging="316"/>
      </w:pPr>
      <w:rPr>
        <w:rFonts w:hint="default"/>
        <w:lang w:val="en-US" w:eastAsia="zh-CN" w:bidi="ar-SA"/>
      </w:rPr>
    </w:lvl>
    <w:lvl w:ilvl="3">
      <w:start w:val="0"/>
      <w:numFmt w:val="bullet"/>
      <w:lvlText w:val="•"/>
      <w:lvlJc w:val="left"/>
      <w:pPr>
        <w:ind w:left="3879" w:hanging="316"/>
      </w:pPr>
      <w:rPr>
        <w:rFonts w:hint="default"/>
        <w:lang w:val="en-US" w:eastAsia="zh-CN" w:bidi="ar-SA"/>
      </w:rPr>
    </w:lvl>
    <w:lvl w:ilvl="4">
      <w:start w:val="0"/>
      <w:numFmt w:val="bullet"/>
      <w:lvlText w:val="•"/>
      <w:lvlJc w:val="left"/>
      <w:pPr>
        <w:ind w:left="4906" w:hanging="316"/>
      </w:pPr>
      <w:rPr>
        <w:rFonts w:hint="default"/>
        <w:lang w:val="en-US" w:eastAsia="zh-CN" w:bidi="ar-SA"/>
      </w:rPr>
    </w:lvl>
    <w:lvl w:ilvl="5">
      <w:start w:val="0"/>
      <w:numFmt w:val="bullet"/>
      <w:lvlText w:val="•"/>
      <w:lvlJc w:val="left"/>
      <w:pPr>
        <w:ind w:left="5932" w:hanging="316"/>
      </w:pPr>
      <w:rPr>
        <w:rFonts w:hint="default"/>
        <w:lang w:val="en-US" w:eastAsia="zh-CN" w:bidi="ar-SA"/>
      </w:rPr>
    </w:lvl>
    <w:lvl w:ilvl="6">
      <w:start w:val="0"/>
      <w:numFmt w:val="bullet"/>
      <w:lvlText w:val="•"/>
      <w:lvlJc w:val="left"/>
      <w:pPr>
        <w:ind w:left="6959" w:hanging="316"/>
      </w:pPr>
      <w:rPr>
        <w:rFonts w:hint="default"/>
        <w:lang w:val="en-US" w:eastAsia="zh-CN" w:bidi="ar-SA"/>
      </w:rPr>
    </w:lvl>
    <w:lvl w:ilvl="7">
      <w:start w:val="0"/>
      <w:numFmt w:val="bullet"/>
      <w:lvlText w:val="•"/>
      <w:lvlJc w:val="left"/>
      <w:pPr>
        <w:ind w:left="7985" w:hanging="316"/>
      </w:pPr>
      <w:rPr>
        <w:rFonts w:hint="default"/>
        <w:lang w:val="en-US" w:eastAsia="zh-CN" w:bidi="ar-SA"/>
      </w:rPr>
    </w:lvl>
    <w:lvl w:ilvl="8">
      <w:start w:val="0"/>
      <w:numFmt w:val="bullet"/>
      <w:lvlText w:val="•"/>
      <w:lvlJc w:val="left"/>
      <w:pPr>
        <w:ind w:left="9012" w:hanging="316"/>
      </w:pPr>
      <w:rPr>
        <w:rFonts w:hint="default"/>
        <w:lang w:val="en-US" w:eastAsia="zh-CN" w:bidi="ar-SA"/>
      </w:rPr>
    </w:lvl>
  </w:abstractNum>
  <w:abstractNum w:abstractNumId="31">
    <w:multiLevelType w:val="hybridMultilevel"/>
    <w:lvl w:ilvl="0">
      <w:start w:val="1"/>
      <w:numFmt w:val="decimal"/>
      <w:lvlText w:val="（%1）"/>
      <w:lvlJc w:val="left"/>
      <w:pPr>
        <w:ind w:left="806" w:hanging="526"/>
        <w:jc w:val="left"/>
      </w:pPr>
      <w:rPr>
        <w:rFonts w:hint="default" w:ascii="SimSun" w:hAnsi="SimSun" w:eastAsia="SimSun" w:cs="SimSun"/>
        <w:b w:val="0"/>
        <w:bCs w:val="0"/>
        <w:i w:val="0"/>
        <w:iCs w:val="0"/>
        <w:spacing w:val="-2"/>
        <w:w w:val="100"/>
        <w:sz w:val="19"/>
        <w:szCs w:val="19"/>
        <w:lang w:val="en-US" w:eastAsia="zh-CN" w:bidi="ar-SA"/>
      </w:rPr>
    </w:lvl>
    <w:lvl w:ilvl="1">
      <w:start w:val="0"/>
      <w:numFmt w:val="bullet"/>
      <w:lvlText w:val="•"/>
      <w:lvlJc w:val="left"/>
      <w:pPr>
        <w:ind w:left="1826" w:hanging="526"/>
      </w:pPr>
      <w:rPr>
        <w:rFonts w:hint="default"/>
        <w:lang w:val="en-US" w:eastAsia="zh-CN" w:bidi="ar-SA"/>
      </w:rPr>
    </w:lvl>
    <w:lvl w:ilvl="2">
      <w:start w:val="0"/>
      <w:numFmt w:val="bullet"/>
      <w:lvlText w:val="•"/>
      <w:lvlJc w:val="left"/>
      <w:pPr>
        <w:ind w:left="2853" w:hanging="526"/>
      </w:pPr>
      <w:rPr>
        <w:rFonts w:hint="default"/>
        <w:lang w:val="en-US" w:eastAsia="zh-CN" w:bidi="ar-SA"/>
      </w:rPr>
    </w:lvl>
    <w:lvl w:ilvl="3">
      <w:start w:val="0"/>
      <w:numFmt w:val="bullet"/>
      <w:lvlText w:val="•"/>
      <w:lvlJc w:val="left"/>
      <w:pPr>
        <w:ind w:left="3879" w:hanging="526"/>
      </w:pPr>
      <w:rPr>
        <w:rFonts w:hint="default"/>
        <w:lang w:val="en-US" w:eastAsia="zh-CN" w:bidi="ar-SA"/>
      </w:rPr>
    </w:lvl>
    <w:lvl w:ilvl="4">
      <w:start w:val="0"/>
      <w:numFmt w:val="bullet"/>
      <w:lvlText w:val="•"/>
      <w:lvlJc w:val="left"/>
      <w:pPr>
        <w:ind w:left="4906" w:hanging="526"/>
      </w:pPr>
      <w:rPr>
        <w:rFonts w:hint="default"/>
        <w:lang w:val="en-US" w:eastAsia="zh-CN" w:bidi="ar-SA"/>
      </w:rPr>
    </w:lvl>
    <w:lvl w:ilvl="5">
      <w:start w:val="0"/>
      <w:numFmt w:val="bullet"/>
      <w:lvlText w:val="•"/>
      <w:lvlJc w:val="left"/>
      <w:pPr>
        <w:ind w:left="5932" w:hanging="526"/>
      </w:pPr>
      <w:rPr>
        <w:rFonts w:hint="default"/>
        <w:lang w:val="en-US" w:eastAsia="zh-CN" w:bidi="ar-SA"/>
      </w:rPr>
    </w:lvl>
    <w:lvl w:ilvl="6">
      <w:start w:val="0"/>
      <w:numFmt w:val="bullet"/>
      <w:lvlText w:val="•"/>
      <w:lvlJc w:val="left"/>
      <w:pPr>
        <w:ind w:left="6959" w:hanging="526"/>
      </w:pPr>
      <w:rPr>
        <w:rFonts w:hint="default"/>
        <w:lang w:val="en-US" w:eastAsia="zh-CN" w:bidi="ar-SA"/>
      </w:rPr>
    </w:lvl>
    <w:lvl w:ilvl="7">
      <w:start w:val="0"/>
      <w:numFmt w:val="bullet"/>
      <w:lvlText w:val="•"/>
      <w:lvlJc w:val="left"/>
      <w:pPr>
        <w:ind w:left="7985" w:hanging="526"/>
      </w:pPr>
      <w:rPr>
        <w:rFonts w:hint="default"/>
        <w:lang w:val="en-US" w:eastAsia="zh-CN" w:bidi="ar-SA"/>
      </w:rPr>
    </w:lvl>
    <w:lvl w:ilvl="8">
      <w:start w:val="0"/>
      <w:numFmt w:val="bullet"/>
      <w:lvlText w:val="•"/>
      <w:lvlJc w:val="left"/>
      <w:pPr>
        <w:ind w:left="9012" w:hanging="526"/>
      </w:pPr>
      <w:rPr>
        <w:rFonts w:hint="default"/>
        <w:lang w:val="en-US" w:eastAsia="zh-CN" w:bidi="ar-SA"/>
      </w:rPr>
    </w:lvl>
  </w:abstractNum>
  <w:abstractNum w:abstractNumId="30">
    <w:multiLevelType w:val="hybridMultilevel"/>
    <w:lvl w:ilvl="0">
      <w:start w:val="1"/>
      <w:numFmt w:val="decimal"/>
      <w:lvlText w:val="%1."/>
      <w:lvlJc w:val="left"/>
      <w:pPr>
        <w:ind w:left="596" w:hanging="316"/>
        <w:jc w:val="left"/>
      </w:pPr>
      <w:rPr>
        <w:rFonts w:hint="default" w:ascii="Calibri" w:hAnsi="Calibri" w:eastAsia="Calibri" w:cs="Calibri"/>
        <w:b w:val="0"/>
        <w:bCs w:val="0"/>
        <w:i w:val="0"/>
        <w:iCs w:val="0"/>
        <w:spacing w:val="-2"/>
        <w:w w:val="100"/>
        <w:sz w:val="19"/>
        <w:szCs w:val="19"/>
        <w:lang w:val="en-US" w:eastAsia="zh-CN" w:bidi="ar-SA"/>
      </w:rPr>
    </w:lvl>
    <w:lvl w:ilvl="1">
      <w:start w:val="0"/>
      <w:numFmt w:val="bullet"/>
      <w:lvlText w:val=""/>
      <w:lvlJc w:val="left"/>
      <w:pPr>
        <w:ind w:left="1721" w:hanging="360"/>
      </w:pPr>
      <w:rPr>
        <w:rFonts w:hint="default" w:ascii="Wingdings" w:hAnsi="Wingdings" w:eastAsia="Wingdings" w:cs="Wingdings"/>
        <w:b w:val="0"/>
        <w:bCs w:val="0"/>
        <w:i w:val="0"/>
        <w:iCs w:val="0"/>
        <w:w w:val="100"/>
        <w:sz w:val="21"/>
        <w:szCs w:val="21"/>
        <w:lang w:val="en-US" w:eastAsia="zh-CN" w:bidi="ar-SA"/>
      </w:rPr>
    </w:lvl>
    <w:lvl w:ilvl="2">
      <w:start w:val="0"/>
      <w:numFmt w:val="bullet"/>
      <w:lvlText w:val="•"/>
      <w:lvlJc w:val="left"/>
      <w:pPr>
        <w:ind w:left="2758" w:hanging="360"/>
      </w:pPr>
      <w:rPr>
        <w:rFonts w:hint="default"/>
        <w:lang w:val="en-US" w:eastAsia="zh-CN" w:bidi="ar-SA"/>
      </w:rPr>
    </w:lvl>
    <w:lvl w:ilvl="3">
      <w:start w:val="0"/>
      <w:numFmt w:val="bullet"/>
      <w:lvlText w:val="•"/>
      <w:lvlJc w:val="left"/>
      <w:pPr>
        <w:ind w:left="3796" w:hanging="360"/>
      </w:pPr>
      <w:rPr>
        <w:rFonts w:hint="default"/>
        <w:lang w:val="en-US" w:eastAsia="zh-CN" w:bidi="ar-SA"/>
      </w:rPr>
    </w:lvl>
    <w:lvl w:ilvl="4">
      <w:start w:val="0"/>
      <w:numFmt w:val="bullet"/>
      <w:lvlText w:val="•"/>
      <w:lvlJc w:val="left"/>
      <w:pPr>
        <w:ind w:left="4835" w:hanging="360"/>
      </w:pPr>
      <w:rPr>
        <w:rFonts w:hint="default"/>
        <w:lang w:val="en-US" w:eastAsia="zh-CN" w:bidi="ar-SA"/>
      </w:rPr>
    </w:lvl>
    <w:lvl w:ilvl="5">
      <w:start w:val="0"/>
      <w:numFmt w:val="bullet"/>
      <w:lvlText w:val="•"/>
      <w:lvlJc w:val="left"/>
      <w:pPr>
        <w:ind w:left="5873" w:hanging="360"/>
      </w:pPr>
      <w:rPr>
        <w:rFonts w:hint="default"/>
        <w:lang w:val="en-US" w:eastAsia="zh-CN" w:bidi="ar-SA"/>
      </w:rPr>
    </w:lvl>
    <w:lvl w:ilvl="6">
      <w:start w:val="0"/>
      <w:numFmt w:val="bullet"/>
      <w:lvlText w:val="•"/>
      <w:lvlJc w:val="left"/>
      <w:pPr>
        <w:ind w:left="6911" w:hanging="360"/>
      </w:pPr>
      <w:rPr>
        <w:rFonts w:hint="default"/>
        <w:lang w:val="en-US" w:eastAsia="zh-CN" w:bidi="ar-SA"/>
      </w:rPr>
    </w:lvl>
    <w:lvl w:ilvl="7">
      <w:start w:val="0"/>
      <w:numFmt w:val="bullet"/>
      <w:lvlText w:val="•"/>
      <w:lvlJc w:val="left"/>
      <w:pPr>
        <w:ind w:left="7950" w:hanging="360"/>
      </w:pPr>
      <w:rPr>
        <w:rFonts w:hint="default"/>
        <w:lang w:val="en-US" w:eastAsia="zh-CN" w:bidi="ar-SA"/>
      </w:rPr>
    </w:lvl>
    <w:lvl w:ilvl="8">
      <w:start w:val="0"/>
      <w:numFmt w:val="bullet"/>
      <w:lvlText w:val="•"/>
      <w:lvlJc w:val="left"/>
      <w:pPr>
        <w:ind w:left="8988" w:hanging="360"/>
      </w:pPr>
      <w:rPr>
        <w:rFonts w:hint="default"/>
        <w:lang w:val="en-US" w:eastAsia="zh-CN" w:bidi="ar-SA"/>
      </w:rPr>
    </w:lvl>
  </w:abstractNum>
  <w:abstractNum w:abstractNumId="29">
    <w:multiLevelType w:val="hybridMultilevel"/>
    <w:lvl w:ilvl="0">
      <w:start w:val="0"/>
      <w:numFmt w:val="bullet"/>
      <w:lvlText w:val=""/>
      <w:lvlJc w:val="left"/>
      <w:pPr>
        <w:ind w:left="780" w:hanging="360"/>
      </w:pPr>
      <w:rPr>
        <w:rFonts w:hint="default" w:ascii="Wingdings" w:hAnsi="Wingdings" w:eastAsia="Wingdings" w:cs="Wingdings"/>
        <w:b w:val="0"/>
        <w:bCs w:val="0"/>
        <w:i w:val="0"/>
        <w:iCs w:val="0"/>
        <w:w w:val="100"/>
        <w:sz w:val="21"/>
        <w:szCs w:val="21"/>
        <w:lang w:val="en-US" w:eastAsia="zh-CN" w:bidi="ar-SA"/>
      </w:rPr>
    </w:lvl>
    <w:lvl w:ilvl="1">
      <w:start w:val="0"/>
      <w:numFmt w:val="bullet"/>
      <w:lvlText w:val=""/>
      <w:lvlJc w:val="left"/>
      <w:pPr>
        <w:ind w:left="280" w:hanging="360"/>
      </w:pPr>
      <w:rPr>
        <w:rFonts w:hint="default" w:ascii="Wingdings" w:hAnsi="Wingdings" w:eastAsia="Wingdings" w:cs="Wingdings"/>
        <w:b w:val="0"/>
        <w:bCs w:val="0"/>
        <w:i w:val="0"/>
        <w:iCs w:val="0"/>
        <w:w w:val="100"/>
        <w:sz w:val="21"/>
        <w:szCs w:val="21"/>
        <w:lang w:val="en-US" w:eastAsia="zh-CN" w:bidi="ar-SA"/>
      </w:rPr>
    </w:lvl>
    <w:lvl w:ilvl="2">
      <w:start w:val="0"/>
      <w:numFmt w:val="bullet"/>
      <w:lvlText w:val="•"/>
      <w:lvlJc w:val="left"/>
      <w:pPr>
        <w:ind w:left="1922" w:hanging="360"/>
      </w:pPr>
      <w:rPr>
        <w:rFonts w:hint="default"/>
        <w:lang w:val="en-US" w:eastAsia="zh-CN" w:bidi="ar-SA"/>
      </w:rPr>
    </w:lvl>
    <w:lvl w:ilvl="3">
      <w:start w:val="0"/>
      <w:numFmt w:val="bullet"/>
      <w:lvlText w:val="•"/>
      <w:lvlJc w:val="left"/>
      <w:pPr>
        <w:ind w:left="3065" w:hanging="360"/>
      </w:pPr>
      <w:rPr>
        <w:rFonts w:hint="default"/>
        <w:lang w:val="en-US" w:eastAsia="zh-CN" w:bidi="ar-SA"/>
      </w:rPr>
    </w:lvl>
    <w:lvl w:ilvl="4">
      <w:start w:val="0"/>
      <w:numFmt w:val="bullet"/>
      <w:lvlText w:val="•"/>
      <w:lvlJc w:val="left"/>
      <w:pPr>
        <w:ind w:left="4208" w:hanging="360"/>
      </w:pPr>
      <w:rPr>
        <w:rFonts w:hint="default"/>
        <w:lang w:val="en-US" w:eastAsia="zh-CN" w:bidi="ar-SA"/>
      </w:rPr>
    </w:lvl>
    <w:lvl w:ilvl="5">
      <w:start w:val="0"/>
      <w:numFmt w:val="bullet"/>
      <w:lvlText w:val="•"/>
      <w:lvlJc w:val="left"/>
      <w:pPr>
        <w:ind w:left="5351" w:hanging="360"/>
      </w:pPr>
      <w:rPr>
        <w:rFonts w:hint="default"/>
        <w:lang w:val="en-US" w:eastAsia="zh-CN" w:bidi="ar-SA"/>
      </w:rPr>
    </w:lvl>
    <w:lvl w:ilvl="6">
      <w:start w:val="0"/>
      <w:numFmt w:val="bullet"/>
      <w:lvlText w:val="•"/>
      <w:lvlJc w:val="left"/>
      <w:pPr>
        <w:ind w:left="6493" w:hanging="360"/>
      </w:pPr>
      <w:rPr>
        <w:rFonts w:hint="default"/>
        <w:lang w:val="en-US" w:eastAsia="zh-CN" w:bidi="ar-SA"/>
      </w:rPr>
    </w:lvl>
    <w:lvl w:ilvl="7">
      <w:start w:val="0"/>
      <w:numFmt w:val="bullet"/>
      <w:lvlText w:val="•"/>
      <w:lvlJc w:val="left"/>
      <w:pPr>
        <w:ind w:left="7636" w:hanging="360"/>
      </w:pPr>
      <w:rPr>
        <w:rFonts w:hint="default"/>
        <w:lang w:val="en-US" w:eastAsia="zh-CN" w:bidi="ar-SA"/>
      </w:rPr>
    </w:lvl>
    <w:lvl w:ilvl="8">
      <w:start w:val="0"/>
      <w:numFmt w:val="bullet"/>
      <w:lvlText w:val="•"/>
      <w:lvlJc w:val="left"/>
      <w:pPr>
        <w:ind w:left="8779" w:hanging="360"/>
      </w:pPr>
      <w:rPr>
        <w:rFonts w:hint="default"/>
        <w:lang w:val="en-US" w:eastAsia="zh-CN" w:bidi="ar-SA"/>
      </w:rPr>
    </w:lvl>
  </w:abstractNum>
  <w:abstractNum w:abstractNumId="28">
    <w:multiLevelType w:val="hybridMultilevel"/>
    <w:lvl w:ilvl="0">
      <w:start w:val="1"/>
      <w:numFmt w:val="decimal"/>
      <w:lvlText w:val="（%1）"/>
      <w:lvlJc w:val="left"/>
      <w:pPr>
        <w:ind w:left="806" w:hanging="526"/>
        <w:jc w:val="left"/>
      </w:pPr>
      <w:rPr>
        <w:rFonts w:hint="default" w:ascii="SimSun" w:hAnsi="SimSun" w:eastAsia="SimSun" w:cs="SimSun"/>
        <w:b w:val="0"/>
        <w:bCs w:val="0"/>
        <w:i w:val="0"/>
        <w:iCs w:val="0"/>
        <w:spacing w:val="-2"/>
        <w:w w:val="100"/>
        <w:sz w:val="19"/>
        <w:szCs w:val="19"/>
        <w:lang w:val="en-US" w:eastAsia="zh-CN" w:bidi="ar-SA"/>
      </w:rPr>
    </w:lvl>
    <w:lvl w:ilvl="1">
      <w:start w:val="0"/>
      <w:numFmt w:val="bullet"/>
      <w:lvlText w:val=""/>
      <w:lvlJc w:val="left"/>
      <w:pPr>
        <w:ind w:left="1000" w:hanging="360"/>
      </w:pPr>
      <w:rPr>
        <w:rFonts w:hint="default" w:ascii="Wingdings" w:hAnsi="Wingdings" w:eastAsia="Wingdings" w:cs="Wingdings"/>
        <w:b w:val="0"/>
        <w:bCs w:val="0"/>
        <w:i w:val="0"/>
        <w:iCs w:val="0"/>
        <w:w w:val="100"/>
        <w:sz w:val="21"/>
        <w:szCs w:val="21"/>
        <w:lang w:val="en-US" w:eastAsia="zh-CN" w:bidi="ar-SA"/>
      </w:rPr>
    </w:lvl>
    <w:lvl w:ilvl="2">
      <w:start w:val="0"/>
      <w:numFmt w:val="bullet"/>
      <w:lvlText w:val="•"/>
      <w:lvlJc w:val="left"/>
      <w:pPr>
        <w:ind w:left="2118" w:hanging="360"/>
      </w:pPr>
      <w:rPr>
        <w:rFonts w:hint="default"/>
        <w:lang w:val="en-US" w:eastAsia="zh-CN" w:bidi="ar-SA"/>
      </w:rPr>
    </w:lvl>
    <w:lvl w:ilvl="3">
      <w:start w:val="0"/>
      <w:numFmt w:val="bullet"/>
      <w:lvlText w:val="•"/>
      <w:lvlJc w:val="left"/>
      <w:pPr>
        <w:ind w:left="3236" w:hanging="360"/>
      </w:pPr>
      <w:rPr>
        <w:rFonts w:hint="default"/>
        <w:lang w:val="en-US" w:eastAsia="zh-CN" w:bidi="ar-SA"/>
      </w:rPr>
    </w:lvl>
    <w:lvl w:ilvl="4">
      <w:start w:val="0"/>
      <w:numFmt w:val="bullet"/>
      <w:lvlText w:val="•"/>
      <w:lvlJc w:val="left"/>
      <w:pPr>
        <w:ind w:left="4355" w:hanging="360"/>
      </w:pPr>
      <w:rPr>
        <w:rFonts w:hint="default"/>
        <w:lang w:val="en-US" w:eastAsia="zh-CN" w:bidi="ar-SA"/>
      </w:rPr>
    </w:lvl>
    <w:lvl w:ilvl="5">
      <w:start w:val="0"/>
      <w:numFmt w:val="bullet"/>
      <w:lvlText w:val="•"/>
      <w:lvlJc w:val="left"/>
      <w:pPr>
        <w:ind w:left="5473" w:hanging="360"/>
      </w:pPr>
      <w:rPr>
        <w:rFonts w:hint="default"/>
        <w:lang w:val="en-US" w:eastAsia="zh-CN" w:bidi="ar-SA"/>
      </w:rPr>
    </w:lvl>
    <w:lvl w:ilvl="6">
      <w:start w:val="0"/>
      <w:numFmt w:val="bullet"/>
      <w:lvlText w:val="•"/>
      <w:lvlJc w:val="left"/>
      <w:pPr>
        <w:ind w:left="6591" w:hanging="360"/>
      </w:pPr>
      <w:rPr>
        <w:rFonts w:hint="default"/>
        <w:lang w:val="en-US" w:eastAsia="zh-CN" w:bidi="ar-SA"/>
      </w:rPr>
    </w:lvl>
    <w:lvl w:ilvl="7">
      <w:start w:val="0"/>
      <w:numFmt w:val="bullet"/>
      <w:lvlText w:val="•"/>
      <w:lvlJc w:val="left"/>
      <w:pPr>
        <w:ind w:left="7710" w:hanging="360"/>
      </w:pPr>
      <w:rPr>
        <w:rFonts w:hint="default"/>
        <w:lang w:val="en-US" w:eastAsia="zh-CN" w:bidi="ar-SA"/>
      </w:rPr>
    </w:lvl>
    <w:lvl w:ilvl="8">
      <w:start w:val="0"/>
      <w:numFmt w:val="bullet"/>
      <w:lvlText w:val="•"/>
      <w:lvlJc w:val="left"/>
      <w:pPr>
        <w:ind w:left="8828" w:hanging="360"/>
      </w:pPr>
      <w:rPr>
        <w:rFonts w:hint="default"/>
        <w:lang w:val="en-US" w:eastAsia="zh-CN" w:bidi="ar-SA"/>
      </w:rPr>
    </w:lvl>
  </w:abstractNum>
  <w:abstractNum w:abstractNumId="27">
    <w:multiLevelType w:val="hybridMultilevel"/>
    <w:lvl w:ilvl="0">
      <w:start w:val="1"/>
      <w:numFmt w:val="decimal"/>
      <w:lvlText w:val="（%1）"/>
      <w:lvlJc w:val="left"/>
      <w:pPr>
        <w:ind w:left="806" w:hanging="526"/>
        <w:jc w:val="left"/>
      </w:pPr>
      <w:rPr>
        <w:rFonts w:hint="default" w:ascii="SimSun" w:hAnsi="SimSun" w:eastAsia="SimSun" w:cs="SimSun"/>
        <w:b w:val="0"/>
        <w:bCs w:val="0"/>
        <w:i w:val="0"/>
        <w:iCs w:val="0"/>
        <w:spacing w:val="-2"/>
        <w:w w:val="100"/>
        <w:sz w:val="19"/>
        <w:szCs w:val="19"/>
        <w:lang w:val="en-US" w:eastAsia="zh-CN" w:bidi="ar-SA"/>
      </w:rPr>
    </w:lvl>
    <w:lvl w:ilvl="1">
      <w:start w:val="0"/>
      <w:numFmt w:val="bullet"/>
      <w:lvlText w:val=""/>
      <w:lvlJc w:val="left"/>
      <w:pPr>
        <w:ind w:left="1000" w:hanging="360"/>
      </w:pPr>
      <w:rPr>
        <w:rFonts w:hint="default" w:ascii="Wingdings" w:hAnsi="Wingdings" w:eastAsia="Wingdings" w:cs="Wingdings"/>
        <w:b w:val="0"/>
        <w:bCs w:val="0"/>
        <w:i w:val="0"/>
        <w:iCs w:val="0"/>
        <w:w w:val="100"/>
        <w:sz w:val="21"/>
        <w:szCs w:val="21"/>
        <w:lang w:val="en-US" w:eastAsia="zh-CN" w:bidi="ar-SA"/>
      </w:rPr>
    </w:lvl>
    <w:lvl w:ilvl="2">
      <w:start w:val="0"/>
      <w:numFmt w:val="bullet"/>
      <w:lvlText w:val="•"/>
      <w:lvlJc w:val="left"/>
      <w:pPr>
        <w:ind w:left="1437" w:hanging="360"/>
      </w:pPr>
      <w:rPr>
        <w:rFonts w:hint="default"/>
        <w:lang w:val="en-US" w:eastAsia="zh-CN" w:bidi="ar-SA"/>
      </w:rPr>
    </w:lvl>
    <w:lvl w:ilvl="3">
      <w:start w:val="0"/>
      <w:numFmt w:val="bullet"/>
      <w:lvlText w:val="•"/>
      <w:lvlJc w:val="left"/>
      <w:pPr>
        <w:ind w:left="1875" w:hanging="360"/>
      </w:pPr>
      <w:rPr>
        <w:rFonts w:hint="default"/>
        <w:lang w:val="en-US" w:eastAsia="zh-CN" w:bidi="ar-SA"/>
      </w:rPr>
    </w:lvl>
    <w:lvl w:ilvl="4">
      <w:start w:val="0"/>
      <w:numFmt w:val="bullet"/>
      <w:lvlText w:val="•"/>
      <w:lvlJc w:val="left"/>
      <w:pPr>
        <w:ind w:left="2313" w:hanging="360"/>
      </w:pPr>
      <w:rPr>
        <w:rFonts w:hint="default"/>
        <w:lang w:val="en-US" w:eastAsia="zh-CN" w:bidi="ar-SA"/>
      </w:rPr>
    </w:lvl>
    <w:lvl w:ilvl="5">
      <w:start w:val="0"/>
      <w:numFmt w:val="bullet"/>
      <w:lvlText w:val="•"/>
      <w:lvlJc w:val="left"/>
      <w:pPr>
        <w:ind w:left="2751" w:hanging="360"/>
      </w:pPr>
      <w:rPr>
        <w:rFonts w:hint="default"/>
        <w:lang w:val="en-US" w:eastAsia="zh-CN" w:bidi="ar-SA"/>
      </w:rPr>
    </w:lvl>
    <w:lvl w:ilvl="6">
      <w:start w:val="0"/>
      <w:numFmt w:val="bullet"/>
      <w:lvlText w:val="•"/>
      <w:lvlJc w:val="left"/>
      <w:pPr>
        <w:ind w:left="3189" w:hanging="360"/>
      </w:pPr>
      <w:rPr>
        <w:rFonts w:hint="default"/>
        <w:lang w:val="en-US" w:eastAsia="zh-CN" w:bidi="ar-SA"/>
      </w:rPr>
    </w:lvl>
    <w:lvl w:ilvl="7">
      <w:start w:val="0"/>
      <w:numFmt w:val="bullet"/>
      <w:lvlText w:val="•"/>
      <w:lvlJc w:val="left"/>
      <w:pPr>
        <w:ind w:left="3627" w:hanging="360"/>
      </w:pPr>
      <w:rPr>
        <w:rFonts w:hint="default"/>
        <w:lang w:val="en-US" w:eastAsia="zh-CN" w:bidi="ar-SA"/>
      </w:rPr>
    </w:lvl>
    <w:lvl w:ilvl="8">
      <w:start w:val="0"/>
      <w:numFmt w:val="bullet"/>
      <w:lvlText w:val="•"/>
      <w:lvlJc w:val="left"/>
      <w:pPr>
        <w:ind w:left="4064" w:hanging="360"/>
      </w:pPr>
      <w:rPr>
        <w:rFonts w:hint="default"/>
        <w:lang w:val="en-US" w:eastAsia="zh-CN" w:bidi="ar-SA"/>
      </w:rPr>
    </w:lvl>
  </w:abstractNum>
  <w:abstractNum w:abstractNumId="26">
    <w:multiLevelType w:val="hybridMultilevel"/>
    <w:lvl w:ilvl="0">
      <w:start w:val="0"/>
      <w:numFmt w:val="bullet"/>
      <w:lvlText w:val=""/>
      <w:lvlJc w:val="left"/>
      <w:pPr>
        <w:ind w:left="280" w:hanging="360"/>
      </w:pPr>
      <w:rPr>
        <w:rFonts w:hint="default" w:ascii="Wingdings" w:hAnsi="Wingdings" w:eastAsia="Wingdings" w:cs="Wingdings"/>
        <w:b w:val="0"/>
        <w:bCs w:val="0"/>
        <w:i w:val="0"/>
        <w:iCs w:val="0"/>
        <w:w w:val="100"/>
        <w:sz w:val="21"/>
        <w:szCs w:val="21"/>
        <w:lang w:val="en-US" w:eastAsia="zh-CN" w:bidi="ar-SA"/>
      </w:rPr>
    </w:lvl>
    <w:lvl w:ilvl="1">
      <w:start w:val="0"/>
      <w:numFmt w:val="bullet"/>
      <w:lvlText w:val="•"/>
      <w:lvlJc w:val="left"/>
      <w:pPr>
        <w:ind w:left="1358" w:hanging="360"/>
      </w:pPr>
      <w:rPr>
        <w:rFonts w:hint="default"/>
        <w:lang w:val="en-US" w:eastAsia="zh-CN" w:bidi="ar-SA"/>
      </w:rPr>
    </w:lvl>
    <w:lvl w:ilvl="2">
      <w:start w:val="0"/>
      <w:numFmt w:val="bullet"/>
      <w:lvlText w:val="•"/>
      <w:lvlJc w:val="left"/>
      <w:pPr>
        <w:ind w:left="2437" w:hanging="360"/>
      </w:pPr>
      <w:rPr>
        <w:rFonts w:hint="default"/>
        <w:lang w:val="en-US" w:eastAsia="zh-CN" w:bidi="ar-SA"/>
      </w:rPr>
    </w:lvl>
    <w:lvl w:ilvl="3">
      <w:start w:val="0"/>
      <w:numFmt w:val="bullet"/>
      <w:lvlText w:val="•"/>
      <w:lvlJc w:val="left"/>
      <w:pPr>
        <w:ind w:left="3515" w:hanging="360"/>
      </w:pPr>
      <w:rPr>
        <w:rFonts w:hint="default"/>
        <w:lang w:val="en-US" w:eastAsia="zh-CN" w:bidi="ar-SA"/>
      </w:rPr>
    </w:lvl>
    <w:lvl w:ilvl="4">
      <w:start w:val="0"/>
      <w:numFmt w:val="bullet"/>
      <w:lvlText w:val="•"/>
      <w:lvlJc w:val="left"/>
      <w:pPr>
        <w:ind w:left="4594" w:hanging="360"/>
      </w:pPr>
      <w:rPr>
        <w:rFonts w:hint="default"/>
        <w:lang w:val="en-US" w:eastAsia="zh-CN" w:bidi="ar-SA"/>
      </w:rPr>
    </w:lvl>
    <w:lvl w:ilvl="5">
      <w:start w:val="0"/>
      <w:numFmt w:val="bullet"/>
      <w:lvlText w:val="•"/>
      <w:lvlJc w:val="left"/>
      <w:pPr>
        <w:ind w:left="5672" w:hanging="360"/>
      </w:pPr>
      <w:rPr>
        <w:rFonts w:hint="default"/>
        <w:lang w:val="en-US" w:eastAsia="zh-CN" w:bidi="ar-SA"/>
      </w:rPr>
    </w:lvl>
    <w:lvl w:ilvl="6">
      <w:start w:val="0"/>
      <w:numFmt w:val="bullet"/>
      <w:lvlText w:val="•"/>
      <w:lvlJc w:val="left"/>
      <w:pPr>
        <w:ind w:left="6751" w:hanging="360"/>
      </w:pPr>
      <w:rPr>
        <w:rFonts w:hint="default"/>
        <w:lang w:val="en-US" w:eastAsia="zh-CN" w:bidi="ar-SA"/>
      </w:rPr>
    </w:lvl>
    <w:lvl w:ilvl="7">
      <w:start w:val="0"/>
      <w:numFmt w:val="bullet"/>
      <w:lvlText w:val="•"/>
      <w:lvlJc w:val="left"/>
      <w:pPr>
        <w:ind w:left="7829" w:hanging="360"/>
      </w:pPr>
      <w:rPr>
        <w:rFonts w:hint="default"/>
        <w:lang w:val="en-US" w:eastAsia="zh-CN" w:bidi="ar-SA"/>
      </w:rPr>
    </w:lvl>
    <w:lvl w:ilvl="8">
      <w:start w:val="0"/>
      <w:numFmt w:val="bullet"/>
      <w:lvlText w:val="•"/>
      <w:lvlJc w:val="left"/>
      <w:pPr>
        <w:ind w:left="8908" w:hanging="360"/>
      </w:pPr>
      <w:rPr>
        <w:rFonts w:hint="default"/>
        <w:lang w:val="en-US" w:eastAsia="zh-CN" w:bidi="ar-SA"/>
      </w:rPr>
    </w:lvl>
  </w:abstractNum>
  <w:abstractNum w:abstractNumId="25">
    <w:multiLevelType w:val="hybridMultilevel"/>
    <w:lvl w:ilvl="0">
      <w:start w:val="2"/>
      <w:numFmt w:val="decimal"/>
      <w:lvlText w:val="（%1）"/>
      <w:lvlJc w:val="left"/>
      <w:pPr>
        <w:ind w:left="806" w:hanging="526"/>
        <w:jc w:val="left"/>
      </w:pPr>
      <w:rPr>
        <w:rFonts w:hint="default" w:ascii="SimSun" w:hAnsi="SimSun" w:eastAsia="SimSun" w:cs="SimSun"/>
        <w:b w:val="0"/>
        <w:bCs w:val="0"/>
        <w:i w:val="0"/>
        <w:iCs w:val="0"/>
        <w:spacing w:val="-2"/>
        <w:w w:val="100"/>
        <w:sz w:val="19"/>
        <w:szCs w:val="19"/>
        <w:lang w:val="en-US" w:eastAsia="zh-CN" w:bidi="ar-SA"/>
      </w:rPr>
    </w:lvl>
    <w:lvl w:ilvl="1">
      <w:start w:val="0"/>
      <w:numFmt w:val="bullet"/>
      <w:lvlText w:val=""/>
      <w:lvlJc w:val="left"/>
      <w:pPr>
        <w:ind w:left="1000" w:hanging="360"/>
      </w:pPr>
      <w:rPr>
        <w:rFonts w:hint="default" w:ascii="Wingdings" w:hAnsi="Wingdings" w:eastAsia="Wingdings" w:cs="Wingdings"/>
        <w:b w:val="0"/>
        <w:bCs w:val="0"/>
        <w:i w:val="0"/>
        <w:iCs w:val="0"/>
        <w:w w:val="100"/>
        <w:sz w:val="21"/>
        <w:szCs w:val="21"/>
        <w:lang w:val="en-US" w:eastAsia="zh-CN" w:bidi="ar-SA"/>
      </w:rPr>
    </w:lvl>
    <w:lvl w:ilvl="2">
      <w:start w:val="0"/>
      <w:numFmt w:val="bullet"/>
      <w:lvlText w:val="•"/>
      <w:lvlJc w:val="left"/>
      <w:pPr>
        <w:ind w:left="2118" w:hanging="360"/>
      </w:pPr>
      <w:rPr>
        <w:rFonts w:hint="default"/>
        <w:lang w:val="en-US" w:eastAsia="zh-CN" w:bidi="ar-SA"/>
      </w:rPr>
    </w:lvl>
    <w:lvl w:ilvl="3">
      <w:start w:val="0"/>
      <w:numFmt w:val="bullet"/>
      <w:lvlText w:val="•"/>
      <w:lvlJc w:val="left"/>
      <w:pPr>
        <w:ind w:left="3236" w:hanging="360"/>
      </w:pPr>
      <w:rPr>
        <w:rFonts w:hint="default"/>
        <w:lang w:val="en-US" w:eastAsia="zh-CN" w:bidi="ar-SA"/>
      </w:rPr>
    </w:lvl>
    <w:lvl w:ilvl="4">
      <w:start w:val="0"/>
      <w:numFmt w:val="bullet"/>
      <w:lvlText w:val="•"/>
      <w:lvlJc w:val="left"/>
      <w:pPr>
        <w:ind w:left="4355" w:hanging="360"/>
      </w:pPr>
      <w:rPr>
        <w:rFonts w:hint="default"/>
        <w:lang w:val="en-US" w:eastAsia="zh-CN" w:bidi="ar-SA"/>
      </w:rPr>
    </w:lvl>
    <w:lvl w:ilvl="5">
      <w:start w:val="0"/>
      <w:numFmt w:val="bullet"/>
      <w:lvlText w:val="•"/>
      <w:lvlJc w:val="left"/>
      <w:pPr>
        <w:ind w:left="5473" w:hanging="360"/>
      </w:pPr>
      <w:rPr>
        <w:rFonts w:hint="default"/>
        <w:lang w:val="en-US" w:eastAsia="zh-CN" w:bidi="ar-SA"/>
      </w:rPr>
    </w:lvl>
    <w:lvl w:ilvl="6">
      <w:start w:val="0"/>
      <w:numFmt w:val="bullet"/>
      <w:lvlText w:val="•"/>
      <w:lvlJc w:val="left"/>
      <w:pPr>
        <w:ind w:left="6591" w:hanging="360"/>
      </w:pPr>
      <w:rPr>
        <w:rFonts w:hint="default"/>
        <w:lang w:val="en-US" w:eastAsia="zh-CN" w:bidi="ar-SA"/>
      </w:rPr>
    </w:lvl>
    <w:lvl w:ilvl="7">
      <w:start w:val="0"/>
      <w:numFmt w:val="bullet"/>
      <w:lvlText w:val="•"/>
      <w:lvlJc w:val="left"/>
      <w:pPr>
        <w:ind w:left="7710" w:hanging="360"/>
      </w:pPr>
      <w:rPr>
        <w:rFonts w:hint="default"/>
        <w:lang w:val="en-US" w:eastAsia="zh-CN" w:bidi="ar-SA"/>
      </w:rPr>
    </w:lvl>
    <w:lvl w:ilvl="8">
      <w:start w:val="0"/>
      <w:numFmt w:val="bullet"/>
      <w:lvlText w:val="•"/>
      <w:lvlJc w:val="left"/>
      <w:pPr>
        <w:ind w:left="8828" w:hanging="360"/>
      </w:pPr>
      <w:rPr>
        <w:rFonts w:hint="default"/>
        <w:lang w:val="en-US" w:eastAsia="zh-CN" w:bidi="ar-SA"/>
      </w:rPr>
    </w:lvl>
  </w:abstractNum>
  <w:abstractNum w:abstractNumId="24">
    <w:multiLevelType w:val="hybridMultilevel"/>
    <w:lvl w:ilvl="0">
      <w:start w:val="0"/>
      <w:numFmt w:val="bullet"/>
      <w:lvlText w:val=""/>
      <w:lvlJc w:val="left"/>
      <w:pPr>
        <w:ind w:left="1000" w:hanging="360"/>
      </w:pPr>
      <w:rPr>
        <w:rFonts w:hint="default" w:ascii="Wingdings" w:hAnsi="Wingdings" w:eastAsia="Wingdings" w:cs="Wingdings"/>
        <w:b w:val="0"/>
        <w:bCs w:val="0"/>
        <w:i w:val="0"/>
        <w:iCs w:val="0"/>
        <w:w w:val="100"/>
        <w:sz w:val="21"/>
        <w:szCs w:val="21"/>
        <w:lang w:val="en-US" w:eastAsia="zh-CN" w:bidi="ar-SA"/>
      </w:rPr>
    </w:lvl>
    <w:lvl w:ilvl="1">
      <w:start w:val="0"/>
      <w:numFmt w:val="bullet"/>
      <w:lvlText w:val="•"/>
      <w:lvlJc w:val="left"/>
      <w:pPr>
        <w:ind w:left="2006" w:hanging="360"/>
      </w:pPr>
      <w:rPr>
        <w:rFonts w:hint="default"/>
        <w:lang w:val="en-US" w:eastAsia="zh-CN" w:bidi="ar-SA"/>
      </w:rPr>
    </w:lvl>
    <w:lvl w:ilvl="2">
      <w:start w:val="0"/>
      <w:numFmt w:val="bullet"/>
      <w:lvlText w:val="•"/>
      <w:lvlJc w:val="left"/>
      <w:pPr>
        <w:ind w:left="3013" w:hanging="360"/>
      </w:pPr>
      <w:rPr>
        <w:rFonts w:hint="default"/>
        <w:lang w:val="en-US" w:eastAsia="zh-CN" w:bidi="ar-SA"/>
      </w:rPr>
    </w:lvl>
    <w:lvl w:ilvl="3">
      <w:start w:val="0"/>
      <w:numFmt w:val="bullet"/>
      <w:lvlText w:val="•"/>
      <w:lvlJc w:val="left"/>
      <w:pPr>
        <w:ind w:left="4019" w:hanging="360"/>
      </w:pPr>
      <w:rPr>
        <w:rFonts w:hint="default"/>
        <w:lang w:val="en-US" w:eastAsia="zh-CN" w:bidi="ar-SA"/>
      </w:rPr>
    </w:lvl>
    <w:lvl w:ilvl="4">
      <w:start w:val="0"/>
      <w:numFmt w:val="bullet"/>
      <w:lvlText w:val="•"/>
      <w:lvlJc w:val="left"/>
      <w:pPr>
        <w:ind w:left="5026" w:hanging="360"/>
      </w:pPr>
      <w:rPr>
        <w:rFonts w:hint="default"/>
        <w:lang w:val="en-US" w:eastAsia="zh-CN" w:bidi="ar-SA"/>
      </w:rPr>
    </w:lvl>
    <w:lvl w:ilvl="5">
      <w:start w:val="0"/>
      <w:numFmt w:val="bullet"/>
      <w:lvlText w:val="•"/>
      <w:lvlJc w:val="left"/>
      <w:pPr>
        <w:ind w:left="6032" w:hanging="360"/>
      </w:pPr>
      <w:rPr>
        <w:rFonts w:hint="default"/>
        <w:lang w:val="en-US" w:eastAsia="zh-CN" w:bidi="ar-SA"/>
      </w:rPr>
    </w:lvl>
    <w:lvl w:ilvl="6">
      <w:start w:val="0"/>
      <w:numFmt w:val="bullet"/>
      <w:lvlText w:val="•"/>
      <w:lvlJc w:val="left"/>
      <w:pPr>
        <w:ind w:left="7039" w:hanging="360"/>
      </w:pPr>
      <w:rPr>
        <w:rFonts w:hint="default"/>
        <w:lang w:val="en-US" w:eastAsia="zh-CN" w:bidi="ar-SA"/>
      </w:rPr>
    </w:lvl>
    <w:lvl w:ilvl="7">
      <w:start w:val="0"/>
      <w:numFmt w:val="bullet"/>
      <w:lvlText w:val="•"/>
      <w:lvlJc w:val="left"/>
      <w:pPr>
        <w:ind w:left="8045" w:hanging="360"/>
      </w:pPr>
      <w:rPr>
        <w:rFonts w:hint="default"/>
        <w:lang w:val="en-US" w:eastAsia="zh-CN" w:bidi="ar-SA"/>
      </w:rPr>
    </w:lvl>
    <w:lvl w:ilvl="8">
      <w:start w:val="0"/>
      <w:numFmt w:val="bullet"/>
      <w:lvlText w:val="•"/>
      <w:lvlJc w:val="left"/>
      <w:pPr>
        <w:ind w:left="9052" w:hanging="360"/>
      </w:pPr>
      <w:rPr>
        <w:rFonts w:hint="default"/>
        <w:lang w:val="en-US" w:eastAsia="zh-CN" w:bidi="ar-SA"/>
      </w:rPr>
    </w:lvl>
  </w:abstractNum>
  <w:abstractNum w:abstractNumId="23">
    <w:multiLevelType w:val="hybridMultilevel"/>
    <w:lvl w:ilvl="0">
      <w:start w:val="0"/>
      <w:numFmt w:val="bullet"/>
      <w:lvlText w:val=""/>
      <w:lvlJc w:val="left"/>
      <w:pPr>
        <w:ind w:left="1000" w:hanging="360"/>
      </w:pPr>
      <w:rPr>
        <w:rFonts w:hint="default" w:ascii="Wingdings" w:hAnsi="Wingdings" w:eastAsia="Wingdings" w:cs="Wingdings"/>
        <w:b w:val="0"/>
        <w:bCs w:val="0"/>
        <w:i w:val="0"/>
        <w:iCs w:val="0"/>
        <w:w w:val="100"/>
        <w:sz w:val="21"/>
        <w:szCs w:val="21"/>
        <w:lang w:val="en-US" w:eastAsia="zh-CN" w:bidi="ar-SA"/>
      </w:rPr>
    </w:lvl>
    <w:lvl w:ilvl="1">
      <w:start w:val="0"/>
      <w:numFmt w:val="bullet"/>
      <w:lvlText w:val="•"/>
      <w:lvlJc w:val="left"/>
      <w:pPr>
        <w:ind w:left="2006" w:hanging="360"/>
      </w:pPr>
      <w:rPr>
        <w:rFonts w:hint="default"/>
        <w:lang w:val="en-US" w:eastAsia="zh-CN" w:bidi="ar-SA"/>
      </w:rPr>
    </w:lvl>
    <w:lvl w:ilvl="2">
      <w:start w:val="0"/>
      <w:numFmt w:val="bullet"/>
      <w:lvlText w:val="•"/>
      <w:lvlJc w:val="left"/>
      <w:pPr>
        <w:ind w:left="3013" w:hanging="360"/>
      </w:pPr>
      <w:rPr>
        <w:rFonts w:hint="default"/>
        <w:lang w:val="en-US" w:eastAsia="zh-CN" w:bidi="ar-SA"/>
      </w:rPr>
    </w:lvl>
    <w:lvl w:ilvl="3">
      <w:start w:val="0"/>
      <w:numFmt w:val="bullet"/>
      <w:lvlText w:val="•"/>
      <w:lvlJc w:val="left"/>
      <w:pPr>
        <w:ind w:left="4019" w:hanging="360"/>
      </w:pPr>
      <w:rPr>
        <w:rFonts w:hint="default"/>
        <w:lang w:val="en-US" w:eastAsia="zh-CN" w:bidi="ar-SA"/>
      </w:rPr>
    </w:lvl>
    <w:lvl w:ilvl="4">
      <w:start w:val="0"/>
      <w:numFmt w:val="bullet"/>
      <w:lvlText w:val="•"/>
      <w:lvlJc w:val="left"/>
      <w:pPr>
        <w:ind w:left="5026" w:hanging="360"/>
      </w:pPr>
      <w:rPr>
        <w:rFonts w:hint="default"/>
        <w:lang w:val="en-US" w:eastAsia="zh-CN" w:bidi="ar-SA"/>
      </w:rPr>
    </w:lvl>
    <w:lvl w:ilvl="5">
      <w:start w:val="0"/>
      <w:numFmt w:val="bullet"/>
      <w:lvlText w:val="•"/>
      <w:lvlJc w:val="left"/>
      <w:pPr>
        <w:ind w:left="6032" w:hanging="360"/>
      </w:pPr>
      <w:rPr>
        <w:rFonts w:hint="default"/>
        <w:lang w:val="en-US" w:eastAsia="zh-CN" w:bidi="ar-SA"/>
      </w:rPr>
    </w:lvl>
    <w:lvl w:ilvl="6">
      <w:start w:val="0"/>
      <w:numFmt w:val="bullet"/>
      <w:lvlText w:val="•"/>
      <w:lvlJc w:val="left"/>
      <w:pPr>
        <w:ind w:left="7039" w:hanging="360"/>
      </w:pPr>
      <w:rPr>
        <w:rFonts w:hint="default"/>
        <w:lang w:val="en-US" w:eastAsia="zh-CN" w:bidi="ar-SA"/>
      </w:rPr>
    </w:lvl>
    <w:lvl w:ilvl="7">
      <w:start w:val="0"/>
      <w:numFmt w:val="bullet"/>
      <w:lvlText w:val="•"/>
      <w:lvlJc w:val="left"/>
      <w:pPr>
        <w:ind w:left="8045" w:hanging="360"/>
      </w:pPr>
      <w:rPr>
        <w:rFonts w:hint="default"/>
        <w:lang w:val="en-US" w:eastAsia="zh-CN" w:bidi="ar-SA"/>
      </w:rPr>
    </w:lvl>
    <w:lvl w:ilvl="8">
      <w:start w:val="0"/>
      <w:numFmt w:val="bullet"/>
      <w:lvlText w:val="•"/>
      <w:lvlJc w:val="left"/>
      <w:pPr>
        <w:ind w:left="9052" w:hanging="360"/>
      </w:pPr>
      <w:rPr>
        <w:rFonts w:hint="default"/>
        <w:lang w:val="en-US" w:eastAsia="zh-CN" w:bidi="ar-SA"/>
      </w:rPr>
    </w:lvl>
  </w:abstractNum>
  <w:abstractNum w:abstractNumId="22">
    <w:multiLevelType w:val="hybridMultilevel"/>
    <w:lvl w:ilvl="0">
      <w:start w:val="0"/>
      <w:numFmt w:val="bullet"/>
      <w:lvlText w:val=""/>
      <w:lvlJc w:val="left"/>
      <w:pPr>
        <w:ind w:left="1000" w:hanging="360"/>
      </w:pPr>
      <w:rPr>
        <w:rFonts w:hint="default" w:ascii="Wingdings" w:hAnsi="Wingdings" w:eastAsia="Wingdings" w:cs="Wingdings"/>
        <w:b w:val="0"/>
        <w:bCs w:val="0"/>
        <w:i w:val="0"/>
        <w:iCs w:val="0"/>
        <w:w w:val="100"/>
        <w:sz w:val="21"/>
        <w:szCs w:val="21"/>
        <w:lang w:val="en-US" w:eastAsia="zh-CN" w:bidi="ar-SA"/>
      </w:rPr>
    </w:lvl>
    <w:lvl w:ilvl="1">
      <w:start w:val="0"/>
      <w:numFmt w:val="bullet"/>
      <w:lvlText w:val="•"/>
      <w:lvlJc w:val="left"/>
      <w:pPr>
        <w:ind w:left="2006" w:hanging="360"/>
      </w:pPr>
      <w:rPr>
        <w:rFonts w:hint="default"/>
        <w:lang w:val="en-US" w:eastAsia="zh-CN" w:bidi="ar-SA"/>
      </w:rPr>
    </w:lvl>
    <w:lvl w:ilvl="2">
      <w:start w:val="0"/>
      <w:numFmt w:val="bullet"/>
      <w:lvlText w:val="•"/>
      <w:lvlJc w:val="left"/>
      <w:pPr>
        <w:ind w:left="3013" w:hanging="360"/>
      </w:pPr>
      <w:rPr>
        <w:rFonts w:hint="default"/>
        <w:lang w:val="en-US" w:eastAsia="zh-CN" w:bidi="ar-SA"/>
      </w:rPr>
    </w:lvl>
    <w:lvl w:ilvl="3">
      <w:start w:val="0"/>
      <w:numFmt w:val="bullet"/>
      <w:lvlText w:val="•"/>
      <w:lvlJc w:val="left"/>
      <w:pPr>
        <w:ind w:left="4019" w:hanging="360"/>
      </w:pPr>
      <w:rPr>
        <w:rFonts w:hint="default"/>
        <w:lang w:val="en-US" w:eastAsia="zh-CN" w:bidi="ar-SA"/>
      </w:rPr>
    </w:lvl>
    <w:lvl w:ilvl="4">
      <w:start w:val="0"/>
      <w:numFmt w:val="bullet"/>
      <w:lvlText w:val="•"/>
      <w:lvlJc w:val="left"/>
      <w:pPr>
        <w:ind w:left="5026" w:hanging="360"/>
      </w:pPr>
      <w:rPr>
        <w:rFonts w:hint="default"/>
        <w:lang w:val="en-US" w:eastAsia="zh-CN" w:bidi="ar-SA"/>
      </w:rPr>
    </w:lvl>
    <w:lvl w:ilvl="5">
      <w:start w:val="0"/>
      <w:numFmt w:val="bullet"/>
      <w:lvlText w:val="•"/>
      <w:lvlJc w:val="left"/>
      <w:pPr>
        <w:ind w:left="6032" w:hanging="360"/>
      </w:pPr>
      <w:rPr>
        <w:rFonts w:hint="default"/>
        <w:lang w:val="en-US" w:eastAsia="zh-CN" w:bidi="ar-SA"/>
      </w:rPr>
    </w:lvl>
    <w:lvl w:ilvl="6">
      <w:start w:val="0"/>
      <w:numFmt w:val="bullet"/>
      <w:lvlText w:val="•"/>
      <w:lvlJc w:val="left"/>
      <w:pPr>
        <w:ind w:left="7039" w:hanging="360"/>
      </w:pPr>
      <w:rPr>
        <w:rFonts w:hint="default"/>
        <w:lang w:val="en-US" w:eastAsia="zh-CN" w:bidi="ar-SA"/>
      </w:rPr>
    </w:lvl>
    <w:lvl w:ilvl="7">
      <w:start w:val="0"/>
      <w:numFmt w:val="bullet"/>
      <w:lvlText w:val="•"/>
      <w:lvlJc w:val="left"/>
      <w:pPr>
        <w:ind w:left="8045" w:hanging="360"/>
      </w:pPr>
      <w:rPr>
        <w:rFonts w:hint="default"/>
        <w:lang w:val="en-US" w:eastAsia="zh-CN" w:bidi="ar-SA"/>
      </w:rPr>
    </w:lvl>
    <w:lvl w:ilvl="8">
      <w:start w:val="0"/>
      <w:numFmt w:val="bullet"/>
      <w:lvlText w:val="•"/>
      <w:lvlJc w:val="left"/>
      <w:pPr>
        <w:ind w:left="9052" w:hanging="360"/>
      </w:pPr>
      <w:rPr>
        <w:rFonts w:hint="default"/>
        <w:lang w:val="en-US" w:eastAsia="zh-CN" w:bidi="ar-SA"/>
      </w:rPr>
    </w:lvl>
  </w:abstractNum>
  <w:abstractNum w:abstractNumId="21">
    <w:multiLevelType w:val="hybridMultilevel"/>
    <w:lvl w:ilvl="0">
      <w:start w:val="0"/>
      <w:numFmt w:val="bullet"/>
      <w:lvlText w:val=""/>
      <w:lvlJc w:val="left"/>
      <w:pPr>
        <w:ind w:left="1000" w:hanging="360"/>
      </w:pPr>
      <w:rPr>
        <w:rFonts w:hint="default" w:ascii="Wingdings" w:hAnsi="Wingdings" w:eastAsia="Wingdings" w:cs="Wingdings"/>
        <w:b w:val="0"/>
        <w:bCs w:val="0"/>
        <w:i w:val="0"/>
        <w:iCs w:val="0"/>
        <w:w w:val="100"/>
        <w:sz w:val="21"/>
        <w:szCs w:val="21"/>
        <w:lang w:val="en-US" w:eastAsia="zh-CN" w:bidi="ar-SA"/>
      </w:rPr>
    </w:lvl>
    <w:lvl w:ilvl="1">
      <w:start w:val="0"/>
      <w:numFmt w:val="bullet"/>
      <w:lvlText w:val="•"/>
      <w:lvlJc w:val="left"/>
      <w:pPr>
        <w:ind w:left="2006" w:hanging="360"/>
      </w:pPr>
      <w:rPr>
        <w:rFonts w:hint="default"/>
        <w:lang w:val="en-US" w:eastAsia="zh-CN" w:bidi="ar-SA"/>
      </w:rPr>
    </w:lvl>
    <w:lvl w:ilvl="2">
      <w:start w:val="0"/>
      <w:numFmt w:val="bullet"/>
      <w:lvlText w:val="•"/>
      <w:lvlJc w:val="left"/>
      <w:pPr>
        <w:ind w:left="3013" w:hanging="360"/>
      </w:pPr>
      <w:rPr>
        <w:rFonts w:hint="default"/>
        <w:lang w:val="en-US" w:eastAsia="zh-CN" w:bidi="ar-SA"/>
      </w:rPr>
    </w:lvl>
    <w:lvl w:ilvl="3">
      <w:start w:val="0"/>
      <w:numFmt w:val="bullet"/>
      <w:lvlText w:val="•"/>
      <w:lvlJc w:val="left"/>
      <w:pPr>
        <w:ind w:left="4019" w:hanging="360"/>
      </w:pPr>
      <w:rPr>
        <w:rFonts w:hint="default"/>
        <w:lang w:val="en-US" w:eastAsia="zh-CN" w:bidi="ar-SA"/>
      </w:rPr>
    </w:lvl>
    <w:lvl w:ilvl="4">
      <w:start w:val="0"/>
      <w:numFmt w:val="bullet"/>
      <w:lvlText w:val="•"/>
      <w:lvlJc w:val="left"/>
      <w:pPr>
        <w:ind w:left="5026" w:hanging="360"/>
      </w:pPr>
      <w:rPr>
        <w:rFonts w:hint="default"/>
        <w:lang w:val="en-US" w:eastAsia="zh-CN" w:bidi="ar-SA"/>
      </w:rPr>
    </w:lvl>
    <w:lvl w:ilvl="5">
      <w:start w:val="0"/>
      <w:numFmt w:val="bullet"/>
      <w:lvlText w:val="•"/>
      <w:lvlJc w:val="left"/>
      <w:pPr>
        <w:ind w:left="6032" w:hanging="360"/>
      </w:pPr>
      <w:rPr>
        <w:rFonts w:hint="default"/>
        <w:lang w:val="en-US" w:eastAsia="zh-CN" w:bidi="ar-SA"/>
      </w:rPr>
    </w:lvl>
    <w:lvl w:ilvl="6">
      <w:start w:val="0"/>
      <w:numFmt w:val="bullet"/>
      <w:lvlText w:val="•"/>
      <w:lvlJc w:val="left"/>
      <w:pPr>
        <w:ind w:left="7039" w:hanging="360"/>
      </w:pPr>
      <w:rPr>
        <w:rFonts w:hint="default"/>
        <w:lang w:val="en-US" w:eastAsia="zh-CN" w:bidi="ar-SA"/>
      </w:rPr>
    </w:lvl>
    <w:lvl w:ilvl="7">
      <w:start w:val="0"/>
      <w:numFmt w:val="bullet"/>
      <w:lvlText w:val="•"/>
      <w:lvlJc w:val="left"/>
      <w:pPr>
        <w:ind w:left="8045" w:hanging="360"/>
      </w:pPr>
      <w:rPr>
        <w:rFonts w:hint="default"/>
        <w:lang w:val="en-US" w:eastAsia="zh-CN" w:bidi="ar-SA"/>
      </w:rPr>
    </w:lvl>
    <w:lvl w:ilvl="8">
      <w:start w:val="0"/>
      <w:numFmt w:val="bullet"/>
      <w:lvlText w:val="•"/>
      <w:lvlJc w:val="left"/>
      <w:pPr>
        <w:ind w:left="9052" w:hanging="360"/>
      </w:pPr>
      <w:rPr>
        <w:rFonts w:hint="default"/>
        <w:lang w:val="en-US" w:eastAsia="zh-CN" w:bidi="ar-SA"/>
      </w:rPr>
    </w:lvl>
  </w:abstractNum>
  <w:abstractNum w:abstractNumId="20">
    <w:multiLevelType w:val="hybridMultilevel"/>
    <w:lvl w:ilvl="0">
      <w:start w:val="0"/>
      <w:numFmt w:val="bullet"/>
      <w:lvlText w:val=""/>
      <w:lvlJc w:val="left"/>
      <w:pPr>
        <w:ind w:left="1000" w:hanging="360"/>
      </w:pPr>
      <w:rPr>
        <w:rFonts w:hint="default" w:ascii="Wingdings" w:hAnsi="Wingdings" w:eastAsia="Wingdings" w:cs="Wingdings"/>
        <w:b w:val="0"/>
        <w:bCs w:val="0"/>
        <w:i w:val="0"/>
        <w:iCs w:val="0"/>
        <w:w w:val="100"/>
        <w:sz w:val="21"/>
        <w:szCs w:val="21"/>
        <w:lang w:val="en-US" w:eastAsia="zh-CN" w:bidi="ar-SA"/>
      </w:rPr>
    </w:lvl>
    <w:lvl w:ilvl="1">
      <w:start w:val="0"/>
      <w:numFmt w:val="bullet"/>
      <w:lvlText w:val="•"/>
      <w:lvlJc w:val="left"/>
      <w:pPr>
        <w:ind w:left="2006" w:hanging="360"/>
      </w:pPr>
      <w:rPr>
        <w:rFonts w:hint="default"/>
        <w:lang w:val="en-US" w:eastAsia="zh-CN" w:bidi="ar-SA"/>
      </w:rPr>
    </w:lvl>
    <w:lvl w:ilvl="2">
      <w:start w:val="0"/>
      <w:numFmt w:val="bullet"/>
      <w:lvlText w:val="•"/>
      <w:lvlJc w:val="left"/>
      <w:pPr>
        <w:ind w:left="3013" w:hanging="360"/>
      </w:pPr>
      <w:rPr>
        <w:rFonts w:hint="default"/>
        <w:lang w:val="en-US" w:eastAsia="zh-CN" w:bidi="ar-SA"/>
      </w:rPr>
    </w:lvl>
    <w:lvl w:ilvl="3">
      <w:start w:val="0"/>
      <w:numFmt w:val="bullet"/>
      <w:lvlText w:val="•"/>
      <w:lvlJc w:val="left"/>
      <w:pPr>
        <w:ind w:left="4019" w:hanging="360"/>
      </w:pPr>
      <w:rPr>
        <w:rFonts w:hint="default"/>
        <w:lang w:val="en-US" w:eastAsia="zh-CN" w:bidi="ar-SA"/>
      </w:rPr>
    </w:lvl>
    <w:lvl w:ilvl="4">
      <w:start w:val="0"/>
      <w:numFmt w:val="bullet"/>
      <w:lvlText w:val="•"/>
      <w:lvlJc w:val="left"/>
      <w:pPr>
        <w:ind w:left="5026" w:hanging="360"/>
      </w:pPr>
      <w:rPr>
        <w:rFonts w:hint="default"/>
        <w:lang w:val="en-US" w:eastAsia="zh-CN" w:bidi="ar-SA"/>
      </w:rPr>
    </w:lvl>
    <w:lvl w:ilvl="5">
      <w:start w:val="0"/>
      <w:numFmt w:val="bullet"/>
      <w:lvlText w:val="•"/>
      <w:lvlJc w:val="left"/>
      <w:pPr>
        <w:ind w:left="6032" w:hanging="360"/>
      </w:pPr>
      <w:rPr>
        <w:rFonts w:hint="default"/>
        <w:lang w:val="en-US" w:eastAsia="zh-CN" w:bidi="ar-SA"/>
      </w:rPr>
    </w:lvl>
    <w:lvl w:ilvl="6">
      <w:start w:val="0"/>
      <w:numFmt w:val="bullet"/>
      <w:lvlText w:val="•"/>
      <w:lvlJc w:val="left"/>
      <w:pPr>
        <w:ind w:left="7039" w:hanging="360"/>
      </w:pPr>
      <w:rPr>
        <w:rFonts w:hint="default"/>
        <w:lang w:val="en-US" w:eastAsia="zh-CN" w:bidi="ar-SA"/>
      </w:rPr>
    </w:lvl>
    <w:lvl w:ilvl="7">
      <w:start w:val="0"/>
      <w:numFmt w:val="bullet"/>
      <w:lvlText w:val="•"/>
      <w:lvlJc w:val="left"/>
      <w:pPr>
        <w:ind w:left="8045" w:hanging="360"/>
      </w:pPr>
      <w:rPr>
        <w:rFonts w:hint="default"/>
        <w:lang w:val="en-US" w:eastAsia="zh-CN" w:bidi="ar-SA"/>
      </w:rPr>
    </w:lvl>
    <w:lvl w:ilvl="8">
      <w:start w:val="0"/>
      <w:numFmt w:val="bullet"/>
      <w:lvlText w:val="•"/>
      <w:lvlJc w:val="left"/>
      <w:pPr>
        <w:ind w:left="9052" w:hanging="360"/>
      </w:pPr>
      <w:rPr>
        <w:rFonts w:hint="default"/>
        <w:lang w:val="en-US" w:eastAsia="zh-CN" w:bidi="ar-SA"/>
      </w:rPr>
    </w:lvl>
  </w:abstractNum>
  <w:abstractNum w:abstractNumId="19">
    <w:multiLevelType w:val="hybridMultilevel"/>
    <w:lvl w:ilvl="0">
      <w:start w:val="0"/>
      <w:numFmt w:val="bullet"/>
      <w:lvlText w:val=""/>
      <w:lvlJc w:val="left"/>
      <w:pPr>
        <w:ind w:left="1000" w:hanging="360"/>
      </w:pPr>
      <w:rPr>
        <w:rFonts w:hint="default" w:ascii="Wingdings" w:hAnsi="Wingdings" w:eastAsia="Wingdings" w:cs="Wingdings"/>
        <w:b w:val="0"/>
        <w:bCs w:val="0"/>
        <w:i w:val="0"/>
        <w:iCs w:val="0"/>
        <w:w w:val="100"/>
        <w:sz w:val="21"/>
        <w:szCs w:val="21"/>
        <w:lang w:val="en-US" w:eastAsia="zh-CN" w:bidi="ar-SA"/>
      </w:rPr>
    </w:lvl>
    <w:lvl w:ilvl="1">
      <w:start w:val="0"/>
      <w:numFmt w:val="bullet"/>
      <w:lvlText w:val="•"/>
      <w:lvlJc w:val="left"/>
      <w:pPr>
        <w:ind w:left="1434" w:hanging="360"/>
      </w:pPr>
      <w:rPr>
        <w:rFonts w:hint="default"/>
        <w:lang w:val="en-US" w:eastAsia="zh-CN" w:bidi="ar-SA"/>
      </w:rPr>
    </w:lvl>
    <w:lvl w:ilvl="2">
      <w:start w:val="0"/>
      <w:numFmt w:val="bullet"/>
      <w:lvlText w:val="•"/>
      <w:lvlJc w:val="left"/>
      <w:pPr>
        <w:ind w:left="1868" w:hanging="360"/>
      </w:pPr>
      <w:rPr>
        <w:rFonts w:hint="default"/>
        <w:lang w:val="en-US" w:eastAsia="zh-CN" w:bidi="ar-SA"/>
      </w:rPr>
    </w:lvl>
    <w:lvl w:ilvl="3">
      <w:start w:val="0"/>
      <w:numFmt w:val="bullet"/>
      <w:lvlText w:val="•"/>
      <w:lvlJc w:val="left"/>
      <w:pPr>
        <w:ind w:left="2302" w:hanging="360"/>
      </w:pPr>
      <w:rPr>
        <w:rFonts w:hint="default"/>
        <w:lang w:val="en-US" w:eastAsia="zh-CN" w:bidi="ar-SA"/>
      </w:rPr>
    </w:lvl>
    <w:lvl w:ilvl="4">
      <w:start w:val="0"/>
      <w:numFmt w:val="bullet"/>
      <w:lvlText w:val="•"/>
      <w:lvlJc w:val="left"/>
      <w:pPr>
        <w:ind w:left="2736" w:hanging="360"/>
      </w:pPr>
      <w:rPr>
        <w:rFonts w:hint="default"/>
        <w:lang w:val="en-US" w:eastAsia="zh-CN" w:bidi="ar-SA"/>
      </w:rPr>
    </w:lvl>
    <w:lvl w:ilvl="5">
      <w:start w:val="0"/>
      <w:numFmt w:val="bullet"/>
      <w:lvlText w:val="•"/>
      <w:lvlJc w:val="left"/>
      <w:pPr>
        <w:ind w:left="3170" w:hanging="360"/>
      </w:pPr>
      <w:rPr>
        <w:rFonts w:hint="default"/>
        <w:lang w:val="en-US" w:eastAsia="zh-CN" w:bidi="ar-SA"/>
      </w:rPr>
    </w:lvl>
    <w:lvl w:ilvl="6">
      <w:start w:val="0"/>
      <w:numFmt w:val="bullet"/>
      <w:lvlText w:val="•"/>
      <w:lvlJc w:val="left"/>
      <w:pPr>
        <w:ind w:left="3604" w:hanging="360"/>
      </w:pPr>
      <w:rPr>
        <w:rFonts w:hint="default"/>
        <w:lang w:val="en-US" w:eastAsia="zh-CN" w:bidi="ar-SA"/>
      </w:rPr>
    </w:lvl>
    <w:lvl w:ilvl="7">
      <w:start w:val="0"/>
      <w:numFmt w:val="bullet"/>
      <w:lvlText w:val="•"/>
      <w:lvlJc w:val="left"/>
      <w:pPr>
        <w:ind w:left="4038" w:hanging="360"/>
      </w:pPr>
      <w:rPr>
        <w:rFonts w:hint="default"/>
        <w:lang w:val="en-US" w:eastAsia="zh-CN" w:bidi="ar-SA"/>
      </w:rPr>
    </w:lvl>
    <w:lvl w:ilvl="8">
      <w:start w:val="0"/>
      <w:numFmt w:val="bullet"/>
      <w:lvlText w:val="•"/>
      <w:lvlJc w:val="left"/>
      <w:pPr>
        <w:ind w:left="4472" w:hanging="360"/>
      </w:pPr>
      <w:rPr>
        <w:rFonts w:hint="default"/>
        <w:lang w:val="en-US" w:eastAsia="zh-CN" w:bidi="ar-SA"/>
      </w:rPr>
    </w:lvl>
  </w:abstractNum>
  <w:abstractNum w:abstractNumId="18">
    <w:multiLevelType w:val="hybridMultilevel"/>
    <w:lvl w:ilvl="0">
      <w:start w:val="0"/>
      <w:numFmt w:val="bullet"/>
      <w:lvlText w:val=""/>
      <w:lvlJc w:val="left"/>
      <w:pPr>
        <w:ind w:left="1000" w:hanging="360"/>
      </w:pPr>
      <w:rPr>
        <w:rFonts w:hint="default" w:ascii="Wingdings" w:hAnsi="Wingdings" w:eastAsia="Wingdings" w:cs="Wingdings"/>
        <w:b w:val="0"/>
        <w:bCs w:val="0"/>
        <w:i w:val="0"/>
        <w:iCs w:val="0"/>
        <w:w w:val="100"/>
        <w:sz w:val="21"/>
        <w:szCs w:val="21"/>
        <w:lang w:val="en-US" w:eastAsia="zh-CN" w:bidi="ar-SA"/>
      </w:rPr>
    </w:lvl>
    <w:lvl w:ilvl="1">
      <w:start w:val="0"/>
      <w:numFmt w:val="bullet"/>
      <w:lvlText w:val="•"/>
      <w:lvlJc w:val="left"/>
      <w:pPr>
        <w:ind w:left="1434" w:hanging="360"/>
      </w:pPr>
      <w:rPr>
        <w:rFonts w:hint="default"/>
        <w:lang w:val="en-US" w:eastAsia="zh-CN" w:bidi="ar-SA"/>
      </w:rPr>
    </w:lvl>
    <w:lvl w:ilvl="2">
      <w:start w:val="0"/>
      <w:numFmt w:val="bullet"/>
      <w:lvlText w:val="•"/>
      <w:lvlJc w:val="left"/>
      <w:pPr>
        <w:ind w:left="1868" w:hanging="360"/>
      </w:pPr>
      <w:rPr>
        <w:rFonts w:hint="default"/>
        <w:lang w:val="en-US" w:eastAsia="zh-CN" w:bidi="ar-SA"/>
      </w:rPr>
    </w:lvl>
    <w:lvl w:ilvl="3">
      <w:start w:val="0"/>
      <w:numFmt w:val="bullet"/>
      <w:lvlText w:val="•"/>
      <w:lvlJc w:val="left"/>
      <w:pPr>
        <w:ind w:left="2302" w:hanging="360"/>
      </w:pPr>
      <w:rPr>
        <w:rFonts w:hint="default"/>
        <w:lang w:val="en-US" w:eastAsia="zh-CN" w:bidi="ar-SA"/>
      </w:rPr>
    </w:lvl>
    <w:lvl w:ilvl="4">
      <w:start w:val="0"/>
      <w:numFmt w:val="bullet"/>
      <w:lvlText w:val="•"/>
      <w:lvlJc w:val="left"/>
      <w:pPr>
        <w:ind w:left="2736" w:hanging="360"/>
      </w:pPr>
      <w:rPr>
        <w:rFonts w:hint="default"/>
        <w:lang w:val="en-US" w:eastAsia="zh-CN" w:bidi="ar-SA"/>
      </w:rPr>
    </w:lvl>
    <w:lvl w:ilvl="5">
      <w:start w:val="0"/>
      <w:numFmt w:val="bullet"/>
      <w:lvlText w:val="•"/>
      <w:lvlJc w:val="left"/>
      <w:pPr>
        <w:ind w:left="3170" w:hanging="360"/>
      </w:pPr>
      <w:rPr>
        <w:rFonts w:hint="default"/>
        <w:lang w:val="en-US" w:eastAsia="zh-CN" w:bidi="ar-SA"/>
      </w:rPr>
    </w:lvl>
    <w:lvl w:ilvl="6">
      <w:start w:val="0"/>
      <w:numFmt w:val="bullet"/>
      <w:lvlText w:val="•"/>
      <w:lvlJc w:val="left"/>
      <w:pPr>
        <w:ind w:left="3604" w:hanging="360"/>
      </w:pPr>
      <w:rPr>
        <w:rFonts w:hint="default"/>
        <w:lang w:val="en-US" w:eastAsia="zh-CN" w:bidi="ar-SA"/>
      </w:rPr>
    </w:lvl>
    <w:lvl w:ilvl="7">
      <w:start w:val="0"/>
      <w:numFmt w:val="bullet"/>
      <w:lvlText w:val="•"/>
      <w:lvlJc w:val="left"/>
      <w:pPr>
        <w:ind w:left="4038" w:hanging="360"/>
      </w:pPr>
      <w:rPr>
        <w:rFonts w:hint="default"/>
        <w:lang w:val="en-US" w:eastAsia="zh-CN" w:bidi="ar-SA"/>
      </w:rPr>
    </w:lvl>
    <w:lvl w:ilvl="8">
      <w:start w:val="0"/>
      <w:numFmt w:val="bullet"/>
      <w:lvlText w:val="•"/>
      <w:lvlJc w:val="left"/>
      <w:pPr>
        <w:ind w:left="4472" w:hanging="360"/>
      </w:pPr>
      <w:rPr>
        <w:rFonts w:hint="default"/>
        <w:lang w:val="en-US" w:eastAsia="zh-CN" w:bidi="ar-SA"/>
      </w:rPr>
    </w:lvl>
  </w:abstractNum>
  <w:abstractNum w:abstractNumId="17">
    <w:multiLevelType w:val="hybridMultilevel"/>
    <w:lvl w:ilvl="0">
      <w:start w:val="1"/>
      <w:numFmt w:val="decimal"/>
      <w:lvlText w:val="%1）"/>
      <w:lvlJc w:val="left"/>
      <w:pPr>
        <w:ind w:left="956" w:hanging="316"/>
        <w:jc w:val="left"/>
      </w:pPr>
      <w:rPr>
        <w:rFonts w:hint="default" w:ascii="Calibri" w:hAnsi="Calibri" w:eastAsia="Calibri" w:cs="Calibri"/>
        <w:b w:val="0"/>
        <w:bCs w:val="0"/>
        <w:i w:val="0"/>
        <w:iCs w:val="0"/>
        <w:spacing w:val="-2"/>
        <w:w w:val="100"/>
        <w:sz w:val="19"/>
        <w:szCs w:val="19"/>
        <w:lang w:val="en-US" w:eastAsia="zh-CN" w:bidi="ar-SA"/>
      </w:rPr>
    </w:lvl>
    <w:lvl w:ilvl="1">
      <w:start w:val="0"/>
      <w:numFmt w:val="bullet"/>
      <w:lvlText w:val="•"/>
      <w:lvlJc w:val="left"/>
      <w:pPr>
        <w:ind w:left="1220" w:hanging="316"/>
      </w:pPr>
      <w:rPr>
        <w:rFonts w:hint="default"/>
        <w:lang w:val="en-US" w:eastAsia="zh-CN" w:bidi="ar-SA"/>
      </w:rPr>
    </w:lvl>
    <w:lvl w:ilvl="2">
      <w:start w:val="0"/>
      <w:numFmt w:val="bullet"/>
      <w:lvlText w:val="•"/>
      <w:lvlJc w:val="left"/>
      <w:pPr>
        <w:ind w:left="2313" w:hanging="316"/>
      </w:pPr>
      <w:rPr>
        <w:rFonts w:hint="default"/>
        <w:lang w:val="en-US" w:eastAsia="zh-CN" w:bidi="ar-SA"/>
      </w:rPr>
    </w:lvl>
    <w:lvl w:ilvl="3">
      <w:start w:val="0"/>
      <w:numFmt w:val="bullet"/>
      <w:lvlText w:val="•"/>
      <w:lvlJc w:val="left"/>
      <w:pPr>
        <w:ind w:left="3407" w:hanging="316"/>
      </w:pPr>
      <w:rPr>
        <w:rFonts w:hint="default"/>
        <w:lang w:val="en-US" w:eastAsia="zh-CN" w:bidi="ar-SA"/>
      </w:rPr>
    </w:lvl>
    <w:lvl w:ilvl="4">
      <w:start w:val="0"/>
      <w:numFmt w:val="bullet"/>
      <w:lvlText w:val="•"/>
      <w:lvlJc w:val="left"/>
      <w:pPr>
        <w:ind w:left="4501" w:hanging="316"/>
      </w:pPr>
      <w:rPr>
        <w:rFonts w:hint="default"/>
        <w:lang w:val="en-US" w:eastAsia="zh-CN" w:bidi="ar-SA"/>
      </w:rPr>
    </w:lvl>
    <w:lvl w:ilvl="5">
      <w:start w:val="0"/>
      <w:numFmt w:val="bullet"/>
      <w:lvlText w:val="•"/>
      <w:lvlJc w:val="left"/>
      <w:pPr>
        <w:ind w:left="5595" w:hanging="316"/>
      </w:pPr>
      <w:rPr>
        <w:rFonts w:hint="default"/>
        <w:lang w:val="en-US" w:eastAsia="zh-CN" w:bidi="ar-SA"/>
      </w:rPr>
    </w:lvl>
    <w:lvl w:ilvl="6">
      <w:start w:val="0"/>
      <w:numFmt w:val="bullet"/>
      <w:lvlText w:val="•"/>
      <w:lvlJc w:val="left"/>
      <w:pPr>
        <w:ind w:left="6689" w:hanging="316"/>
      </w:pPr>
      <w:rPr>
        <w:rFonts w:hint="default"/>
        <w:lang w:val="en-US" w:eastAsia="zh-CN" w:bidi="ar-SA"/>
      </w:rPr>
    </w:lvl>
    <w:lvl w:ilvl="7">
      <w:start w:val="0"/>
      <w:numFmt w:val="bullet"/>
      <w:lvlText w:val="•"/>
      <w:lvlJc w:val="left"/>
      <w:pPr>
        <w:ind w:left="7783" w:hanging="316"/>
      </w:pPr>
      <w:rPr>
        <w:rFonts w:hint="default"/>
        <w:lang w:val="en-US" w:eastAsia="zh-CN" w:bidi="ar-SA"/>
      </w:rPr>
    </w:lvl>
    <w:lvl w:ilvl="8">
      <w:start w:val="0"/>
      <w:numFmt w:val="bullet"/>
      <w:lvlText w:val="•"/>
      <w:lvlJc w:val="left"/>
      <w:pPr>
        <w:ind w:left="8877" w:hanging="316"/>
      </w:pPr>
      <w:rPr>
        <w:rFonts w:hint="default"/>
        <w:lang w:val="en-US" w:eastAsia="zh-CN" w:bidi="ar-SA"/>
      </w:rPr>
    </w:lvl>
  </w:abstractNum>
  <w:abstractNum w:abstractNumId="16">
    <w:multiLevelType w:val="hybridMultilevel"/>
    <w:lvl w:ilvl="0">
      <w:start w:val="1"/>
      <w:numFmt w:val="decimal"/>
      <w:lvlText w:val="%1)"/>
      <w:lvlJc w:val="left"/>
      <w:pPr>
        <w:ind w:left="1060" w:hanging="420"/>
        <w:jc w:val="left"/>
      </w:pPr>
      <w:rPr>
        <w:rFonts w:hint="default" w:ascii="Calibri" w:hAnsi="Calibri" w:eastAsia="Calibri" w:cs="Calibri"/>
        <w:b w:val="0"/>
        <w:bCs w:val="0"/>
        <w:i w:val="0"/>
        <w:iCs w:val="0"/>
        <w:spacing w:val="-2"/>
        <w:w w:val="100"/>
        <w:sz w:val="21"/>
        <w:szCs w:val="21"/>
        <w:lang w:val="en-US" w:eastAsia="zh-CN" w:bidi="ar-SA"/>
      </w:rPr>
    </w:lvl>
    <w:lvl w:ilvl="1">
      <w:start w:val="0"/>
      <w:numFmt w:val="bullet"/>
      <w:lvlText w:val="•"/>
      <w:lvlJc w:val="left"/>
      <w:pPr>
        <w:ind w:left="2060" w:hanging="420"/>
      </w:pPr>
      <w:rPr>
        <w:rFonts w:hint="default"/>
        <w:lang w:val="en-US" w:eastAsia="zh-CN" w:bidi="ar-SA"/>
      </w:rPr>
    </w:lvl>
    <w:lvl w:ilvl="2">
      <w:start w:val="0"/>
      <w:numFmt w:val="bullet"/>
      <w:lvlText w:val="•"/>
      <w:lvlJc w:val="left"/>
      <w:pPr>
        <w:ind w:left="3061" w:hanging="420"/>
      </w:pPr>
      <w:rPr>
        <w:rFonts w:hint="default"/>
        <w:lang w:val="en-US" w:eastAsia="zh-CN" w:bidi="ar-SA"/>
      </w:rPr>
    </w:lvl>
    <w:lvl w:ilvl="3">
      <w:start w:val="0"/>
      <w:numFmt w:val="bullet"/>
      <w:lvlText w:val="•"/>
      <w:lvlJc w:val="left"/>
      <w:pPr>
        <w:ind w:left="4061" w:hanging="420"/>
      </w:pPr>
      <w:rPr>
        <w:rFonts w:hint="default"/>
        <w:lang w:val="en-US" w:eastAsia="zh-CN" w:bidi="ar-SA"/>
      </w:rPr>
    </w:lvl>
    <w:lvl w:ilvl="4">
      <w:start w:val="0"/>
      <w:numFmt w:val="bullet"/>
      <w:lvlText w:val="•"/>
      <w:lvlJc w:val="left"/>
      <w:pPr>
        <w:ind w:left="5062" w:hanging="420"/>
      </w:pPr>
      <w:rPr>
        <w:rFonts w:hint="default"/>
        <w:lang w:val="en-US" w:eastAsia="zh-CN" w:bidi="ar-SA"/>
      </w:rPr>
    </w:lvl>
    <w:lvl w:ilvl="5">
      <w:start w:val="0"/>
      <w:numFmt w:val="bullet"/>
      <w:lvlText w:val="•"/>
      <w:lvlJc w:val="left"/>
      <w:pPr>
        <w:ind w:left="6062" w:hanging="420"/>
      </w:pPr>
      <w:rPr>
        <w:rFonts w:hint="default"/>
        <w:lang w:val="en-US" w:eastAsia="zh-CN" w:bidi="ar-SA"/>
      </w:rPr>
    </w:lvl>
    <w:lvl w:ilvl="6">
      <w:start w:val="0"/>
      <w:numFmt w:val="bullet"/>
      <w:lvlText w:val="•"/>
      <w:lvlJc w:val="left"/>
      <w:pPr>
        <w:ind w:left="7063" w:hanging="420"/>
      </w:pPr>
      <w:rPr>
        <w:rFonts w:hint="default"/>
        <w:lang w:val="en-US" w:eastAsia="zh-CN" w:bidi="ar-SA"/>
      </w:rPr>
    </w:lvl>
    <w:lvl w:ilvl="7">
      <w:start w:val="0"/>
      <w:numFmt w:val="bullet"/>
      <w:lvlText w:val="•"/>
      <w:lvlJc w:val="left"/>
      <w:pPr>
        <w:ind w:left="8063" w:hanging="420"/>
      </w:pPr>
      <w:rPr>
        <w:rFonts w:hint="default"/>
        <w:lang w:val="en-US" w:eastAsia="zh-CN" w:bidi="ar-SA"/>
      </w:rPr>
    </w:lvl>
    <w:lvl w:ilvl="8">
      <w:start w:val="0"/>
      <w:numFmt w:val="bullet"/>
      <w:lvlText w:val="•"/>
      <w:lvlJc w:val="left"/>
      <w:pPr>
        <w:ind w:left="9064" w:hanging="420"/>
      </w:pPr>
      <w:rPr>
        <w:rFonts w:hint="default"/>
        <w:lang w:val="en-US" w:eastAsia="zh-CN" w:bidi="ar-SA"/>
      </w:rPr>
    </w:lvl>
  </w:abstractNum>
  <w:abstractNum w:abstractNumId="15">
    <w:multiLevelType w:val="hybridMultilevel"/>
    <w:lvl w:ilvl="0">
      <w:start w:val="0"/>
      <w:numFmt w:val="bullet"/>
      <w:lvlText w:val=""/>
      <w:lvlJc w:val="left"/>
      <w:pPr>
        <w:ind w:left="280" w:hanging="420"/>
      </w:pPr>
      <w:rPr>
        <w:rFonts w:hint="default" w:ascii="Wingdings" w:hAnsi="Wingdings" w:eastAsia="Wingdings" w:cs="Wingdings"/>
        <w:b w:val="0"/>
        <w:bCs w:val="0"/>
        <w:i w:val="0"/>
        <w:iCs w:val="0"/>
        <w:w w:val="100"/>
        <w:sz w:val="21"/>
        <w:szCs w:val="21"/>
        <w:lang w:val="en-US" w:eastAsia="zh-CN" w:bidi="ar-SA"/>
      </w:rPr>
    </w:lvl>
    <w:lvl w:ilvl="1">
      <w:start w:val="0"/>
      <w:numFmt w:val="bullet"/>
      <w:lvlText w:val="•"/>
      <w:lvlJc w:val="left"/>
      <w:pPr>
        <w:ind w:left="1358" w:hanging="420"/>
      </w:pPr>
      <w:rPr>
        <w:rFonts w:hint="default"/>
        <w:lang w:val="en-US" w:eastAsia="zh-CN" w:bidi="ar-SA"/>
      </w:rPr>
    </w:lvl>
    <w:lvl w:ilvl="2">
      <w:start w:val="0"/>
      <w:numFmt w:val="bullet"/>
      <w:lvlText w:val="•"/>
      <w:lvlJc w:val="left"/>
      <w:pPr>
        <w:ind w:left="2437" w:hanging="420"/>
      </w:pPr>
      <w:rPr>
        <w:rFonts w:hint="default"/>
        <w:lang w:val="en-US" w:eastAsia="zh-CN" w:bidi="ar-SA"/>
      </w:rPr>
    </w:lvl>
    <w:lvl w:ilvl="3">
      <w:start w:val="0"/>
      <w:numFmt w:val="bullet"/>
      <w:lvlText w:val="•"/>
      <w:lvlJc w:val="left"/>
      <w:pPr>
        <w:ind w:left="3515" w:hanging="420"/>
      </w:pPr>
      <w:rPr>
        <w:rFonts w:hint="default"/>
        <w:lang w:val="en-US" w:eastAsia="zh-CN" w:bidi="ar-SA"/>
      </w:rPr>
    </w:lvl>
    <w:lvl w:ilvl="4">
      <w:start w:val="0"/>
      <w:numFmt w:val="bullet"/>
      <w:lvlText w:val="•"/>
      <w:lvlJc w:val="left"/>
      <w:pPr>
        <w:ind w:left="4594" w:hanging="420"/>
      </w:pPr>
      <w:rPr>
        <w:rFonts w:hint="default"/>
        <w:lang w:val="en-US" w:eastAsia="zh-CN" w:bidi="ar-SA"/>
      </w:rPr>
    </w:lvl>
    <w:lvl w:ilvl="5">
      <w:start w:val="0"/>
      <w:numFmt w:val="bullet"/>
      <w:lvlText w:val="•"/>
      <w:lvlJc w:val="left"/>
      <w:pPr>
        <w:ind w:left="5672" w:hanging="420"/>
      </w:pPr>
      <w:rPr>
        <w:rFonts w:hint="default"/>
        <w:lang w:val="en-US" w:eastAsia="zh-CN" w:bidi="ar-SA"/>
      </w:rPr>
    </w:lvl>
    <w:lvl w:ilvl="6">
      <w:start w:val="0"/>
      <w:numFmt w:val="bullet"/>
      <w:lvlText w:val="•"/>
      <w:lvlJc w:val="left"/>
      <w:pPr>
        <w:ind w:left="6751" w:hanging="420"/>
      </w:pPr>
      <w:rPr>
        <w:rFonts w:hint="default"/>
        <w:lang w:val="en-US" w:eastAsia="zh-CN" w:bidi="ar-SA"/>
      </w:rPr>
    </w:lvl>
    <w:lvl w:ilvl="7">
      <w:start w:val="0"/>
      <w:numFmt w:val="bullet"/>
      <w:lvlText w:val="•"/>
      <w:lvlJc w:val="left"/>
      <w:pPr>
        <w:ind w:left="7829" w:hanging="420"/>
      </w:pPr>
      <w:rPr>
        <w:rFonts w:hint="default"/>
        <w:lang w:val="en-US" w:eastAsia="zh-CN" w:bidi="ar-SA"/>
      </w:rPr>
    </w:lvl>
    <w:lvl w:ilvl="8">
      <w:start w:val="0"/>
      <w:numFmt w:val="bullet"/>
      <w:lvlText w:val="•"/>
      <w:lvlJc w:val="left"/>
      <w:pPr>
        <w:ind w:left="8908" w:hanging="420"/>
      </w:pPr>
      <w:rPr>
        <w:rFonts w:hint="default"/>
        <w:lang w:val="en-US" w:eastAsia="zh-CN" w:bidi="ar-SA"/>
      </w:rPr>
    </w:lvl>
  </w:abstractNum>
  <w:abstractNum w:abstractNumId="14">
    <w:multiLevelType w:val="hybridMultilevel"/>
    <w:lvl w:ilvl="0">
      <w:start w:val="0"/>
      <w:numFmt w:val="bullet"/>
      <w:lvlText w:val=""/>
      <w:lvlJc w:val="left"/>
      <w:pPr>
        <w:ind w:left="1060" w:hanging="420"/>
      </w:pPr>
      <w:rPr>
        <w:rFonts w:hint="default" w:ascii="Wingdings" w:hAnsi="Wingdings" w:eastAsia="Wingdings" w:cs="Wingdings"/>
        <w:b w:val="0"/>
        <w:bCs w:val="0"/>
        <w:i w:val="0"/>
        <w:iCs w:val="0"/>
        <w:w w:val="100"/>
        <w:sz w:val="21"/>
        <w:szCs w:val="21"/>
        <w:lang w:val="en-US" w:eastAsia="zh-CN" w:bidi="ar-SA"/>
      </w:rPr>
    </w:lvl>
    <w:lvl w:ilvl="1">
      <w:start w:val="0"/>
      <w:numFmt w:val="bullet"/>
      <w:lvlText w:val="•"/>
      <w:lvlJc w:val="left"/>
      <w:pPr>
        <w:ind w:left="2060" w:hanging="420"/>
      </w:pPr>
      <w:rPr>
        <w:rFonts w:hint="default"/>
        <w:lang w:val="en-US" w:eastAsia="zh-CN" w:bidi="ar-SA"/>
      </w:rPr>
    </w:lvl>
    <w:lvl w:ilvl="2">
      <w:start w:val="0"/>
      <w:numFmt w:val="bullet"/>
      <w:lvlText w:val="•"/>
      <w:lvlJc w:val="left"/>
      <w:pPr>
        <w:ind w:left="3061" w:hanging="420"/>
      </w:pPr>
      <w:rPr>
        <w:rFonts w:hint="default"/>
        <w:lang w:val="en-US" w:eastAsia="zh-CN" w:bidi="ar-SA"/>
      </w:rPr>
    </w:lvl>
    <w:lvl w:ilvl="3">
      <w:start w:val="0"/>
      <w:numFmt w:val="bullet"/>
      <w:lvlText w:val="•"/>
      <w:lvlJc w:val="left"/>
      <w:pPr>
        <w:ind w:left="4061" w:hanging="420"/>
      </w:pPr>
      <w:rPr>
        <w:rFonts w:hint="default"/>
        <w:lang w:val="en-US" w:eastAsia="zh-CN" w:bidi="ar-SA"/>
      </w:rPr>
    </w:lvl>
    <w:lvl w:ilvl="4">
      <w:start w:val="0"/>
      <w:numFmt w:val="bullet"/>
      <w:lvlText w:val="•"/>
      <w:lvlJc w:val="left"/>
      <w:pPr>
        <w:ind w:left="5062" w:hanging="420"/>
      </w:pPr>
      <w:rPr>
        <w:rFonts w:hint="default"/>
        <w:lang w:val="en-US" w:eastAsia="zh-CN" w:bidi="ar-SA"/>
      </w:rPr>
    </w:lvl>
    <w:lvl w:ilvl="5">
      <w:start w:val="0"/>
      <w:numFmt w:val="bullet"/>
      <w:lvlText w:val="•"/>
      <w:lvlJc w:val="left"/>
      <w:pPr>
        <w:ind w:left="6062" w:hanging="420"/>
      </w:pPr>
      <w:rPr>
        <w:rFonts w:hint="default"/>
        <w:lang w:val="en-US" w:eastAsia="zh-CN" w:bidi="ar-SA"/>
      </w:rPr>
    </w:lvl>
    <w:lvl w:ilvl="6">
      <w:start w:val="0"/>
      <w:numFmt w:val="bullet"/>
      <w:lvlText w:val="•"/>
      <w:lvlJc w:val="left"/>
      <w:pPr>
        <w:ind w:left="7063" w:hanging="420"/>
      </w:pPr>
      <w:rPr>
        <w:rFonts w:hint="default"/>
        <w:lang w:val="en-US" w:eastAsia="zh-CN" w:bidi="ar-SA"/>
      </w:rPr>
    </w:lvl>
    <w:lvl w:ilvl="7">
      <w:start w:val="0"/>
      <w:numFmt w:val="bullet"/>
      <w:lvlText w:val="•"/>
      <w:lvlJc w:val="left"/>
      <w:pPr>
        <w:ind w:left="8063" w:hanging="420"/>
      </w:pPr>
      <w:rPr>
        <w:rFonts w:hint="default"/>
        <w:lang w:val="en-US" w:eastAsia="zh-CN" w:bidi="ar-SA"/>
      </w:rPr>
    </w:lvl>
    <w:lvl w:ilvl="8">
      <w:start w:val="0"/>
      <w:numFmt w:val="bullet"/>
      <w:lvlText w:val="•"/>
      <w:lvlJc w:val="left"/>
      <w:pPr>
        <w:ind w:left="9064" w:hanging="420"/>
      </w:pPr>
      <w:rPr>
        <w:rFonts w:hint="default"/>
        <w:lang w:val="en-US" w:eastAsia="zh-CN" w:bidi="ar-SA"/>
      </w:rPr>
    </w:lvl>
  </w:abstractNum>
  <w:abstractNum w:abstractNumId="13">
    <w:multiLevelType w:val="hybridMultilevel"/>
    <w:lvl w:ilvl="0">
      <w:start w:val="0"/>
      <w:numFmt w:val="bullet"/>
      <w:lvlText w:val=""/>
      <w:lvlJc w:val="left"/>
      <w:pPr>
        <w:ind w:left="700" w:hanging="420"/>
      </w:pPr>
      <w:rPr>
        <w:rFonts w:hint="default" w:ascii="Wingdings" w:hAnsi="Wingdings" w:eastAsia="Wingdings" w:cs="Wingdings"/>
        <w:b w:val="0"/>
        <w:bCs w:val="0"/>
        <w:i w:val="0"/>
        <w:iCs w:val="0"/>
        <w:w w:val="100"/>
        <w:sz w:val="21"/>
        <w:szCs w:val="21"/>
        <w:lang w:val="en-US" w:eastAsia="zh-CN" w:bidi="ar-SA"/>
      </w:rPr>
    </w:lvl>
    <w:lvl w:ilvl="1">
      <w:start w:val="0"/>
      <w:numFmt w:val="bullet"/>
      <w:lvlText w:val="•"/>
      <w:lvlJc w:val="left"/>
      <w:pPr>
        <w:ind w:left="1000" w:hanging="360"/>
      </w:pPr>
      <w:rPr>
        <w:rFonts w:hint="default" w:ascii="SimSun" w:hAnsi="SimSun" w:eastAsia="SimSun" w:cs="SimSun"/>
        <w:b w:val="0"/>
        <w:bCs w:val="0"/>
        <w:i w:val="0"/>
        <w:iCs w:val="0"/>
        <w:w w:val="100"/>
        <w:sz w:val="21"/>
        <w:szCs w:val="21"/>
        <w:lang w:val="en-US" w:eastAsia="zh-CN" w:bidi="ar-SA"/>
      </w:rPr>
    </w:lvl>
    <w:lvl w:ilvl="2">
      <w:start w:val="0"/>
      <w:numFmt w:val="bullet"/>
      <w:lvlText w:val="•"/>
      <w:lvlJc w:val="left"/>
      <w:pPr>
        <w:ind w:left="2118" w:hanging="360"/>
      </w:pPr>
      <w:rPr>
        <w:rFonts w:hint="default"/>
        <w:lang w:val="en-US" w:eastAsia="zh-CN" w:bidi="ar-SA"/>
      </w:rPr>
    </w:lvl>
    <w:lvl w:ilvl="3">
      <w:start w:val="0"/>
      <w:numFmt w:val="bullet"/>
      <w:lvlText w:val="•"/>
      <w:lvlJc w:val="left"/>
      <w:pPr>
        <w:ind w:left="3236" w:hanging="360"/>
      </w:pPr>
      <w:rPr>
        <w:rFonts w:hint="default"/>
        <w:lang w:val="en-US" w:eastAsia="zh-CN" w:bidi="ar-SA"/>
      </w:rPr>
    </w:lvl>
    <w:lvl w:ilvl="4">
      <w:start w:val="0"/>
      <w:numFmt w:val="bullet"/>
      <w:lvlText w:val="•"/>
      <w:lvlJc w:val="left"/>
      <w:pPr>
        <w:ind w:left="4355" w:hanging="360"/>
      </w:pPr>
      <w:rPr>
        <w:rFonts w:hint="default"/>
        <w:lang w:val="en-US" w:eastAsia="zh-CN" w:bidi="ar-SA"/>
      </w:rPr>
    </w:lvl>
    <w:lvl w:ilvl="5">
      <w:start w:val="0"/>
      <w:numFmt w:val="bullet"/>
      <w:lvlText w:val="•"/>
      <w:lvlJc w:val="left"/>
      <w:pPr>
        <w:ind w:left="5473" w:hanging="360"/>
      </w:pPr>
      <w:rPr>
        <w:rFonts w:hint="default"/>
        <w:lang w:val="en-US" w:eastAsia="zh-CN" w:bidi="ar-SA"/>
      </w:rPr>
    </w:lvl>
    <w:lvl w:ilvl="6">
      <w:start w:val="0"/>
      <w:numFmt w:val="bullet"/>
      <w:lvlText w:val="•"/>
      <w:lvlJc w:val="left"/>
      <w:pPr>
        <w:ind w:left="6591" w:hanging="360"/>
      </w:pPr>
      <w:rPr>
        <w:rFonts w:hint="default"/>
        <w:lang w:val="en-US" w:eastAsia="zh-CN" w:bidi="ar-SA"/>
      </w:rPr>
    </w:lvl>
    <w:lvl w:ilvl="7">
      <w:start w:val="0"/>
      <w:numFmt w:val="bullet"/>
      <w:lvlText w:val="•"/>
      <w:lvlJc w:val="left"/>
      <w:pPr>
        <w:ind w:left="7710" w:hanging="360"/>
      </w:pPr>
      <w:rPr>
        <w:rFonts w:hint="default"/>
        <w:lang w:val="en-US" w:eastAsia="zh-CN" w:bidi="ar-SA"/>
      </w:rPr>
    </w:lvl>
    <w:lvl w:ilvl="8">
      <w:start w:val="0"/>
      <w:numFmt w:val="bullet"/>
      <w:lvlText w:val="•"/>
      <w:lvlJc w:val="left"/>
      <w:pPr>
        <w:ind w:left="8828" w:hanging="360"/>
      </w:pPr>
      <w:rPr>
        <w:rFonts w:hint="default"/>
        <w:lang w:val="en-US" w:eastAsia="zh-CN" w:bidi="ar-SA"/>
      </w:rPr>
    </w:lvl>
  </w:abstractNum>
  <w:abstractNum w:abstractNumId="12">
    <w:multiLevelType w:val="hybridMultilevel"/>
    <w:lvl w:ilvl="0">
      <w:start w:val="1"/>
      <w:numFmt w:val="decimal"/>
      <w:lvlText w:val="%1）"/>
      <w:lvlJc w:val="left"/>
      <w:pPr>
        <w:ind w:left="1060" w:hanging="360"/>
        <w:jc w:val="left"/>
      </w:pPr>
      <w:rPr>
        <w:rFonts w:hint="default" w:ascii="Calibri" w:hAnsi="Calibri" w:eastAsia="Calibri" w:cs="Calibri"/>
        <w:b w:val="0"/>
        <w:bCs w:val="0"/>
        <w:i w:val="0"/>
        <w:iCs w:val="0"/>
        <w:spacing w:val="-2"/>
        <w:w w:val="100"/>
        <w:sz w:val="21"/>
        <w:szCs w:val="21"/>
        <w:lang w:val="en-US" w:eastAsia="zh-CN" w:bidi="ar-SA"/>
      </w:rPr>
    </w:lvl>
    <w:lvl w:ilvl="1">
      <w:start w:val="0"/>
      <w:numFmt w:val="bullet"/>
      <w:lvlText w:val="•"/>
      <w:lvlJc w:val="left"/>
      <w:pPr>
        <w:ind w:left="1220" w:hanging="360"/>
      </w:pPr>
      <w:rPr>
        <w:rFonts w:hint="default"/>
        <w:lang w:val="en-US" w:eastAsia="zh-CN" w:bidi="ar-SA"/>
      </w:rPr>
    </w:lvl>
    <w:lvl w:ilvl="2">
      <w:start w:val="0"/>
      <w:numFmt w:val="bullet"/>
      <w:lvlText w:val="•"/>
      <w:lvlJc w:val="left"/>
      <w:pPr>
        <w:ind w:left="2313" w:hanging="360"/>
      </w:pPr>
      <w:rPr>
        <w:rFonts w:hint="default"/>
        <w:lang w:val="en-US" w:eastAsia="zh-CN" w:bidi="ar-SA"/>
      </w:rPr>
    </w:lvl>
    <w:lvl w:ilvl="3">
      <w:start w:val="0"/>
      <w:numFmt w:val="bullet"/>
      <w:lvlText w:val="•"/>
      <w:lvlJc w:val="left"/>
      <w:pPr>
        <w:ind w:left="3407" w:hanging="360"/>
      </w:pPr>
      <w:rPr>
        <w:rFonts w:hint="default"/>
        <w:lang w:val="en-US" w:eastAsia="zh-CN" w:bidi="ar-SA"/>
      </w:rPr>
    </w:lvl>
    <w:lvl w:ilvl="4">
      <w:start w:val="0"/>
      <w:numFmt w:val="bullet"/>
      <w:lvlText w:val="•"/>
      <w:lvlJc w:val="left"/>
      <w:pPr>
        <w:ind w:left="4501" w:hanging="360"/>
      </w:pPr>
      <w:rPr>
        <w:rFonts w:hint="default"/>
        <w:lang w:val="en-US" w:eastAsia="zh-CN" w:bidi="ar-SA"/>
      </w:rPr>
    </w:lvl>
    <w:lvl w:ilvl="5">
      <w:start w:val="0"/>
      <w:numFmt w:val="bullet"/>
      <w:lvlText w:val="•"/>
      <w:lvlJc w:val="left"/>
      <w:pPr>
        <w:ind w:left="5595" w:hanging="360"/>
      </w:pPr>
      <w:rPr>
        <w:rFonts w:hint="default"/>
        <w:lang w:val="en-US" w:eastAsia="zh-CN" w:bidi="ar-SA"/>
      </w:rPr>
    </w:lvl>
    <w:lvl w:ilvl="6">
      <w:start w:val="0"/>
      <w:numFmt w:val="bullet"/>
      <w:lvlText w:val="•"/>
      <w:lvlJc w:val="left"/>
      <w:pPr>
        <w:ind w:left="6689" w:hanging="360"/>
      </w:pPr>
      <w:rPr>
        <w:rFonts w:hint="default"/>
        <w:lang w:val="en-US" w:eastAsia="zh-CN" w:bidi="ar-SA"/>
      </w:rPr>
    </w:lvl>
    <w:lvl w:ilvl="7">
      <w:start w:val="0"/>
      <w:numFmt w:val="bullet"/>
      <w:lvlText w:val="•"/>
      <w:lvlJc w:val="left"/>
      <w:pPr>
        <w:ind w:left="7783" w:hanging="360"/>
      </w:pPr>
      <w:rPr>
        <w:rFonts w:hint="default"/>
        <w:lang w:val="en-US" w:eastAsia="zh-CN" w:bidi="ar-SA"/>
      </w:rPr>
    </w:lvl>
    <w:lvl w:ilvl="8">
      <w:start w:val="0"/>
      <w:numFmt w:val="bullet"/>
      <w:lvlText w:val="•"/>
      <w:lvlJc w:val="left"/>
      <w:pPr>
        <w:ind w:left="8877" w:hanging="360"/>
      </w:pPr>
      <w:rPr>
        <w:rFonts w:hint="default"/>
        <w:lang w:val="en-US" w:eastAsia="zh-CN" w:bidi="ar-SA"/>
      </w:rPr>
    </w:lvl>
  </w:abstractNum>
  <w:abstractNum w:abstractNumId="11">
    <w:multiLevelType w:val="hybridMultilevel"/>
    <w:lvl w:ilvl="0">
      <w:start w:val="1"/>
      <w:numFmt w:val="decimal"/>
      <w:lvlText w:val="%1）"/>
      <w:lvlJc w:val="left"/>
      <w:pPr>
        <w:ind w:left="1481" w:hanging="361"/>
        <w:jc w:val="left"/>
      </w:pPr>
      <w:rPr>
        <w:rFonts w:hint="default" w:ascii="Calibri" w:hAnsi="Calibri" w:eastAsia="Calibri" w:cs="Calibri"/>
        <w:b w:val="0"/>
        <w:bCs w:val="0"/>
        <w:i w:val="0"/>
        <w:iCs w:val="0"/>
        <w:spacing w:val="-2"/>
        <w:w w:val="100"/>
        <w:sz w:val="21"/>
        <w:szCs w:val="21"/>
        <w:lang w:val="en-US" w:eastAsia="zh-CN" w:bidi="ar-SA"/>
      </w:rPr>
    </w:lvl>
    <w:lvl w:ilvl="1">
      <w:start w:val="0"/>
      <w:numFmt w:val="bullet"/>
      <w:lvlText w:val="•"/>
      <w:lvlJc w:val="left"/>
      <w:pPr>
        <w:ind w:left="2438" w:hanging="361"/>
      </w:pPr>
      <w:rPr>
        <w:rFonts w:hint="default"/>
        <w:lang w:val="en-US" w:eastAsia="zh-CN" w:bidi="ar-SA"/>
      </w:rPr>
    </w:lvl>
    <w:lvl w:ilvl="2">
      <w:start w:val="0"/>
      <w:numFmt w:val="bullet"/>
      <w:lvlText w:val="•"/>
      <w:lvlJc w:val="left"/>
      <w:pPr>
        <w:ind w:left="3397" w:hanging="361"/>
      </w:pPr>
      <w:rPr>
        <w:rFonts w:hint="default"/>
        <w:lang w:val="en-US" w:eastAsia="zh-CN" w:bidi="ar-SA"/>
      </w:rPr>
    </w:lvl>
    <w:lvl w:ilvl="3">
      <w:start w:val="0"/>
      <w:numFmt w:val="bullet"/>
      <w:lvlText w:val="•"/>
      <w:lvlJc w:val="left"/>
      <w:pPr>
        <w:ind w:left="4355" w:hanging="361"/>
      </w:pPr>
      <w:rPr>
        <w:rFonts w:hint="default"/>
        <w:lang w:val="en-US" w:eastAsia="zh-CN" w:bidi="ar-SA"/>
      </w:rPr>
    </w:lvl>
    <w:lvl w:ilvl="4">
      <w:start w:val="0"/>
      <w:numFmt w:val="bullet"/>
      <w:lvlText w:val="•"/>
      <w:lvlJc w:val="left"/>
      <w:pPr>
        <w:ind w:left="5314" w:hanging="361"/>
      </w:pPr>
      <w:rPr>
        <w:rFonts w:hint="default"/>
        <w:lang w:val="en-US" w:eastAsia="zh-CN" w:bidi="ar-SA"/>
      </w:rPr>
    </w:lvl>
    <w:lvl w:ilvl="5">
      <w:start w:val="0"/>
      <w:numFmt w:val="bullet"/>
      <w:lvlText w:val="•"/>
      <w:lvlJc w:val="left"/>
      <w:pPr>
        <w:ind w:left="6272" w:hanging="361"/>
      </w:pPr>
      <w:rPr>
        <w:rFonts w:hint="default"/>
        <w:lang w:val="en-US" w:eastAsia="zh-CN" w:bidi="ar-SA"/>
      </w:rPr>
    </w:lvl>
    <w:lvl w:ilvl="6">
      <w:start w:val="0"/>
      <w:numFmt w:val="bullet"/>
      <w:lvlText w:val="•"/>
      <w:lvlJc w:val="left"/>
      <w:pPr>
        <w:ind w:left="7231" w:hanging="361"/>
      </w:pPr>
      <w:rPr>
        <w:rFonts w:hint="default"/>
        <w:lang w:val="en-US" w:eastAsia="zh-CN" w:bidi="ar-SA"/>
      </w:rPr>
    </w:lvl>
    <w:lvl w:ilvl="7">
      <w:start w:val="0"/>
      <w:numFmt w:val="bullet"/>
      <w:lvlText w:val="•"/>
      <w:lvlJc w:val="left"/>
      <w:pPr>
        <w:ind w:left="8189" w:hanging="361"/>
      </w:pPr>
      <w:rPr>
        <w:rFonts w:hint="default"/>
        <w:lang w:val="en-US" w:eastAsia="zh-CN" w:bidi="ar-SA"/>
      </w:rPr>
    </w:lvl>
    <w:lvl w:ilvl="8">
      <w:start w:val="0"/>
      <w:numFmt w:val="bullet"/>
      <w:lvlText w:val="•"/>
      <w:lvlJc w:val="left"/>
      <w:pPr>
        <w:ind w:left="9148" w:hanging="361"/>
      </w:pPr>
      <w:rPr>
        <w:rFonts w:hint="default"/>
        <w:lang w:val="en-US" w:eastAsia="zh-CN" w:bidi="ar-SA"/>
      </w:rPr>
    </w:lvl>
  </w:abstractNum>
  <w:abstractNum w:abstractNumId="10">
    <w:multiLevelType w:val="hybridMultilevel"/>
    <w:lvl w:ilvl="0">
      <w:start w:val="0"/>
      <w:numFmt w:val="bullet"/>
      <w:lvlText w:val=""/>
      <w:lvlJc w:val="left"/>
      <w:pPr>
        <w:ind w:left="1060" w:hanging="420"/>
      </w:pPr>
      <w:rPr>
        <w:rFonts w:hint="default" w:ascii="Wingdings" w:hAnsi="Wingdings" w:eastAsia="Wingdings" w:cs="Wingdings"/>
        <w:b w:val="0"/>
        <w:bCs w:val="0"/>
        <w:i w:val="0"/>
        <w:iCs w:val="0"/>
        <w:w w:val="100"/>
        <w:sz w:val="21"/>
        <w:szCs w:val="21"/>
        <w:lang w:val="en-US" w:eastAsia="zh-CN" w:bidi="ar-SA"/>
      </w:rPr>
    </w:lvl>
    <w:lvl w:ilvl="1">
      <w:start w:val="0"/>
      <w:numFmt w:val="bullet"/>
      <w:lvlText w:val="•"/>
      <w:lvlJc w:val="left"/>
      <w:pPr>
        <w:ind w:left="2060" w:hanging="420"/>
      </w:pPr>
      <w:rPr>
        <w:rFonts w:hint="default"/>
        <w:lang w:val="en-US" w:eastAsia="zh-CN" w:bidi="ar-SA"/>
      </w:rPr>
    </w:lvl>
    <w:lvl w:ilvl="2">
      <w:start w:val="0"/>
      <w:numFmt w:val="bullet"/>
      <w:lvlText w:val="•"/>
      <w:lvlJc w:val="left"/>
      <w:pPr>
        <w:ind w:left="3061" w:hanging="420"/>
      </w:pPr>
      <w:rPr>
        <w:rFonts w:hint="default"/>
        <w:lang w:val="en-US" w:eastAsia="zh-CN" w:bidi="ar-SA"/>
      </w:rPr>
    </w:lvl>
    <w:lvl w:ilvl="3">
      <w:start w:val="0"/>
      <w:numFmt w:val="bullet"/>
      <w:lvlText w:val="•"/>
      <w:lvlJc w:val="left"/>
      <w:pPr>
        <w:ind w:left="4061" w:hanging="420"/>
      </w:pPr>
      <w:rPr>
        <w:rFonts w:hint="default"/>
        <w:lang w:val="en-US" w:eastAsia="zh-CN" w:bidi="ar-SA"/>
      </w:rPr>
    </w:lvl>
    <w:lvl w:ilvl="4">
      <w:start w:val="0"/>
      <w:numFmt w:val="bullet"/>
      <w:lvlText w:val="•"/>
      <w:lvlJc w:val="left"/>
      <w:pPr>
        <w:ind w:left="5062" w:hanging="420"/>
      </w:pPr>
      <w:rPr>
        <w:rFonts w:hint="default"/>
        <w:lang w:val="en-US" w:eastAsia="zh-CN" w:bidi="ar-SA"/>
      </w:rPr>
    </w:lvl>
    <w:lvl w:ilvl="5">
      <w:start w:val="0"/>
      <w:numFmt w:val="bullet"/>
      <w:lvlText w:val="•"/>
      <w:lvlJc w:val="left"/>
      <w:pPr>
        <w:ind w:left="6062" w:hanging="420"/>
      </w:pPr>
      <w:rPr>
        <w:rFonts w:hint="default"/>
        <w:lang w:val="en-US" w:eastAsia="zh-CN" w:bidi="ar-SA"/>
      </w:rPr>
    </w:lvl>
    <w:lvl w:ilvl="6">
      <w:start w:val="0"/>
      <w:numFmt w:val="bullet"/>
      <w:lvlText w:val="•"/>
      <w:lvlJc w:val="left"/>
      <w:pPr>
        <w:ind w:left="7063" w:hanging="420"/>
      </w:pPr>
      <w:rPr>
        <w:rFonts w:hint="default"/>
        <w:lang w:val="en-US" w:eastAsia="zh-CN" w:bidi="ar-SA"/>
      </w:rPr>
    </w:lvl>
    <w:lvl w:ilvl="7">
      <w:start w:val="0"/>
      <w:numFmt w:val="bullet"/>
      <w:lvlText w:val="•"/>
      <w:lvlJc w:val="left"/>
      <w:pPr>
        <w:ind w:left="8063" w:hanging="420"/>
      </w:pPr>
      <w:rPr>
        <w:rFonts w:hint="default"/>
        <w:lang w:val="en-US" w:eastAsia="zh-CN" w:bidi="ar-SA"/>
      </w:rPr>
    </w:lvl>
    <w:lvl w:ilvl="8">
      <w:start w:val="0"/>
      <w:numFmt w:val="bullet"/>
      <w:lvlText w:val="•"/>
      <w:lvlJc w:val="left"/>
      <w:pPr>
        <w:ind w:left="9064" w:hanging="420"/>
      </w:pPr>
      <w:rPr>
        <w:rFonts w:hint="default"/>
        <w:lang w:val="en-US" w:eastAsia="zh-CN" w:bidi="ar-SA"/>
      </w:rPr>
    </w:lvl>
  </w:abstractNum>
  <w:abstractNum w:abstractNumId="9">
    <w:multiLevelType w:val="hybridMultilevel"/>
    <w:lvl w:ilvl="0">
      <w:start w:val="1"/>
      <w:numFmt w:val="decimal"/>
      <w:lvlText w:val="%1"/>
      <w:lvlJc w:val="left"/>
      <w:pPr>
        <w:ind w:left="490" w:hanging="210"/>
        <w:jc w:val="left"/>
      </w:pPr>
      <w:rPr>
        <w:rFonts w:hint="default" w:ascii="Calibri" w:hAnsi="Calibri" w:eastAsia="Calibri" w:cs="Calibri"/>
        <w:b/>
        <w:bCs/>
        <w:i w:val="0"/>
        <w:iCs w:val="0"/>
        <w:w w:val="100"/>
        <w:sz w:val="21"/>
        <w:szCs w:val="21"/>
        <w:lang w:val="en-US" w:eastAsia="zh-CN" w:bidi="ar-SA"/>
      </w:rPr>
    </w:lvl>
    <w:lvl w:ilvl="1">
      <w:start w:val="1"/>
      <w:numFmt w:val="decimal"/>
      <w:lvlText w:val="%2"/>
      <w:lvlJc w:val="left"/>
      <w:pPr>
        <w:ind w:left="910" w:hanging="210"/>
        <w:jc w:val="right"/>
      </w:pPr>
      <w:rPr>
        <w:rFonts w:hint="default" w:ascii="Calibri" w:hAnsi="Calibri" w:eastAsia="Calibri" w:cs="Calibri"/>
        <w:b/>
        <w:bCs/>
        <w:i w:val="0"/>
        <w:iCs w:val="0"/>
        <w:w w:val="100"/>
        <w:sz w:val="21"/>
        <w:szCs w:val="21"/>
        <w:lang w:val="en-US" w:eastAsia="zh-CN" w:bidi="ar-SA"/>
      </w:rPr>
    </w:lvl>
    <w:lvl w:ilvl="2">
      <w:start w:val="1"/>
      <w:numFmt w:val="decimal"/>
      <w:lvlText w:val="%3）"/>
      <w:lvlJc w:val="left"/>
      <w:pPr>
        <w:ind w:left="1481" w:hanging="361"/>
        <w:jc w:val="left"/>
      </w:pPr>
      <w:rPr>
        <w:rFonts w:hint="default" w:ascii="Calibri" w:hAnsi="Calibri" w:eastAsia="Calibri" w:cs="Calibri"/>
        <w:b w:val="0"/>
        <w:bCs w:val="0"/>
        <w:i w:val="0"/>
        <w:iCs w:val="0"/>
        <w:spacing w:val="-2"/>
        <w:w w:val="100"/>
        <w:sz w:val="21"/>
        <w:szCs w:val="21"/>
        <w:lang w:val="en-US" w:eastAsia="zh-CN" w:bidi="ar-SA"/>
      </w:rPr>
    </w:lvl>
    <w:lvl w:ilvl="3">
      <w:start w:val="0"/>
      <w:numFmt w:val="bullet"/>
      <w:lvlText w:val="•"/>
      <w:lvlJc w:val="left"/>
      <w:pPr>
        <w:ind w:left="2678" w:hanging="361"/>
      </w:pPr>
      <w:rPr>
        <w:rFonts w:hint="default"/>
        <w:lang w:val="en-US" w:eastAsia="zh-CN" w:bidi="ar-SA"/>
      </w:rPr>
    </w:lvl>
    <w:lvl w:ilvl="4">
      <w:start w:val="0"/>
      <w:numFmt w:val="bullet"/>
      <w:lvlText w:val="•"/>
      <w:lvlJc w:val="left"/>
      <w:pPr>
        <w:ind w:left="3876" w:hanging="361"/>
      </w:pPr>
      <w:rPr>
        <w:rFonts w:hint="default"/>
        <w:lang w:val="en-US" w:eastAsia="zh-CN" w:bidi="ar-SA"/>
      </w:rPr>
    </w:lvl>
    <w:lvl w:ilvl="5">
      <w:start w:val="0"/>
      <w:numFmt w:val="bullet"/>
      <w:lvlText w:val="•"/>
      <w:lvlJc w:val="left"/>
      <w:pPr>
        <w:ind w:left="5074" w:hanging="361"/>
      </w:pPr>
      <w:rPr>
        <w:rFonts w:hint="default"/>
        <w:lang w:val="en-US" w:eastAsia="zh-CN" w:bidi="ar-SA"/>
      </w:rPr>
    </w:lvl>
    <w:lvl w:ilvl="6">
      <w:start w:val="0"/>
      <w:numFmt w:val="bullet"/>
      <w:lvlText w:val="•"/>
      <w:lvlJc w:val="left"/>
      <w:pPr>
        <w:ind w:left="6272" w:hanging="361"/>
      </w:pPr>
      <w:rPr>
        <w:rFonts w:hint="default"/>
        <w:lang w:val="en-US" w:eastAsia="zh-CN" w:bidi="ar-SA"/>
      </w:rPr>
    </w:lvl>
    <w:lvl w:ilvl="7">
      <w:start w:val="0"/>
      <w:numFmt w:val="bullet"/>
      <w:lvlText w:val="•"/>
      <w:lvlJc w:val="left"/>
      <w:pPr>
        <w:ind w:left="7470" w:hanging="361"/>
      </w:pPr>
      <w:rPr>
        <w:rFonts w:hint="default"/>
        <w:lang w:val="en-US" w:eastAsia="zh-CN" w:bidi="ar-SA"/>
      </w:rPr>
    </w:lvl>
    <w:lvl w:ilvl="8">
      <w:start w:val="0"/>
      <w:numFmt w:val="bullet"/>
      <w:lvlText w:val="•"/>
      <w:lvlJc w:val="left"/>
      <w:pPr>
        <w:ind w:left="8668" w:hanging="361"/>
      </w:pPr>
      <w:rPr>
        <w:rFonts w:hint="default"/>
        <w:lang w:val="en-US" w:eastAsia="zh-CN" w:bidi="ar-SA"/>
      </w:rPr>
    </w:lvl>
  </w:abstractNum>
  <w:abstractNum w:abstractNumId="8">
    <w:multiLevelType w:val="hybridMultilevel"/>
    <w:lvl w:ilvl="0">
      <w:start w:val="0"/>
      <w:numFmt w:val="bullet"/>
      <w:lvlText w:val=""/>
      <w:lvlJc w:val="left"/>
      <w:pPr>
        <w:ind w:left="1060" w:hanging="420"/>
      </w:pPr>
      <w:rPr>
        <w:rFonts w:hint="default" w:ascii="Wingdings" w:hAnsi="Wingdings" w:eastAsia="Wingdings" w:cs="Wingdings"/>
        <w:b w:val="0"/>
        <w:bCs w:val="0"/>
        <w:i w:val="0"/>
        <w:iCs w:val="0"/>
        <w:w w:val="100"/>
        <w:sz w:val="21"/>
        <w:szCs w:val="21"/>
        <w:lang w:val="en-US" w:eastAsia="zh-CN" w:bidi="ar-SA"/>
      </w:rPr>
    </w:lvl>
    <w:lvl w:ilvl="1">
      <w:start w:val="0"/>
      <w:numFmt w:val="bullet"/>
      <w:lvlText w:val="•"/>
      <w:lvlJc w:val="left"/>
      <w:pPr>
        <w:ind w:left="2060" w:hanging="420"/>
      </w:pPr>
      <w:rPr>
        <w:rFonts w:hint="default"/>
        <w:lang w:val="en-US" w:eastAsia="zh-CN" w:bidi="ar-SA"/>
      </w:rPr>
    </w:lvl>
    <w:lvl w:ilvl="2">
      <w:start w:val="0"/>
      <w:numFmt w:val="bullet"/>
      <w:lvlText w:val="•"/>
      <w:lvlJc w:val="left"/>
      <w:pPr>
        <w:ind w:left="3061" w:hanging="420"/>
      </w:pPr>
      <w:rPr>
        <w:rFonts w:hint="default"/>
        <w:lang w:val="en-US" w:eastAsia="zh-CN" w:bidi="ar-SA"/>
      </w:rPr>
    </w:lvl>
    <w:lvl w:ilvl="3">
      <w:start w:val="0"/>
      <w:numFmt w:val="bullet"/>
      <w:lvlText w:val="•"/>
      <w:lvlJc w:val="left"/>
      <w:pPr>
        <w:ind w:left="4061" w:hanging="420"/>
      </w:pPr>
      <w:rPr>
        <w:rFonts w:hint="default"/>
        <w:lang w:val="en-US" w:eastAsia="zh-CN" w:bidi="ar-SA"/>
      </w:rPr>
    </w:lvl>
    <w:lvl w:ilvl="4">
      <w:start w:val="0"/>
      <w:numFmt w:val="bullet"/>
      <w:lvlText w:val="•"/>
      <w:lvlJc w:val="left"/>
      <w:pPr>
        <w:ind w:left="5062" w:hanging="420"/>
      </w:pPr>
      <w:rPr>
        <w:rFonts w:hint="default"/>
        <w:lang w:val="en-US" w:eastAsia="zh-CN" w:bidi="ar-SA"/>
      </w:rPr>
    </w:lvl>
    <w:lvl w:ilvl="5">
      <w:start w:val="0"/>
      <w:numFmt w:val="bullet"/>
      <w:lvlText w:val="•"/>
      <w:lvlJc w:val="left"/>
      <w:pPr>
        <w:ind w:left="6062" w:hanging="420"/>
      </w:pPr>
      <w:rPr>
        <w:rFonts w:hint="default"/>
        <w:lang w:val="en-US" w:eastAsia="zh-CN" w:bidi="ar-SA"/>
      </w:rPr>
    </w:lvl>
    <w:lvl w:ilvl="6">
      <w:start w:val="0"/>
      <w:numFmt w:val="bullet"/>
      <w:lvlText w:val="•"/>
      <w:lvlJc w:val="left"/>
      <w:pPr>
        <w:ind w:left="7063" w:hanging="420"/>
      </w:pPr>
      <w:rPr>
        <w:rFonts w:hint="default"/>
        <w:lang w:val="en-US" w:eastAsia="zh-CN" w:bidi="ar-SA"/>
      </w:rPr>
    </w:lvl>
    <w:lvl w:ilvl="7">
      <w:start w:val="0"/>
      <w:numFmt w:val="bullet"/>
      <w:lvlText w:val="•"/>
      <w:lvlJc w:val="left"/>
      <w:pPr>
        <w:ind w:left="8063" w:hanging="420"/>
      </w:pPr>
      <w:rPr>
        <w:rFonts w:hint="default"/>
        <w:lang w:val="en-US" w:eastAsia="zh-CN" w:bidi="ar-SA"/>
      </w:rPr>
    </w:lvl>
    <w:lvl w:ilvl="8">
      <w:start w:val="0"/>
      <w:numFmt w:val="bullet"/>
      <w:lvlText w:val="•"/>
      <w:lvlJc w:val="left"/>
      <w:pPr>
        <w:ind w:left="9064" w:hanging="420"/>
      </w:pPr>
      <w:rPr>
        <w:rFonts w:hint="default"/>
        <w:lang w:val="en-US" w:eastAsia="zh-CN" w:bidi="ar-SA"/>
      </w:rPr>
    </w:lvl>
  </w:abstractNum>
  <w:abstractNum w:abstractNumId="7">
    <w:multiLevelType w:val="hybridMultilevel"/>
    <w:lvl w:ilvl="0">
      <w:start w:val="1"/>
      <w:numFmt w:val="decimal"/>
      <w:lvlText w:val="%1"/>
      <w:lvlJc w:val="left"/>
      <w:pPr>
        <w:ind w:left="490" w:hanging="210"/>
        <w:jc w:val="left"/>
      </w:pPr>
      <w:rPr>
        <w:rFonts w:hint="default" w:ascii="Calibri" w:hAnsi="Calibri" w:eastAsia="Calibri" w:cs="Calibri"/>
        <w:b/>
        <w:bCs/>
        <w:i w:val="0"/>
        <w:iCs w:val="0"/>
        <w:w w:val="100"/>
        <w:sz w:val="21"/>
        <w:szCs w:val="21"/>
        <w:lang w:val="en-US" w:eastAsia="zh-CN" w:bidi="ar-SA"/>
      </w:rPr>
    </w:lvl>
    <w:lvl w:ilvl="1">
      <w:start w:val="1"/>
      <w:numFmt w:val="decimal"/>
      <w:lvlText w:val="%1.%2"/>
      <w:lvlJc w:val="left"/>
      <w:pPr>
        <w:ind w:left="1230" w:hanging="530"/>
        <w:jc w:val="right"/>
      </w:pPr>
      <w:rPr>
        <w:rFonts w:hint="default" w:ascii="Calibri" w:hAnsi="Calibri" w:eastAsia="Calibri" w:cs="Calibri"/>
        <w:b/>
        <w:bCs/>
        <w:i w:val="0"/>
        <w:iCs w:val="0"/>
        <w:spacing w:val="-2"/>
        <w:w w:val="100"/>
        <w:sz w:val="21"/>
        <w:szCs w:val="21"/>
        <w:lang w:val="en-US" w:eastAsia="zh-CN" w:bidi="ar-SA"/>
      </w:rPr>
    </w:lvl>
    <w:lvl w:ilvl="2">
      <w:start w:val="0"/>
      <w:numFmt w:val="bullet"/>
      <w:lvlText w:val="•"/>
      <w:lvlJc w:val="left"/>
      <w:pPr>
        <w:ind w:left="1080" w:hanging="530"/>
      </w:pPr>
      <w:rPr>
        <w:rFonts w:hint="default"/>
        <w:lang w:val="en-US" w:eastAsia="zh-CN" w:bidi="ar-SA"/>
      </w:rPr>
    </w:lvl>
    <w:lvl w:ilvl="3">
      <w:start w:val="0"/>
      <w:numFmt w:val="bullet"/>
      <w:lvlText w:val="•"/>
      <w:lvlJc w:val="left"/>
      <w:pPr>
        <w:ind w:left="1240" w:hanging="530"/>
      </w:pPr>
      <w:rPr>
        <w:rFonts w:hint="default"/>
        <w:lang w:val="en-US" w:eastAsia="zh-CN" w:bidi="ar-SA"/>
      </w:rPr>
    </w:lvl>
    <w:lvl w:ilvl="4">
      <w:start w:val="0"/>
      <w:numFmt w:val="bullet"/>
      <w:lvlText w:val="•"/>
      <w:lvlJc w:val="left"/>
      <w:pPr>
        <w:ind w:left="2643" w:hanging="530"/>
      </w:pPr>
      <w:rPr>
        <w:rFonts w:hint="default"/>
        <w:lang w:val="en-US" w:eastAsia="zh-CN" w:bidi="ar-SA"/>
      </w:rPr>
    </w:lvl>
    <w:lvl w:ilvl="5">
      <w:start w:val="0"/>
      <w:numFmt w:val="bullet"/>
      <w:lvlText w:val="•"/>
      <w:lvlJc w:val="left"/>
      <w:pPr>
        <w:ind w:left="4047" w:hanging="530"/>
      </w:pPr>
      <w:rPr>
        <w:rFonts w:hint="default"/>
        <w:lang w:val="en-US" w:eastAsia="zh-CN" w:bidi="ar-SA"/>
      </w:rPr>
    </w:lvl>
    <w:lvl w:ilvl="6">
      <w:start w:val="0"/>
      <w:numFmt w:val="bullet"/>
      <w:lvlText w:val="•"/>
      <w:lvlJc w:val="left"/>
      <w:pPr>
        <w:ind w:left="5450" w:hanging="530"/>
      </w:pPr>
      <w:rPr>
        <w:rFonts w:hint="default"/>
        <w:lang w:val="en-US" w:eastAsia="zh-CN" w:bidi="ar-SA"/>
      </w:rPr>
    </w:lvl>
    <w:lvl w:ilvl="7">
      <w:start w:val="0"/>
      <w:numFmt w:val="bullet"/>
      <w:lvlText w:val="•"/>
      <w:lvlJc w:val="left"/>
      <w:pPr>
        <w:ind w:left="6854" w:hanging="530"/>
      </w:pPr>
      <w:rPr>
        <w:rFonts w:hint="default"/>
        <w:lang w:val="en-US" w:eastAsia="zh-CN" w:bidi="ar-SA"/>
      </w:rPr>
    </w:lvl>
    <w:lvl w:ilvl="8">
      <w:start w:val="0"/>
      <w:numFmt w:val="bullet"/>
      <w:lvlText w:val="•"/>
      <w:lvlJc w:val="left"/>
      <w:pPr>
        <w:ind w:left="8257" w:hanging="530"/>
      </w:pPr>
      <w:rPr>
        <w:rFonts w:hint="default"/>
        <w:lang w:val="en-US" w:eastAsia="zh-CN" w:bidi="ar-SA"/>
      </w:rPr>
    </w:lvl>
  </w:abstractNum>
  <w:abstractNum w:abstractNumId="6">
    <w:multiLevelType w:val="hybridMultilevel"/>
    <w:lvl w:ilvl="0">
      <w:start w:val="1"/>
      <w:numFmt w:val="decimal"/>
      <w:lvlText w:val="%1）"/>
      <w:lvlJc w:val="left"/>
      <w:pPr>
        <w:ind w:left="1000" w:hanging="360"/>
        <w:jc w:val="left"/>
      </w:pPr>
      <w:rPr>
        <w:rFonts w:hint="default" w:ascii="Calibri" w:hAnsi="Calibri" w:eastAsia="Calibri" w:cs="Calibri"/>
        <w:b w:val="0"/>
        <w:bCs w:val="0"/>
        <w:i w:val="0"/>
        <w:iCs w:val="0"/>
        <w:spacing w:val="-2"/>
        <w:w w:val="100"/>
        <w:sz w:val="21"/>
        <w:szCs w:val="21"/>
        <w:lang w:val="en-US" w:eastAsia="zh-CN" w:bidi="ar-SA"/>
      </w:rPr>
    </w:lvl>
    <w:lvl w:ilvl="1">
      <w:start w:val="0"/>
      <w:numFmt w:val="bullet"/>
      <w:lvlText w:val="•"/>
      <w:lvlJc w:val="left"/>
      <w:pPr>
        <w:ind w:left="2006" w:hanging="360"/>
      </w:pPr>
      <w:rPr>
        <w:rFonts w:hint="default"/>
        <w:lang w:val="en-US" w:eastAsia="zh-CN" w:bidi="ar-SA"/>
      </w:rPr>
    </w:lvl>
    <w:lvl w:ilvl="2">
      <w:start w:val="0"/>
      <w:numFmt w:val="bullet"/>
      <w:lvlText w:val="•"/>
      <w:lvlJc w:val="left"/>
      <w:pPr>
        <w:ind w:left="3013" w:hanging="360"/>
      </w:pPr>
      <w:rPr>
        <w:rFonts w:hint="default"/>
        <w:lang w:val="en-US" w:eastAsia="zh-CN" w:bidi="ar-SA"/>
      </w:rPr>
    </w:lvl>
    <w:lvl w:ilvl="3">
      <w:start w:val="0"/>
      <w:numFmt w:val="bullet"/>
      <w:lvlText w:val="•"/>
      <w:lvlJc w:val="left"/>
      <w:pPr>
        <w:ind w:left="4019" w:hanging="360"/>
      </w:pPr>
      <w:rPr>
        <w:rFonts w:hint="default"/>
        <w:lang w:val="en-US" w:eastAsia="zh-CN" w:bidi="ar-SA"/>
      </w:rPr>
    </w:lvl>
    <w:lvl w:ilvl="4">
      <w:start w:val="0"/>
      <w:numFmt w:val="bullet"/>
      <w:lvlText w:val="•"/>
      <w:lvlJc w:val="left"/>
      <w:pPr>
        <w:ind w:left="5026" w:hanging="360"/>
      </w:pPr>
      <w:rPr>
        <w:rFonts w:hint="default"/>
        <w:lang w:val="en-US" w:eastAsia="zh-CN" w:bidi="ar-SA"/>
      </w:rPr>
    </w:lvl>
    <w:lvl w:ilvl="5">
      <w:start w:val="0"/>
      <w:numFmt w:val="bullet"/>
      <w:lvlText w:val="•"/>
      <w:lvlJc w:val="left"/>
      <w:pPr>
        <w:ind w:left="6032" w:hanging="360"/>
      </w:pPr>
      <w:rPr>
        <w:rFonts w:hint="default"/>
        <w:lang w:val="en-US" w:eastAsia="zh-CN" w:bidi="ar-SA"/>
      </w:rPr>
    </w:lvl>
    <w:lvl w:ilvl="6">
      <w:start w:val="0"/>
      <w:numFmt w:val="bullet"/>
      <w:lvlText w:val="•"/>
      <w:lvlJc w:val="left"/>
      <w:pPr>
        <w:ind w:left="7039" w:hanging="360"/>
      </w:pPr>
      <w:rPr>
        <w:rFonts w:hint="default"/>
        <w:lang w:val="en-US" w:eastAsia="zh-CN" w:bidi="ar-SA"/>
      </w:rPr>
    </w:lvl>
    <w:lvl w:ilvl="7">
      <w:start w:val="0"/>
      <w:numFmt w:val="bullet"/>
      <w:lvlText w:val="•"/>
      <w:lvlJc w:val="left"/>
      <w:pPr>
        <w:ind w:left="8045" w:hanging="360"/>
      </w:pPr>
      <w:rPr>
        <w:rFonts w:hint="default"/>
        <w:lang w:val="en-US" w:eastAsia="zh-CN" w:bidi="ar-SA"/>
      </w:rPr>
    </w:lvl>
    <w:lvl w:ilvl="8">
      <w:start w:val="0"/>
      <w:numFmt w:val="bullet"/>
      <w:lvlText w:val="•"/>
      <w:lvlJc w:val="left"/>
      <w:pPr>
        <w:ind w:left="9052" w:hanging="360"/>
      </w:pPr>
      <w:rPr>
        <w:rFonts w:hint="default"/>
        <w:lang w:val="en-US" w:eastAsia="zh-CN" w:bidi="ar-SA"/>
      </w:rPr>
    </w:lvl>
  </w:abstractNum>
  <w:abstractNum w:abstractNumId="5">
    <w:multiLevelType w:val="hybridMultilevel"/>
    <w:lvl w:ilvl="0">
      <w:start w:val="1"/>
      <w:numFmt w:val="decimal"/>
      <w:lvlText w:val="%1）"/>
      <w:lvlJc w:val="left"/>
      <w:pPr>
        <w:ind w:left="1020" w:hanging="320"/>
        <w:jc w:val="left"/>
      </w:pPr>
      <w:rPr>
        <w:rFonts w:hint="default"/>
        <w:spacing w:val="-2"/>
        <w:w w:val="100"/>
        <w:lang w:val="en-US" w:eastAsia="zh-CN" w:bidi="ar-SA"/>
      </w:rPr>
    </w:lvl>
    <w:lvl w:ilvl="1">
      <w:start w:val="0"/>
      <w:numFmt w:val="bullet"/>
      <w:lvlText w:val="•"/>
      <w:lvlJc w:val="left"/>
      <w:pPr>
        <w:ind w:left="2024" w:hanging="320"/>
      </w:pPr>
      <w:rPr>
        <w:rFonts w:hint="default"/>
        <w:lang w:val="en-US" w:eastAsia="zh-CN" w:bidi="ar-SA"/>
      </w:rPr>
    </w:lvl>
    <w:lvl w:ilvl="2">
      <w:start w:val="0"/>
      <w:numFmt w:val="bullet"/>
      <w:lvlText w:val="•"/>
      <w:lvlJc w:val="left"/>
      <w:pPr>
        <w:ind w:left="3029" w:hanging="320"/>
      </w:pPr>
      <w:rPr>
        <w:rFonts w:hint="default"/>
        <w:lang w:val="en-US" w:eastAsia="zh-CN" w:bidi="ar-SA"/>
      </w:rPr>
    </w:lvl>
    <w:lvl w:ilvl="3">
      <w:start w:val="0"/>
      <w:numFmt w:val="bullet"/>
      <w:lvlText w:val="•"/>
      <w:lvlJc w:val="left"/>
      <w:pPr>
        <w:ind w:left="4033" w:hanging="320"/>
      </w:pPr>
      <w:rPr>
        <w:rFonts w:hint="default"/>
        <w:lang w:val="en-US" w:eastAsia="zh-CN" w:bidi="ar-SA"/>
      </w:rPr>
    </w:lvl>
    <w:lvl w:ilvl="4">
      <w:start w:val="0"/>
      <w:numFmt w:val="bullet"/>
      <w:lvlText w:val="•"/>
      <w:lvlJc w:val="left"/>
      <w:pPr>
        <w:ind w:left="5038" w:hanging="320"/>
      </w:pPr>
      <w:rPr>
        <w:rFonts w:hint="default"/>
        <w:lang w:val="en-US" w:eastAsia="zh-CN" w:bidi="ar-SA"/>
      </w:rPr>
    </w:lvl>
    <w:lvl w:ilvl="5">
      <w:start w:val="0"/>
      <w:numFmt w:val="bullet"/>
      <w:lvlText w:val="•"/>
      <w:lvlJc w:val="left"/>
      <w:pPr>
        <w:ind w:left="6042" w:hanging="320"/>
      </w:pPr>
      <w:rPr>
        <w:rFonts w:hint="default"/>
        <w:lang w:val="en-US" w:eastAsia="zh-CN" w:bidi="ar-SA"/>
      </w:rPr>
    </w:lvl>
    <w:lvl w:ilvl="6">
      <w:start w:val="0"/>
      <w:numFmt w:val="bullet"/>
      <w:lvlText w:val="•"/>
      <w:lvlJc w:val="left"/>
      <w:pPr>
        <w:ind w:left="7047" w:hanging="320"/>
      </w:pPr>
      <w:rPr>
        <w:rFonts w:hint="default"/>
        <w:lang w:val="en-US" w:eastAsia="zh-CN" w:bidi="ar-SA"/>
      </w:rPr>
    </w:lvl>
    <w:lvl w:ilvl="7">
      <w:start w:val="0"/>
      <w:numFmt w:val="bullet"/>
      <w:lvlText w:val="•"/>
      <w:lvlJc w:val="left"/>
      <w:pPr>
        <w:ind w:left="8051" w:hanging="320"/>
      </w:pPr>
      <w:rPr>
        <w:rFonts w:hint="default"/>
        <w:lang w:val="en-US" w:eastAsia="zh-CN" w:bidi="ar-SA"/>
      </w:rPr>
    </w:lvl>
    <w:lvl w:ilvl="8">
      <w:start w:val="0"/>
      <w:numFmt w:val="bullet"/>
      <w:lvlText w:val="•"/>
      <w:lvlJc w:val="left"/>
      <w:pPr>
        <w:ind w:left="9056" w:hanging="320"/>
      </w:pPr>
      <w:rPr>
        <w:rFonts w:hint="default"/>
        <w:lang w:val="en-US" w:eastAsia="zh-CN" w:bidi="ar-SA"/>
      </w:rPr>
    </w:lvl>
  </w:abstractNum>
  <w:abstractNum w:abstractNumId="3">
    <w:multiLevelType w:val="hybridMultilevel"/>
    <w:lvl w:ilvl="0">
      <w:start w:val="1"/>
      <w:numFmt w:val="decimal"/>
      <w:lvlText w:val="%1"/>
      <w:lvlJc w:val="left"/>
      <w:pPr>
        <w:ind w:left="490" w:hanging="210"/>
        <w:jc w:val="left"/>
      </w:pPr>
      <w:rPr>
        <w:rFonts w:hint="default" w:ascii="Calibri" w:hAnsi="Calibri" w:eastAsia="Calibri" w:cs="Calibri"/>
        <w:b w:val="0"/>
        <w:bCs w:val="0"/>
        <w:i w:val="0"/>
        <w:iCs w:val="0"/>
        <w:w w:val="100"/>
        <w:sz w:val="21"/>
        <w:szCs w:val="21"/>
        <w:lang w:val="en-US" w:eastAsia="zh-CN" w:bidi="ar-SA"/>
      </w:rPr>
    </w:lvl>
    <w:lvl w:ilvl="1">
      <w:start w:val="0"/>
      <w:numFmt w:val="bullet"/>
      <w:lvlText w:val="•"/>
      <w:lvlJc w:val="left"/>
      <w:pPr>
        <w:ind w:left="1556" w:hanging="210"/>
      </w:pPr>
      <w:rPr>
        <w:rFonts w:hint="default"/>
        <w:lang w:val="en-US" w:eastAsia="zh-CN" w:bidi="ar-SA"/>
      </w:rPr>
    </w:lvl>
    <w:lvl w:ilvl="2">
      <w:start w:val="0"/>
      <w:numFmt w:val="bullet"/>
      <w:lvlText w:val="•"/>
      <w:lvlJc w:val="left"/>
      <w:pPr>
        <w:ind w:left="2613" w:hanging="210"/>
      </w:pPr>
      <w:rPr>
        <w:rFonts w:hint="default"/>
        <w:lang w:val="en-US" w:eastAsia="zh-CN" w:bidi="ar-SA"/>
      </w:rPr>
    </w:lvl>
    <w:lvl w:ilvl="3">
      <w:start w:val="0"/>
      <w:numFmt w:val="bullet"/>
      <w:lvlText w:val="•"/>
      <w:lvlJc w:val="left"/>
      <w:pPr>
        <w:ind w:left="3669" w:hanging="210"/>
      </w:pPr>
      <w:rPr>
        <w:rFonts w:hint="default"/>
        <w:lang w:val="en-US" w:eastAsia="zh-CN" w:bidi="ar-SA"/>
      </w:rPr>
    </w:lvl>
    <w:lvl w:ilvl="4">
      <w:start w:val="0"/>
      <w:numFmt w:val="bullet"/>
      <w:lvlText w:val="•"/>
      <w:lvlJc w:val="left"/>
      <w:pPr>
        <w:ind w:left="4726" w:hanging="210"/>
      </w:pPr>
      <w:rPr>
        <w:rFonts w:hint="default"/>
        <w:lang w:val="en-US" w:eastAsia="zh-CN" w:bidi="ar-SA"/>
      </w:rPr>
    </w:lvl>
    <w:lvl w:ilvl="5">
      <w:start w:val="0"/>
      <w:numFmt w:val="bullet"/>
      <w:lvlText w:val="•"/>
      <w:lvlJc w:val="left"/>
      <w:pPr>
        <w:ind w:left="5782" w:hanging="210"/>
      </w:pPr>
      <w:rPr>
        <w:rFonts w:hint="default"/>
        <w:lang w:val="en-US" w:eastAsia="zh-CN" w:bidi="ar-SA"/>
      </w:rPr>
    </w:lvl>
    <w:lvl w:ilvl="6">
      <w:start w:val="0"/>
      <w:numFmt w:val="bullet"/>
      <w:lvlText w:val="•"/>
      <w:lvlJc w:val="left"/>
      <w:pPr>
        <w:ind w:left="6839" w:hanging="210"/>
      </w:pPr>
      <w:rPr>
        <w:rFonts w:hint="default"/>
        <w:lang w:val="en-US" w:eastAsia="zh-CN" w:bidi="ar-SA"/>
      </w:rPr>
    </w:lvl>
    <w:lvl w:ilvl="7">
      <w:start w:val="0"/>
      <w:numFmt w:val="bullet"/>
      <w:lvlText w:val="•"/>
      <w:lvlJc w:val="left"/>
      <w:pPr>
        <w:ind w:left="7895" w:hanging="210"/>
      </w:pPr>
      <w:rPr>
        <w:rFonts w:hint="default"/>
        <w:lang w:val="en-US" w:eastAsia="zh-CN" w:bidi="ar-SA"/>
      </w:rPr>
    </w:lvl>
    <w:lvl w:ilvl="8">
      <w:start w:val="0"/>
      <w:numFmt w:val="bullet"/>
      <w:lvlText w:val="•"/>
      <w:lvlJc w:val="left"/>
      <w:pPr>
        <w:ind w:left="8952" w:hanging="210"/>
      </w:pPr>
      <w:rPr>
        <w:rFonts w:hint="default"/>
        <w:lang w:val="en-US" w:eastAsia="zh-CN" w:bidi="ar-SA"/>
      </w:rPr>
    </w:lvl>
  </w:abstractNum>
  <w:abstractNum w:abstractNumId="2">
    <w:multiLevelType w:val="hybridMultilevel"/>
    <w:lvl w:ilvl="0">
      <w:start w:val="1"/>
      <w:numFmt w:val="decimal"/>
      <w:lvlText w:val="%1"/>
      <w:lvlJc w:val="left"/>
      <w:pPr>
        <w:ind w:left="490" w:hanging="210"/>
        <w:jc w:val="left"/>
      </w:pPr>
      <w:rPr>
        <w:rFonts w:hint="default" w:ascii="Calibri" w:hAnsi="Calibri" w:eastAsia="Calibri" w:cs="Calibri"/>
        <w:b w:val="0"/>
        <w:bCs w:val="0"/>
        <w:i w:val="0"/>
        <w:iCs w:val="0"/>
        <w:w w:val="100"/>
        <w:sz w:val="21"/>
        <w:szCs w:val="21"/>
        <w:lang w:val="en-US" w:eastAsia="zh-CN" w:bidi="ar-SA"/>
      </w:rPr>
    </w:lvl>
    <w:lvl w:ilvl="1">
      <w:start w:val="0"/>
      <w:numFmt w:val="bullet"/>
      <w:lvlText w:val="•"/>
      <w:lvlJc w:val="left"/>
      <w:pPr>
        <w:ind w:left="1556" w:hanging="210"/>
      </w:pPr>
      <w:rPr>
        <w:rFonts w:hint="default"/>
        <w:lang w:val="en-US" w:eastAsia="zh-CN" w:bidi="ar-SA"/>
      </w:rPr>
    </w:lvl>
    <w:lvl w:ilvl="2">
      <w:start w:val="0"/>
      <w:numFmt w:val="bullet"/>
      <w:lvlText w:val="•"/>
      <w:lvlJc w:val="left"/>
      <w:pPr>
        <w:ind w:left="2613" w:hanging="210"/>
      </w:pPr>
      <w:rPr>
        <w:rFonts w:hint="default"/>
        <w:lang w:val="en-US" w:eastAsia="zh-CN" w:bidi="ar-SA"/>
      </w:rPr>
    </w:lvl>
    <w:lvl w:ilvl="3">
      <w:start w:val="0"/>
      <w:numFmt w:val="bullet"/>
      <w:lvlText w:val="•"/>
      <w:lvlJc w:val="left"/>
      <w:pPr>
        <w:ind w:left="3669" w:hanging="210"/>
      </w:pPr>
      <w:rPr>
        <w:rFonts w:hint="default"/>
        <w:lang w:val="en-US" w:eastAsia="zh-CN" w:bidi="ar-SA"/>
      </w:rPr>
    </w:lvl>
    <w:lvl w:ilvl="4">
      <w:start w:val="0"/>
      <w:numFmt w:val="bullet"/>
      <w:lvlText w:val="•"/>
      <w:lvlJc w:val="left"/>
      <w:pPr>
        <w:ind w:left="4726" w:hanging="210"/>
      </w:pPr>
      <w:rPr>
        <w:rFonts w:hint="default"/>
        <w:lang w:val="en-US" w:eastAsia="zh-CN" w:bidi="ar-SA"/>
      </w:rPr>
    </w:lvl>
    <w:lvl w:ilvl="5">
      <w:start w:val="0"/>
      <w:numFmt w:val="bullet"/>
      <w:lvlText w:val="•"/>
      <w:lvlJc w:val="left"/>
      <w:pPr>
        <w:ind w:left="5782" w:hanging="210"/>
      </w:pPr>
      <w:rPr>
        <w:rFonts w:hint="default"/>
        <w:lang w:val="en-US" w:eastAsia="zh-CN" w:bidi="ar-SA"/>
      </w:rPr>
    </w:lvl>
    <w:lvl w:ilvl="6">
      <w:start w:val="0"/>
      <w:numFmt w:val="bullet"/>
      <w:lvlText w:val="•"/>
      <w:lvlJc w:val="left"/>
      <w:pPr>
        <w:ind w:left="6839" w:hanging="210"/>
      </w:pPr>
      <w:rPr>
        <w:rFonts w:hint="default"/>
        <w:lang w:val="en-US" w:eastAsia="zh-CN" w:bidi="ar-SA"/>
      </w:rPr>
    </w:lvl>
    <w:lvl w:ilvl="7">
      <w:start w:val="0"/>
      <w:numFmt w:val="bullet"/>
      <w:lvlText w:val="•"/>
      <w:lvlJc w:val="left"/>
      <w:pPr>
        <w:ind w:left="7895" w:hanging="210"/>
      </w:pPr>
      <w:rPr>
        <w:rFonts w:hint="default"/>
        <w:lang w:val="en-US" w:eastAsia="zh-CN" w:bidi="ar-SA"/>
      </w:rPr>
    </w:lvl>
    <w:lvl w:ilvl="8">
      <w:start w:val="0"/>
      <w:numFmt w:val="bullet"/>
      <w:lvlText w:val="•"/>
      <w:lvlJc w:val="left"/>
      <w:pPr>
        <w:ind w:left="8952" w:hanging="210"/>
      </w:pPr>
      <w:rPr>
        <w:rFonts w:hint="default"/>
        <w:lang w:val="en-US" w:eastAsia="zh-CN" w:bidi="ar-SA"/>
      </w:rPr>
    </w:lvl>
  </w:abstractNum>
  <w:abstractNum w:abstractNumId="1">
    <w:multiLevelType w:val="hybridMultilevel"/>
    <w:lvl w:ilvl="0">
      <w:start w:val="1"/>
      <w:numFmt w:val="decimal"/>
      <w:lvlText w:val="%1）"/>
      <w:lvlJc w:val="left"/>
      <w:pPr>
        <w:ind w:left="640" w:hanging="360"/>
        <w:jc w:val="left"/>
      </w:pPr>
      <w:rPr>
        <w:rFonts w:hint="default" w:ascii="Calibri" w:hAnsi="Calibri" w:eastAsia="Calibri" w:cs="Calibri"/>
        <w:b w:val="0"/>
        <w:bCs w:val="0"/>
        <w:i w:val="0"/>
        <w:iCs w:val="0"/>
        <w:spacing w:val="-2"/>
        <w:w w:val="100"/>
        <w:sz w:val="21"/>
        <w:szCs w:val="21"/>
        <w:lang w:val="en-US" w:eastAsia="zh-CN" w:bidi="ar-SA"/>
      </w:rPr>
    </w:lvl>
    <w:lvl w:ilvl="1">
      <w:start w:val="1"/>
      <w:numFmt w:val="decimal"/>
      <w:lvlText w:val="%2）"/>
      <w:lvlJc w:val="left"/>
      <w:pPr>
        <w:ind w:left="1065" w:hanging="360"/>
        <w:jc w:val="left"/>
      </w:pPr>
      <w:rPr>
        <w:rFonts w:hint="default" w:ascii="Calibri" w:hAnsi="Calibri" w:eastAsia="Calibri" w:cs="Calibri"/>
        <w:b w:val="0"/>
        <w:bCs w:val="0"/>
        <w:i w:val="0"/>
        <w:iCs w:val="0"/>
        <w:spacing w:val="-2"/>
        <w:w w:val="100"/>
        <w:sz w:val="21"/>
        <w:szCs w:val="21"/>
        <w:lang w:val="en-US" w:eastAsia="zh-CN" w:bidi="ar-SA"/>
      </w:rPr>
    </w:lvl>
    <w:lvl w:ilvl="2">
      <w:start w:val="0"/>
      <w:numFmt w:val="bullet"/>
      <w:lvlText w:val="•"/>
      <w:lvlJc w:val="left"/>
      <w:pPr>
        <w:ind w:left="2171" w:hanging="360"/>
      </w:pPr>
      <w:rPr>
        <w:rFonts w:hint="default"/>
        <w:lang w:val="en-US" w:eastAsia="zh-CN" w:bidi="ar-SA"/>
      </w:rPr>
    </w:lvl>
    <w:lvl w:ilvl="3">
      <w:start w:val="0"/>
      <w:numFmt w:val="bullet"/>
      <w:lvlText w:val="•"/>
      <w:lvlJc w:val="left"/>
      <w:pPr>
        <w:ind w:left="3283" w:hanging="360"/>
      </w:pPr>
      <w:rPr>
        <w:rFonts w:hint="default"/>
        <w:lang w:val="en-US" w:eastAsia="zh-CN" w:bidi="ar-SA"/>
      </w:rPr>
    </w:lvl>
    <w:lvl w:ilvl="4">
      <w:start w:val="0"/>
      <w:numFmt w:val="bullet"/>
      <w:lvlText w:val="•"/>
      <w:lvlJc w:val="left"/>
      <w:pPr>
        <w:ind w:left="4395" w:hanging="360"/>
      </w:pPr>
      <w:rPr>
        <w:rFonts w:hint="default"/>
        <w:lang w:val="en-US" w:eastAsia="zh-CN" w:bidi="ar-SA"/>
      </w:rPr>
    </w:lvl>
    <w:lvl w:ilvl="5">
      <w:start w:val="0"/>
      <w:numFmt w:val="bullet"/>
      <w:lvlText w:val="•"/>
      <w:lvlJc w:val="left"/>
      <w:pPr>
        <w:ind w:left="5506" w:hanging="360"/>
      </w:pPr>
      <w:rPr>
        <w:rFonts w:hint="default"/>
        <w:lang w:val="en-US" w:eastAsia="zh-CN" w:bidi="ar-SA"/>
      </w:rPr>
    </w:lvl>
    <w:lvl w:ilvl="6">
      <w:start w:val="0"/>
      <w:numFmt w:val="bullet"/>
      <w:lvlText w:val="•"/>
      <w:lvlJc w:val="left"/>
      <w:pPr>
        <w:ind w:left="6618" w:hanging="360"/>
      </w:pPr>
      <w:rPr>
        <w:rFonts w:hint="default"/>
        <w:lang w:val="en-US" w:eastAsia="zh-CN" w:bidi="ar-SA"/>
      </w:rPr>
    </w:lvl>
    <w:lvl w:ilvl="7">
      <w:start w:val="0"/>
      <w:numFmt w:val="bullet"/>
      <w:lvlText w:val="•"/>
      <w:lvlJc w:val="left"/>
      <w:pPr>
        <w:ind w:left="7730" w:hanging="360"/>
      </w:pPr>
      <w:rPr>
        <w:rFonts w:hint="default"/>
        <w:lang w:val="en-US" w:eastAsia="zh-CN" w:bidi="ar-SA"/>
      </w:rPr>
    </w:lvl>
    <w:lvl w:ilvl="8">
      <w:start w:val="0"/>
      <w:numFmt w:val="bullet"/>
      <w:lvlText w:val="•"/>
      <w:lvlJc w:val="left"/>
      <w:pPr>
        <w:ind w:left="8841" w:hanging="360"/>
      </w:pPr>
      <w:rPr>
        <w:rFonts w:hint="default"/>
        <w:lang w:val="en-US" w:eastAsia="zh-CN" w:bidi="ar-SA"/>
      </w:rPr>
    </w:lvl>
  </w:abstractNum>
  <w:abstractNum w:abstractNumId="0">
    <w:multiLevelType w:val="hybridMultilevel"/>
    <w:lvl w:ilvl="0">
      <w:start w:val="0"/>
      <w:numFmt w:val="bullet"/>
      <w:lvlText w:val=""/>
      <w:lvlJc w:val="left"/>
      <w:pPr>
        <w:ind w:left="500" w:hanging="220"/>
      </w:pPr>
      <w:rPr>
        <w:rFonts w:hint="default" w:ascii="Wingdings 2" w:hAnsi="Wingdings 2" w:eastAsia="Wingdings 2" w:cs="Wingdings 2"/>
        <w:b w:val="0"/>
        <w:bCs w:val="0"/>
        <w:i w:val="0"/>
        <w:iCs w:val="0"/>
        <w:spacing w:val="5"/>
        <w:w w:val="100"/>
        <w:sz w:val="26"/>
        <w:szCs w:val="26"/>
        <w:lang w:val="en-US" w:eastAsia="zh-CN" w:bidi="ar-SA"/>
      </w:rPr>
    </w:lvl>
    <w:lvl w:ilvl="1">
      <w:start w:val="0"/>
      <w:numFmt w:val="bullet"/>
      <w:lvlText w:val="•"/>
      <w:lvlJc w:val="left"/>
      <w:pPr>
        <w:ind w:left="1556" w:hanging="220"/>
      </w:pPr>
      <w:rPr>
        <w:rFonts w:hint="default"/>
        <w:lang w:val="en-US" w:eastAsia="zh-CN" w:bidi="ar-SA"/>
      </w:rPr>
    </w:lvl>
    <w:lvl w:ilvl="2">
      <w:start w:val="0"/>
      <w:numFmt w:val="bullet"/>
      <w:lvlText w:val="•"/>
      <w:lvlJc w:val="left"/>
      <w:pPr>
        <w:ind w:left="2613" w:hanging="220"/>
      </w:pPr>
      <w:rPr>
        <w:rFonts w:hint="default"/>
        <w:lang w:val="en-US" w:eastAsia="zh-CN" w:bidi="ar-SA"/>
      </w:rPr>
    </w:lvl>
    <w:lvl w:ilvl="3">
      <w:start w:val="0"/>
      <w:numFmt w:val="bullet"/>
      <w:lvlText w:val="•"/>
      <w:lvlJc w:val="left"/>
      <w:pPr>
        <w:ind w:left="3669" w:hanging="220"/>
      </w:pPr>
      <w:rPr>
        <w:rFonts w:hint="default"/>
        <w:lang w:val="en-US" w:eastAsia="zh-CN" w:bidi="ar-SA"/>
      </w:rPr>
    </w:lvl>
    <w:lvl w:ilvl="4">
      <w:start w:val="0"/>
      <w:numFmt w:val="bullet"/>
      <w:lvlText w:val="•"/>
      <w:lvlJc w:val="left"/>
      <w:pPr>
        <w:ind w:left="4726" w:hanging="220"/>
      </w:pPr>
      <w:rPr>
        <w:rFonts w:hint="default"/>
        <w:lang w:val="en-US" w:eastAsia="zh-CN" w:bidi="ar-SA"/>
      </w:rPr>
    </w:lvl>
    <w:lvl w:ilvl="5">
      <w:start w:val="0"/>
      <w:numFmt w:val="bullet"/>
      <w:lvlText w:val="•"/>
      <w:lvlJc w:val="left"/>
      <w:pPr>
        <w:ind w:left="5782" w:hanging="220"/>
      </w:pPr>
      <w:rPr>
        <w:rFonts w:hint="default"/>
        <w:lang w:val="en-US" w:eastAsia="zh-CN" w:bidi="ar-SA"/>
      </w:rPr>
    </w:lvl>
    <w:lvl w:ilvl="6">
      <w:start w:val="0"/>
      <w:numFmt w:val="bullet"/>
      <w:lvlText w:val="•"/>
      <w:lvlJc w:val="left"/>
      <w:pPr>
        <w:ind w:left="6839" w:hanging="220"/>
      </w:pPr>
      <w:rPr>
        <w:rFonts w:hint="default"/>
        <w:lang w:val="en-US" w:eastAsia="zh-CN" w:bidi="ar-SA"/>
      </w:rPr>
    </w:lvl>
    <w:lvl w:ilvl="7">
      <w:start w:val="0"/>
      <w:numFmt w:val="bullet"/>
      <w:lvlText w:val="•"/>
      <w:lvlJc w:val="left"/>
      <w:pPr>
        <w:ind w:left="7895" w:hanging="220"/>
      </w:pPr>
      <w:rPr>
        <w:rFonts w:hint="default"/>
        <w:lang w:val="en-US" w:eastAsia="zh-CN" w:bidi="ar-SA"/>
      </w:rPr>
    </w:lvl>
    <w:lvl w:ilvl="8">
      <w:start w:val="0"/>
      <w:numFmt w:val="bullet"/>
      <w:lvlText w:val="•"/>
      <w:lvlJc w:val="left"/>
      <w:pPr>
        <w:ind w:left="8952" w:hanging="220"/>
      </w:pPr>
      <w:rPr>
        <w:rFonts w:hint="default"/>
        <w:lang w:val="en-US" w:eastAsia="zh-CN" w:bidi="ar-SA"/>
      </w:rPr>
    </w:lvl>
  </w:abstractNum>
  <w:num w:numId="5">
    <w:abstractNumId w:val="4"/>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BodyText" w:type="paragraph">
    <w:name w:val="Body Text"/>
    <w:basedOn w:val="Normal"/>
    <w:uiPriority w:val="1"/>
    <w:qFormat/>
    <w:pPr>
      <w:spacing w:before="41"/>
      <w:ind w:left="280"/>
    </w:pPr>
    <w:rPr>
      <w:rFonts w:ascii="SimSun" w:hAnsi="SimSun" w:eastAsia="SimSun" w:cs="SimSun"/>
      <w:sz w:val="21"/>
      <w:szCs w:val="21"/>
      <w:lang w:val="en-US" w:eastAsia="zh-CN" w:bidi="ar-SA"/>
    </w:rPr>
  </w:style>
  <w:style w:styleId="ListParagraph" w:type="paragraph">
    <w:name w:val="List Paragraph"/>
    <w:basedOn w:val="Normal"/>
    <w:uiPriority w:val="1"/>
    <w:qFormat/>
    <w:pPr>
      <w:spacing w:before="41"/>
      <w:ind w:left="1000" w:hanging="361"/>
    </w:pPr>
    <w:rPr>
      <w:rFonts w:ascii="SimSun" w:hAnsi="SimSun" w:eastAsia="SimSun" w:cs="SimSun"/>
      <w:lang w:val="en-US" w:eastAsia="zh-CN" w:bidi="ar-SA"/>
    </w:rPr>
  </w:style>
  <w:style w:styleId="TableParagraph" w:type="paragraph">
    <w:name w:val="Table Paragraph"/>
    <w:basedOn w:val="Normal"/>
    <w:uiPriority w:val="1"/>
    <w:qFormat/>
    <w:pPr>
      <w:spacing w:before="20"/>
      <w:ind w:left="50"/>
    </w:pPr>
    <w:rPr>
      <w:rFonts w:ascii="SimSun" w:hAnsi="SimSun" w:eastAsia="SimSun" w:cs="SimSun"/>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asus-000</dc:creator>
  <dcterms:created xsi:type="dcterms:W3CDTF">2024-04-15T13:47:41Z</dcterms:created>
  <dcterms:modified xsi:type="dcterms:W3CDTF">2024-04-15T13:47:41Z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Creator">
    <vt:lpwstr>Microsoft Word</vt:lpwstr>
  </property>
  <property fmtid="{D5CDD505-2E9C-101B-9397-08002B2CF9AE}" pid="4" name="LastSaved">
    <vt:filetime>2024-04-15T00:00:00Z</vt:filetime>
  </property>
</Properties>
</file>