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2572"/>
        <w:gridCol w:w="1497"/>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7"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6622" w:type="dxa"/>
            <w:gridSpan w:val="3"/>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Pr>
                <w:rFonts w:hint="eastAsia" w:ascii="华文楷体" w:hAnsi="华文楷体" w:eastAsia="华文楷体" w:cs="华文楷体"/>
                <w:b/>
                <w:bCs/>
                <w:sz w:val="28"/>
                <w:szCs w:val="36"/>
                <w:vertAlign w:val="baseline"/>
                <w:lang w:val="en-US" w:eastAsia="zh-CN"/>
              </w:rPr>
            </w:pPr>
            <w:r>
              <w:rPr>
                <w:rFonts w:hint="eastAsia" w:ascii="宋体" w:hAnsi="宋体"/>
                <w:sz w:val="28"/>
                <w:szCs w:val="28"/>
              </w:rPr>
              <w:t>“铸牢中华民族共同体意识”主题班会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7"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2572"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吴国堃</w:t>
            </w:r>
          </w:p>
        </w:tc>
        <w:tc>
          <w:tcPr>
            <w:tcW w:w="1497"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553"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仿宋" w:hAnsi="仿宋" w:eastAsia="仿宋" w:cs="仿宋"/>
                <w:sz w:val="28"/>
                <w:szCs w:val="28"/>
                <w:lang w:val="en-US" w:eastAsia="zh-CN"/>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7"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2572" w:type="dxa"/>
            <w:vAlign w:val="top"/>
          </w:tcPr>
          <w:p>
            <w:p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建工2204</w:t>
            </w:r>
          </w:p>
        </w:tc>
        <w:tc>
          <w:tcPr>
            <w:tcW w:w="1497"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553" w:type="dxa"/>
            <w:vAlign w:val="top"/>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7"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2572" w:type="dxa"/>
            <w:vAlign w:val="top"/>
          </w:tcPr>
          <w:p>
            <w:pPr>
              <w:jc w:val="left"/>
              <w:rPr>
                <w:rFonts w:hint="eastAsia" w:ascii="仿宋" w:hAnsi="仿宋" w:eastAsia="仿宋" w:cs="仿宋"/>
                <w:sz w:val="30"/>
                <w:szCs w:val="30"/>
                <w:lang w:val="en-US" w:eastAsia="zh-CN"/>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29</w:t>
            </w:r>
            <w:r>
              <w:rPr>
                <w:rFonts w:hint="eastAsia" w:ascii="仿宋" w:hAnsi="仿宋" w:eastAsia="仿宋" w:cs="仿宋"/>
                <w:sz w:val="30"/>
                <w:szCs w:val="30"/>
              </w:rPr>
              <w:t>日</w:t>
            </w:r>
          </w:p>
        </w:tc>
        <w:tc>
          <w:tcPr>
            <w:tcW w:w="1497"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553" w:type="dxa"/>
            <w:vAlign w:val="top"/>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5教302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7"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6622" w:type="dxa"/>
            <w:gridSpan w:val="3"/>
            <w:vAlign w:val="top"/>
          </w:tcPr>
          <w:p>
            <w:pPr>
              <w:numPr>
                <w:ilvl w:val="0"/>
                <w:numId w:val="0"/>
              </w:numPr>
              <w:spacing w:line="360" w:lineRule="auto"/>
              <w:rPr>
                <w:rFonts w:ascii="宋体" w:hAnsi="宋体" w:eastAsia="宋体" w:cs="宋体"/>
                <w:sz w:val="24"/>
                <w:szCs w:val="24"/>
              </w:rPr>
            </w:pPr>
            <w:r>
              <w:rPr>
                <w:rFonts w:hint="eastAsia" w:ascii="宋体" w:hAnsi="宋体" w:eastAsia="宋体" w:cs="宋体"/>
                <w:sz w:val="24"/>
                <w:szCs w:val="24"/>
                <w:lang w:val="en-US" w:eastAsia="zh-CN"/>
              </w:rPr>
              <w:t>一、</w:t>
            </w:r>
            <w:r>
              <w:rPr>
                <w:rFonts w:ascii="宋体" w:hAnsi="宋体" w:eastAsia="宋体" w:cs="宋体"/>
                <w:sz w:val="24"/>
                <w:szCs w:val="24"/>
              </w:rPr>
              <w:t>活动背</w:t>
            </w:r>
            <w:r>
              <w:rPr>
                <w:rFonts w:hint="eastAsia" w:ascii="宋体" w:hAnsi="宋体" w:eastAsia="宋体" w:cs="宋体"/>
                <w:sz w:val="24"/>
                <w:szCs w:val="24"/>
                <w:lang w:val="en-US" w:eastAsia="zh-CN"/>
              </w:rPr>
              <w:t>景：</w:t>
            </w:r>
          </w:p>
          <w:p>
            <w:pPr>
              <w:numPr>
                <w:ilvl w:val="0"/>
                <w:numId w:val="0"/>
              </w:numPr>
              <w:spacing w:line="360" w:lineRule="auto"/>
              <w:ind w:firstLine="480" w:firstLineChars="200"/>
              <w:rPr>
                <w:rFonts w:ascii="宋体" w:hAnsi="宋体" w:eastAsia="宋体" w:cs="宋体"/>
                <w:sz w:val="24"/>
                <w:szCs w:val="24"/>
              </w:rPr>
            </w:pPr>
            <w:r>
              <w:rPr>
                <w:rFonts w:ascii="宋体" w:hAnsi="宋体" w:eastAsia="宋体" w:cs="宋体"/>
                <w:sz w:val="24"/>
                <w:szCs w:val="24"/>
              </w:rPr>
              <w:t>为了深入贯彻落实党和国家关于</w:t>
            </w:r>
            <w:r>
              <w:rPr>
                <w:rFonts w:hint="eastAsia" w:ascii="宋体" w:hAnsi="宋体" w:eastAsia="宋体" w:cs="宋体"/>
                <w:sz w:val="24"/>
                <w:szCs w:val="24"/>
                <w:lang w:eastAsia="zh-CN"/>
              </w:rPr>
              <w:t>“</w:t>
            </w:r>
            <w:r>
              <w:rPr>
                <w:rFonts w:ascii="宋体" w:hAnsi="宋体" w:eastAsia="宋体" w:cs="宋体"/>
                <w:sz w:val="24"/>
                <w:szCs w:val="24"/>
              </w:rPr>
              <w:t>铸</w:t>
            </w:r>
            <w:r>
              <w:rPr>
                <w:rFonts w:hint="eastAsia" w:ascii="宋体" w:hAnsi="宋体" w:eastAsia="宋体" w:cs="宋体"/>
                <w:sz w:val="24"/>
                <w:szCs w:val="24"/>
                <w:lang w:val="en-US" w:eastAsia="zh-CN"/>
              </w:rPr>
              <w:t>牢</w:t>
            </w:r>
            <w:r>
              <w:rPr>
                <w:rFonts w:ascii="宋体" w:hAnsi="宋体" w:eastAsia="宋体" w:cs="宋体"/>
                <w:sz w:val="24"/>
                <w:szCs w:val="24"/>
              </w:rPr>
              <w:t>中华民族共同体</w:t>
            </w:r>
            <w:r>
              <w:rPr>
                <w:rFonts w:hint="eastAsia" w:ascii="宋体" w:hAnsi="宋体" w:eastAsia="宋体" w:cs="宋体"/>
                <w:sz w:val="24"/>
                <w:szCs w:val="24"/>
                <w:lang w:eastAsia="zh-CN"/>
              </w:rPr>
              <w:t>”</w:t>
            </w:r>
            <w:r>
              <w:rPr>
                <w:rFonts w:ascii="宋体" w:hAnsi="宋体" w:eastAsia="宋体" w:cs="宋体"/>
                <w:sz w:val="24"/>
                <w:szCs w:val="24"/>
              </w:rPr>
              <w:t>意识的重要论述，进一步增强学生的民族自豪感和归</w:t>
            </w:r>
            <w:r>
              <w:rPr>
                <w:rFonts w:hint="eastAsia" w:ascii="宋体" w:hAnsi="宋体" w:eastAsia="宋体" w:cs="宋体"/>
                <w:sz w:val="24"/>
                <w:szCs w:val="24"/>
                <w:lang w:val="en-US" w:eastAsia="zh-CN"/>
              </w:rPr>
              <w:t>属</w:t>
            </w:r>
            <w:r>
              <w:rPr>
                <w:rFonts w:ascii="宋体" w:hAnsi="宋体" w:eastAsia="宋体" w:cs="宋体"/>
                <w:sz w:val="24"/>
                <w:szCs w:val="24"/>
              </w:rPr>
              <w:t>感</w:t>
            </w:r>
            <w:r>
              <w:rPr>
                <w:rFonts w:hint="eastAsia" w:ascii="宋体" w:hAnsi="宋体" w:eastAsia="宋体" w:cs="宋体"/>
                <w:sz w:val="24"/>
                <w:szCs w:val="24"/>
                <w:lang w:eastAsia="zh-CN"/>
              </w:rPr>
              <w:t>，</w:t>
            </w:r>
            <w:r>
              <w:rPr>
                <w:rFonts w:ascii="宋体" w:hAnsi="宋体" w:eastAsia="宋体" w:cs="宋体"/>
                <w:sz w:val="24"/>
                <w:szCs w:val="24"/>
              </w:rPr>
              <w:t>促进各民族学生之间的交流与团结，我</w:t>
            </w:r>
            <w:r>
              <w:rPr>
                <w:rFonts w:hint="eastAsia" w:ascii="宋体" w:hAnsi="宋体" w:eastAsia="宋体" w:cs="宋体"/>
                <w:sz w:val="24"/>
                <w:szCs w:val="24"/>
                <w:lang w:val="en-US" w:eastAsia="zh-CN"/>
              </w:rPr>
              <w:t>班</w:t>
            </w:r>
            <w:r>
              <w:rPr>
                <w:rFonts w:ascii="宋体" w:hAnsi="宋体" w:eastAsia="宋体" w:cs="宋体"/>
                <w:sz w:val="24"/>
                <w:szCs w:val="24"/>
              </w:rPr>
              <w:t>决定开展"铸</w:t>
            </w:r>
            <w:r>
              <w:rPr>
                <w:rFonts w:hint="eastAsia" w:ascii="宋体" w:hAnsi="宋体" w:eastAsia="宋体" w:cs="宋体"/>
                <w:sz w:val="24"/>
                <w:szCs w:val="24"/>
                <w:lang w:val="en-US" w:eastAsia="zh-CN"/>
              </w:rPr>
              <w:t>牢</w:t>
            </w:r>
            <w:r>
              <w:rPr>
                <w:rFonts w:ascii="宋体" w:hAnsi="宋体" w:eastAsia="宋体" w:cs="宋体"/>
                <w:sz w:val="24"/>
                <w:szCs w:val="24"/>
              </w:rPr>
              <w:t>中华民族共同体“主题班会宣传教育活动。</w:t>
            </w:r>
          </w:p>
          <w:p>
            <w:pPr>
              <w:numPr>
                <w:ilvl w:val="0"/>
                <w:numId w:val="1"/>
              </w:numPr>
              <w:spacing w:line="360" w:lineRule="auto"/>
              <w:rPr>
                <w:rFonts w:ascii="宋体" w:hAnsi="宋体" w:eastAsia="宋体" w:cs="宋体"/>
                <w:sz w:val="24"/>
                <w:szCs w:val="24"/>
              </w:rPr>
            </w:pPr>
            <w:r>
              <w:rPr>
                <w:rFonts w:ascii="宋体" w:hAnsi="宋体" w:eastAsia="宋体" w:cs="宋体"/>
                <w:sz w:val="24"/>
                <w:szCs w:val="24"/>
              </w:rPr>
              <w:t>活动目标</w:t>
            </w:r>
            <w:r>
              <w:rPr>
                <w:rFonts w:ascii="宋体" w:hAnsi="宋体" w:eastAsia="宋体" w:cs="宋体"/>
                <w:sz w:val="24"/>
                <w:szCs w:val="24"/>
              </w:rPr>
              <w:br w:type="textWrapping"/>
            </w:r>
            <w:r>
              <w:rPr>
                <w:rFonts w:ascii="宋体" w:hAnsi="宋体" w:eastAsia="宋体" w:cs="宋体"/>
                <w:sz w:val="24"/>
                <w:szCs w:val="24"/>
              </w:rPr>
              <w:t>1</w:t>
            </w:r>
            <w:r>
              <w:rPr>
                <w:rFonts w:hint="eastAsia" w:ascii="宋体" w:hAnsi="宋体" w:eastAsia="宋体" w:cs="宋体"/>
                <w:sz w:val="24"/>
                <w:szCs w:val="24"/>
                <w:lang w:val="en-US" w:eastAsia="zh-CN"/>
              </w:rPr>
              <w:t>.</w:t>
            </w:r>
            <w:r>
              <w:rPr>
                <w:rFonts w:ascii="宋体" w:hAnsi="宋体" w:eastAsia="宋体" w:cs="宋体"/>
                <w:sz w:val="24"/>
                <w:szCs w:val="24"/>
              </w:rPr>
              <w:t>加深学生对中华民族共同体意识的理解，增强民族自豪感和归</w:t>
            </w:r>
            <w:r>
              <w:rPr>
                <w:rFonts w:hint="eastAsia" w:ascii="宋体" w:hAnsi="宋体" w:eastAsia="宋体" w:cs="宋体"/>
                <w:sz w:val="24"/>
                <w:szCs w:val="24"/>
                <w:lang w:val="en-US" w:eastAsia="zh-CN"/>
              </w:rPr>
              <w:t>属</w:t>
            </w:r>
            <w:r>
              <w:rPr>
                <w:rFonts w:ascii="宋体" w:hAnsi="宋体" w:eastAsia="宋体" w:cs="宋体"/>
                <w:sz w:val="24"/>
                <w:szCs w:val="24"/>
              </w:rPr>
              <w:t>感。</w:t>
            </w:r>
            <w:r>
              <w:rPr>
                <w:rFonts w:ascii="宋体" w:hAnsi="宋体" w:eastAsia="宋体" w:cs="宋体"/>
                <w:sz w:val="24"/>
                <w:szCs w:val="24"/>
              </w:rPr>
              <w:br w:type="textWrapping"/>
            </w:r>
            <w:r>
              <w:rPr>
                <w:rFonts w:ascii="宋体" w:hAnsi="宋体" w:eastAsia="宋体" w:cs="宋体"/>
                <w:sz w:val="24"/>
                <w:szCs w:val="24"/>
              </w:rPr>
              <w:t>2.促进学生之间的交流与团结，营造和谐共处的校园氛围。</w:t>
            </w:r>
            <w:r>
              <w:rPr>
                <w:rFonts w:ascii="宋体" w:hAnsi="宋体" w:eastAsia="宋体" w:cs="宋体"/>
                <w:sz w:val="24"/>
                <w:szCs w:val="24"/>
              </w:rPr>
              <w:br w:type="textWrapping"/>
            </w:r>
            <w:r>
              <w:rPr>
                <w:rFonts w:hint="eastAsia" w:ascii="宋体" w:hAnsi="宋体" w:eastAsia="宋体" w:cs="宋体"/>
                <w:sz w:val="24"/>
                <w:szCs w:val="24"/>
                <w:lang w:val="en-US" w:eastAsia="zh-CN"/>
              </w:rPr>
              <w:t>3.</w:t>
            </w:r>
            <w:r>
              <w:rPr>
                <w:rFonts w:ascii="宋体" w:hAnsi="宋体" w:eastAsia="宋体" w:cs="宋体"/>
                <w:sz w:val="24"/>
                <w:szCs w:val="24"/>
              </w:rPr>
              <w:t>通过</w:t>
            </w:r>
            <w:r>
              <w:rPr>
                <w:rFonts w:hint="eastAsia" w:ascii="宋体" w:hAnsi="宋体" w:eastAsia="宋体" w:cs="宋体"/>
                <w:sz w:val="24"/>
                <w:szCs w:val="24"/>
                <w:lang w:val="en-US" w:eastAsia="zh-CN"/>
              </w:rPr>
              <w:t>此班会</w:t>
            </w:r>
            <w:r>
              <w:rPr>
                <w:rFonts w:ascii="宋体" w:hAnsi="宋体" w:eastAsia="宋体" w:cs="宋体"/>
                <w:sz w:val="24"/>
                <w:szCs w:val="24"/>
              </w:rPr>
              <w:t>，提高学生的综合素质和团队协作能力。</w:t>
            </w:r>
          </w:p>
          <w:p>
            <w:pPr>
              <w:numPr>
                <w:ilvl w:val="0"/>
                <w:numId w:val="1"/>
              </w:numPr>
              <w:spacing w:line="360" w:lineRule="auto"/>
              <w:rPr>
                <w:rFonts w:hint="default" w:ascii="宋体" w:hAnsi="宋体" w:eastAsia="宋体" w:cs="宋体"/>
                <w:sz w:val="24"/>
                <w:szCs w:val="24"/>
                <w:lang w:val="en-US" w:eastAsia="zh-CN"/>
              </w:rPr>
            </w:pPr>
            <w:r>
              <w:rPr>
                <w:rFonts w:ascii="宋体" w:hAnsi="宋体" w:eastAsia="宋体" w:cs="宋体"/>
                <w:sz w:val="24"/>
                <w:szCs w:val="24"/>
              </w:rPr>
              <w:t>活动内容</w:t>
            </w:r>
            <w:r>
              <w:rPr>
                <w:rFonts w:ascii="宋体" w:hAnsi="宋体" w:eastAsia="宋体" w:cs="宋体"/>
                <w:sz w:val="24"/>
                <w:szCs w:val="24"/>
              </w:rPr>
              <w:br w:type="textWrapping"/>
            </w:r>
            <w:r>
              <w:rPr>
                <w:rFonts w:hint="eastAsia" w:ascii="宋体" w:hAnsi="宋体" w:eastAsia="宋体" w:cs="宋体"/>
                <w:sz w:val="24"/>
                <w:szCs w:val="24"/>
                <w:lang w:val="en-US" w:eastAsia="zh-CN"/>
              </w:rPr>
              <w:t>1.</w:t>
            </w:r>
            <w:r>
              <w:rPr>
                <w:rFonts w:ascii="宋体" w:hAnsi="宋体" w:eastAsia="宋体" w:cs="宋体"/>
                <w:sz w:val="24"/>
                <w:szCs w:val="24"/>
              </w:rPr>
              <w:t>主题演讲：邀请</w:t>
            </w:r>
            <w:r>
              <w:rPr>
                <w:rFonts w:hint="eastAsia" w:ascii="宋体" w:hAnsi="宋体" w:eastAsia="宋体" w:cs="宋体"/>
                <w:sz w:val="24"/>
                <w:szCs w:val="24"/>
                <w:lang w:val="en-US" w:eastAsia="zh-CN"/>
              </w:rPr>
              <w:t>辅导员</w:t>
            </w:r>
            <w:r>
              <w:rPr>
                <w:rFonts w:ascii="宋体" w:hAnsi="宋体" w:eastAsia="宋体" w:cs="宋体"/>
                <w:sz w:val="24"/>
                <w:szCs w:val="24"/>
              </w:rPr>
              <w:t>进行主题演讲，阐达中华民族共同体意识的重要性和内涵</w:t>
            </w:r>
            <w:r>
              <w:rPr>
                <w:rFonts w:hint="eastAsia" w:ascii="宋体" w:hAnsi="宋体" w:eastAsia="宋体" w:cs="宋体"/>
                <w:sz w:val="24"/>
                <w:szCs w:val="24"/>
                <w:lang w:eastAsia="zh-CN"/>
              </w:rPr>
              <w:t>，</w:t>
            </w:r>
            <w:r>
              <w:rPr>
                <w:rFonts w:ascii="宋体" w:hAnsi="宋体" w:eastAsia="宋体" w:cs="宋体"/>
                <w:sz w:val="24"/>
                <w:szCs w:val="24"/>
              </w:rPr>
              <w:t>引导学生树立正确的民族观和国家观。</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lang w:val="en-US" w:eastAsia="zh-CN"/>
              </w:rPr>
              <w:t>.</w:t>
            </w:r>
            <w:r>
              <w:rPr>
                <w:rFonts w:ascii="宋体" w:hAnsi="宋体" w:eastAsia="宋体" w:cs="宋体"/>
                <w:sz w:val="24"/>
                <w:szCs w:val="24"/>
              </w:rPr>
              <w:t>民族文化展示：</w:t>
            </w:r>
            <w:r>
              <w:rPr>
                <w:rFonts w:hint="eastAsia" w:ascii="宋体" w:hAnsi="宋体" w:eastAsia="宋体" w:cs="宋体"/>
                <w:sz w:val="24"/>
                <w:szCs w:val="24"/>
                <w:lang w:val="en-US" w:eastAsia="zh-CN"/>
              </w:rPr>
              <w:t>通过PPT</w:t>
            </w:r>
            <w:r>
              <w:rPr>
                <w:rFonts w:ascii="宋体" w:hAnsi="宋体" w:eastAsia="宋体" w:cs="宋体"/>
                <w:sz w:val="24"/>
                <w:szCs w:val="24"/>
              </w:rPr>
              <w:t>进行民族文化展示，包括民族服饰、民族歌舞、民族手工艺品等，展示不同民族的独特魅力。</w:t>
            </w:r>
            <w:r>
              <w:rPr>
                <w:rFonts w:ascii="宋体" w:hAnsi="宋体" w:eastAsia="宋体" w:cs="宋体"/>
                <w:sz w:val="24"/>
                <w:szCs w:val="24"/>
              </w:rPr>
              <w:br w:type="textWrapping"/>
            </w:r>
            <w:r>
              <w:rPr>
                <w:rFonts w:ascii="宋体" w:hAnsi="宋体" w:eastAsia="宋体" w:cs="宋体"/>
                <w:sz w:val="24"/>
                <w:szCs w:val="24"/>
              </w:rPr>
              <w:t>3.民族团结故事分享：学生代表分享身边发生的民族团结故事，讲述各民族同学在学习、生活中的互帮互助和共同成长。</w:t>
            </w:r>
            <w:r>
              <w:rPr>
                <w:rFonts w:ascii="宋体" w:hAnsi="宋体" w:eastAsia="宋体" w:cs="宋体"/>
                <w:sz w:val="24"/>
                <w:szCs w:val="24"/>
              </w:rPr>
              <w:br w:type="textWrapping"/>
            </w:r>
            <w:r>
              <w:rPr>
                <w:rFonts w:ascii="宋体" w:hAnsi="宋体" w:eastAsia="宋体" w:cs="宋体"/>
                <w:sz w:val="24"/>
                <w:szCs w:val="24"/>
              </w:rPr>
              <w:t>4.小组讨论与交流：组织学生进行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11人为一组）</w:t>
            </w:r>
            <w:r>
              <w:rPr>
                <w:rFonts w:ascii="宋体" w:hAnsi="宋体" w:eastAsia="宋体" w:cs="宋体"/>
                <w:sz w:val="24"/>
                <w:szCs w:val="24"/>
              </w:rPr>
              <w:t>小组讨论，围绕如何铸车中华民族共同体意识展开讨论，</w:t>
            </w:r>
            <w:r>
              <w:rPr>
                <w:rFonts w:hint="eastAsia" w:ascii="宋体" w:hAnsi="宋体" w:eastAsia="宋体" w:cs="宋体"/>
                <w:sz w:val="24"/>
                <w:szCs w:val="24"/>
                <w:lang w:val="en-US" w:eastAsia="zh-CN"/>
              </w:rPr>
              <w:t>代表</w:t>
            </w:r>
            <w:r>
              <w:rPr>
                <w:rFonts w:ascii="宋体" w:hAnsi="宋体" w:eastAsia="宋体" w:cs="宋体"/>
                <w:sz w:val="24"/>
                <w:szCs w:val="24"/>
              </w:rPr>
              <w:t>分享个人观点和感受。</w:t>
            </w:r>
            <w:r>
              <w:rPr>
                <w:rFonts w:ascii="宋体" w:hAnsi="宋体" w:eastAsia="宋体" w:cs="宋体"/>
                <w:sz w:val="24"/>
                <w:szCs w:val="24"/>
              </w:rPr>
              <w:br w:type="textWrapping"/>
            </w:r>
            <w:r>
              <w:rPr>
                <w:rFonts w:ascii="宋体" w:hAnsi="宋体" w:eastAsia="宋体" w:cs="宋体"/>
                <w:sz w:val="24"/>
                <w:szCs w:val="24"/>
              </w:rPr>
              <w:t>5.主题活动总结：</w:t>
            </w:r>
            <w:r>
              <w:rPr>
                <w:rFonts w:hint="eastAsia" w:ascii="宋体" w:hAnsi="宋体" w:eastAsia="宋体" w:cs="宋体"/>
                <w:sz w:val="24"/>
                <w:szCs w:val="24"/>
                <w:lang w:val="en-US" w:eastAsia="zh-CN"/>
              </w:rPr>
              <w:t>通过本次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筑牢中华民族共同体”主题班会宣传教育活动我们希望能够进一步增强学生的民族自豪感和归属感，促进各民族学生之间的交流与团结，为构建和谐共处的校园环境贡献力量。</w:t>
            </w:r>
          </w:p>
          <w:p>
            <w:pPr>
              <w:numPr>
                <w:numId w:val="0"/>
              </w:numPr>
              <w:spacing w:line="360" w:lineRule="auto"/>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1477" w:type="dxa"/>
            <w:vAlign w:val="top"/>
          </w:tcPr>
          <w:p>
            <w:pPr>
              <w:jc w:val="center"/>
              <w:rPr>
                <w:rFonts w:hint="eastAsia" w:ascii="华文楷体" w:hAnsi="华文楷体" w:eastAsia="华文楷体" w:cs="华文楷体"/>
                <w:b/>
                <w:bCs/>
                <w:sz w:val="28"/>
                <w:szCs w:val="36"/>
                <w:vertAlign w:val="baseline"/>
                <w:lang w:val="en-US" w:eastAsia="zh-CN"/>
              </w:rPr>
            </w:pPr>
          </w:p>
          <w:p>
            <w:pPr>
              <w:ind w:firstLine="281"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6622" w:type="dxa"/>
            <w:gridSpan w:val="3"/>
            <w:vAlign w:val="top"/>
          </w:tcPr>
          <w:p>
            <w:pPr>
              <w:jc w:val="both"/>
              <w:rPr>
                <w:rFonts w:hint="eastAsia" w:ascii="宋体" w:hAnsi="宋体" w:eastAsia="宋体" w:cs="宋体"/>
                <w:sz w:val="24"/>
                <w:szCs w:val="24"/>
                <w:lang w:val="en-US" w:eastAsia="zh-CN"/>
              </w:rPr>
            </w:pPr>
          </w:p>
          <w:p>
            <w:pPr>
              <w:jc w:val="center"/>
              <w:rPr>
                <w:rFonts w:hint="eastAsia" w:eastAsiaTheme="minorEastAsia"/>
                <w:lang w:eastAsia="zh-CN"/>
              </w:rPr>
            </w:pPr>
            <w:r>
              <w:rPr>
                <w:rFonts w:hint="eastAsia" w:ascii="宋体" w:hAnsi="宋体" w:eastAsia="宋体" w:cs="宋体"/>
                <w:sz w:val="24"/>
                <w:szCs w:val="24"/>
                <w:lang w:val="en-US" w:eastAsia="zh-CN"/>
              </w:rPr>
              <w:drawing>
                <wp:inline distT="0" distB="0" distL="114300" distR="114300">
                  <wp:extent cx="4045585" cy="2558415"/>
                  <wp:effectExtent l="0" t="0" r="12065" b="13335"/>
                  <wp:docPr id="1" name="图片 1" descr="IMG_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856"/>
                          <pic:cNvPicPr>
                            <a:picLocks noChangeAspect="1"/>
                          </pic:cNvPicPr>
                        </pic:nvPicPr>
                        <pic:blipFill>
                          <a:blip r:embed="rId4"/>
                          <a:stretch>
                            <a:fillRect/>
                          </a:stretch>
                        </pic:blipFill>
                        <pic:spPr>
                          <a:xfrm>
                            <a:off x="0" y="0"/>
                            <a:ext cx="4045585" cy="2558415"/>
                          </a:xfrm>
                          <a:prstGeom prst="rect">
                            <a:avLst/>
                          </a:prstGeom>
                        </pic:spPr>
                      </pic:pic>
                    </a:graphicData>
                  </a:graphic>
                </wp:inline>
              </w:drawing>
            </w:r>
          </w:p>
          <w:p>
            <w:pPr>
              <w:jc w:val="center"/>
              <w:rPr>
                <w:rFonts w:hint="eastAsia" w:eastAsiaTheme="minorEastAsia"/>
                <w:lang w:eastAsia="zh-CN"/>
              </w:rPr>
            </w:pPr>
            <w:r>
              <w:rPr>
                <w:rFonts w:hint="eastAsia" w:eastAsiaTheme="minorEastAsia"/>
                <w:lang w:eastAsia="zh-CN"/>
              </w:rPr>
              <w:drawing>
                <wp:inline distT="0" distB="0" distL="114300" distR="114300">
                  <wp:extent cx="4045585" cy="2358390"/>
                  <wp:effectExtent l="0" t="0" r="12065" b="3810"/>
                  <wp:docPr id="2" name="图片 2" descr="IMG_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827"/>
                          <pic:cNvPicPr>
                            <a:picLocks noChangeAspect="1"/>
                          </pic:cNvPicPr>
                        </pic:nvPicPr>
                        <pic:blipFill>
                          <a:blip r:embed="rId5"/>
                          <a:stretch>
                            <a:fillRect/>
                          </a:stretch>
                        </pic:blipFill>
                        <pic:spPr>
                          <a:xfrm>
                            <a:off x="0" y="0"/>
                            <a:ext cx="4045585" cy="2358390"/>
                          </a:xfrm>
                          <a:prstGeom prst="rect">
                            <a:avLst/>
                          </a:prstGeom>
                        </pic:spPr>
                      </pic:pic>
                    </a:graphicData>
                  </a:graphic>
                </wp:inline>
              </w:drawing>
            </w:r>
          </w:p>
          <w:p>
            <w:pPr>
              <w:jc w:val="center"/>
              <w:rPr>
                <w:rFonts w:hint="eastAsia" w:eastAsiaTheme="minorEastAsia"/>
                <w:lang w:eastAsia="zh-CN"/>
              </w:rPr>
            </w:pPr>
            <w:r>
              <w:rPr>
                <w:rFonts w:hint="eastAsia" w:eastAsiaTheme="minorEastAsia"/>
                <w:lang w:eastAsia="zh-CN"/>
              </w:rPr>
              <w:drawing>
                <wp:inline distT="0" distB="0" distL="114300" distR="114300">
                  <wp:extent cx="4045585" cy="2729230"/>
                  <wp:effectExtent l="0" t="0" r="12065" b="13970"/>
                  <wp:docPr id="3" name="图片 3" descr="IMG_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1825"/>
                          <pic:cNvPicPr>
                            <a:picLocks noChangeAspect="1"/>
                          </pic:cNvPicPr>
                        </pic:nvPicPr>
                        <pic:blipFill>
                          <a:blip r:embed="rId6"/>
                          <a:stretch>
                            <a:fillRect/>
                          </a:stretch>
                        </pic:blipFill>
                        <pic:spPr>
                          <a:xfrm>
                            <a:off x="0" y="0"/>
                            <a:ext cx="4045585" cy="2729230"/>
                          </a:xfrm>
                          <a:prstGeom prst="rect">
                            <a:avLst/>
                          </a:prstGeom>
                        </pic:spPr>
                      </pic:pic>
                    </a:graphicData>
                  </a:graphic>
                </wp:inline>
              </w:drawing>
            </w:r>
          </w:p>
          <w:p>
            <w:pPr>
              <w:jc w:val="both"/>
              <w:rPr>
                <w:rFonts w:hint="eastAsia" w:asciiTheme="minorEastAsia" w:hAnsiTheme="minorEastAsia" w:eastAsiaTheme="minorEastAsia" w:cstheme="minorEastAsia"/>
                <w:color w:val="121212"/>
                <w:sz w:val="32"/>
                <w:szCs w:val="32"/>
                <w:lang w:val="en-US" w:eastAsia="zh-CN"/>
              </w:rPr>
            </w:pPr>
          </w:p>
          <w:p>
            <w:pPr>
              <w:jc w:val="center"/>
              <w:rPr>
                <w:rFonts w:hint="eastAsia" w:asciiTheme="minorEastAsia" w:hAnsiTheme="minorEastAsia" w:eastAsiaTheme="minorEastAsia" w:cstheme="minorEastAsia"/>
                <w:color w:val="121212"/>
                <w:sz w:val="32"/>
                <w:szCs w:val="32"/>
                <w:lang w:val="en-US" w:eastAsia="zh-CN"/>
              </w:rPr>
            </w:pPr>
            <w:r>
              <w:rPr>
                <w:rFonts w:hint="eastAsia" w:asciiTheme="minorEastAsia" w:hAnsiTheme="minorEastAsia" w:eastAsiaTheme="minorEastAsia" w:cstheme="minorEastAsia"/>
                <w:color w:val="121212"/>
                <w:sz w:val="32"/>
                <w:szCs w:val="32"/>
                <w:lang w:val="en-US" w:eastAsia="zh-CN"/>
              </w:rPr>
              <w:drawing>
                <wp:inline distT="0" distB="0" distL="114300" distR="114300">
                  <wp:extent cx="4045585" cy="3034030"/>
                  <wp:effectExtent l="0" t="0" r="12065" b="13970"/>
                  <wp:docPr id="4" name="图片 4" descr="IMG_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858"/>
                          <pic:cNvPicPr>
                            <a:picLocks noChangeAspect="1"/>
                          </pic:cNvPicPr>
                        </pic:nvPicPr>
                        <pic:blipFill>
                          <a:blip r:embed="rId7"/>
                          <a:stretch>
                            <a:fillRect/>
                          </a:stretch>
                        </pic:blipFill>
                        <pic:spPr>
                          <a:xfrm>
                            <a:off x="0" y="0"/>
                            <a:ext cx="4045585" cy="3034030"/>
                          </a:xfrm>
                          <a:prstGeom prst="rect">
                            <a:avLst/>
                          </a:prstGeom>
                        </pic:spPr>
                      </pic:pic>
                    </a:graphicData>
                  </a:graphic>
                </wp:inline>
              </w:drawing>
            </w:r>
          </w:p>
          <w:p>
            <w:pPr>
              <w:jc w:val="both"/>
            </w:pPr>
          </w:p>
          <w:p>
            <w:pPr>
              <w:jc w:val="center"/>
            </w:pPr>
          </w:p>
          <w:p>
            <w:pPr>
              <w:jc w:val="both"/>
              <w:rPr>
                <w:rFonts w:hint="eastAsia" w:eastAsiaTheme="minorEastAsia"/>
                <w:lang w:eastAsia="zh-CN"/>
              </w:rPr>
            </w:pPr>
            <w:bookmarkStart w:id="0" w:name="_GoBack"/>
            <w:bookmarkEnd w:id="0"/>
          </w:p>
          <w:p>
            <w:pPr>
              <w:jc w:val="center"/>
              <w:rPr>
                <w:rFonts w:hint="eastAsia" w:eastAsiaTheme="minorEastAsia"/>
                <w:lang w:val="en-US" w:eastAsia="zh-CN"/>
              </w:rPr>
            </w:pPr>
          </w:p>
        </w:tc>
      </w:tr>
    </w:tbl>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747D5"/>
    <w:multiLevelType w:val="singleLevel"/>
    <w:tmpl w:val="5A1747D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ZmYxMTRiNzQyNTM2MWQyODdhODZhYWE0YmNjNGEifQ=="/>
  </w:docVars>
  <w:rsids>
    <w:rsidRoot w:val="63DF22D0"/>
    <w:rsid w:val="093C24F7"/>
    <w:rsid w:val="0C6C75DD"/>
    <w:rsid w:val="42E0399A"/>
    <w:rsid w:val="509C6B00"/>
    <w:rsid w:val="5BC543F1"/>
    <w:rsid w:val="63DF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0" w:after="0" w:line="408" w:lineRule="auto"/>
      <w:outlineLvl w:val="0"/>
    </w:pPr>
    <w:rPr>
      <w:b/>
      <w:bCs/>
      <w:color w:val="1A1A1A"/>
      <w:sz w:val="36"/>
      <w:szCs w:val="36"/>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687</Words>
  <Characters>738</Characters>
  <Lines>0</Lines>
  <Paragraphs>0</Paragraphs>
  <TotalTime>0</TotalTime>
  <ScaleCrop>false</ScaleCrop>
  <LinksUpToDate>false</LinksUpToDate>
  <CharactersWithSpaces>738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2022-11-23T02:55:00Z</dcterms:created>
  <dc:creator>Dell</dc:creator>
  <cp:lastModifiedBy>堡垒说的对</cp:lastModifiedBy>
  <dcterms:modified xsi:type="dcterms:W3CDTF">2024-04-29T09:10:20Z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A011D914F87146A991EE24249B03265E_12</vt:lpwstr>
  </property>
</Properties>
</file>