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01"/>
        <w:gridCol w:w="2607"/>
        <w:gridCol w:w="1637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68" w:type="dxa"/>
            <w:gridSpan w:val="2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7054" w:type="dxa"/>
            <w:gridSpan w:val="3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  <w:t>“铸牢中华民族共同体”主题班会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68" w:type="dxa"/>
            <w:gridSpan w:val="2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607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平磊</w:t>
            </w:r>
          </w:p>
        </w:tc>
        <w:tc>
          <w:tcPr>
            <w:tcW w:w="1637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810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468" w:type="dxa"/>
            <w:gridSpan w:val="2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6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网络2202-2205、通信2202班</w:t>
            </w:r>
          </w:p>
        </w:tc>
        <w:tc>
          <w:tcPr>
            <w:tcW w:w="1637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810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8" w:type="dxa"/>
            <w:gridSpan w:val="2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607" w:type="dxa"/>
            <w:vAlign w:val="top"/>
          </w:tcPr>
          <w:p>
            <w:pPr>
              <w:jc w:val="both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24年4月09-18日</w:t>
            </w:r>
          </w:p>
        </w:tc>
        <w:tc>
          <w:tcPr>
            <w:tcW w:w="1637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810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3教608、实训南9楼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667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785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为全面贯彻党的民族政策，深化民族团结进步教育，铸牢中华民族共同体意识，让民族团结教育知识入脑入心。开展以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民族团结我同行，各族师生一家亲”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主题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团日活动。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会议伊始，团支书</w:t>
            </w:r>
            <w:r>
              <w:rPr>
                <w:rFonts w:ascii="宋体" w:hAnsi="宋体" w:eastAsia="宋体" w:cs="宋体"/>
                <w:sz w:val="28"/>
                <w:szCs w:val="28"/>
              </w:rPr>
              <w:t>通过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PPT让同学们</w:t>
            </w:r>
            <w:r>
              <w:rPr>
                <w:rFonts w:ascii="宋体" w:hAnsi="宋体" w:eastAsia="宋体" w:cs="宋体"/>
                <w:sz w:val="28"/>
                <w:szCs w:val="28"/>
              </w:rPr>
              <w:t>了解我国民族构成与民族政策，民族知识学习，讲述民族团结故事，使队员们进一步了解了民族团结进步常识，励志自觉维护民族团结，热爱祖国，将我国各族人民互相依存、共同发展、团结和谐的精神内涵根植于内心。表示中华民族一家亲要从现在做起，从点滴做起，从我做起，心连心，手拉手，同呼吸，共命运，牢固树立三个“离不开”。坚信只有民族团结，携手并进，才能实现各民族的共同繁荣。</w:t>
            </w:r>
          </w:p>
          <w:p>
            <w:pPr>
              <w:tabs>
                <w:tab w:val="center" w:pos="4153"/>
              </w:tabs>
              <w:spacing w:line="360" w:lineRule="auto"/>
              <w:ind w:firstLine="560" w:firstLineChars="200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通过开展此次主题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团日</w:t>
            </w:r>
            <w:r>
              <w:rPr>
                <w:rFonts w:ascii="宋体" w:hAnsi="宋体" w:eastAsia="宋体" w:cs="宋体"/>
                <w:sz w:val="28"/>
                <w:szCs w:val="28"/>
              </w:rPr>
              <w:t>活动，使师生们受到了一次良好的民族团结教育，进一步增强了民族团结意识，促进各民族师生交往交流交融，为实现中华民族伟大复兴凝聚团结奋斗之力。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667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7855" w:type="dxa"/>
            <w:gridSpan w:val="4"/>
            <w:vAlign w:val="top"/>
          </w:tcPr>
          <w:p>
            <w:pPr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drawing>
                <wp:inline distT="0" distB="0" distL="0" distR="0">
                  <wp:extent cx="4588510" cy="3442970"/>
                  <wp:effectExtent l="0" t="0" r="13970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8510" cy="344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jc w:val="both"/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drawing>
                <wp:inline distT="0" distB="0" distL="0" distR="0">
                  <wp:extent cx="4720590" cy="3542030"/>
                  <wp:effectExtent l="0" t="0" r="3810" b="889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0590" cy="354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4440555" cy="3330575"/>
                  <wp:effectExtent l="0" t="0" r="9525" b="6985"/>
                  <wp:docPr id="2" name="图片 2" descr="IMG_6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608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555" cy="333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/>
                <w:sz w:val="28"/>
              </w:rPr>
              <w:drawing>
                <wp:inline distT="0" distB="0" distL="0" distR="0">
                  <wp:extent cx="4436110" cy="3329305"/>
                  <wp:effectExtent l="0" t="0" r="13970" b="825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6110" cy="332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jc w:val="both"/>
              <w:rPr>
                <w:rFonts w:hint="eastAsia"/>
                <w:lang w:val="en-US" w:eastAsia="zh-CN"/>
              </w:rPr>
            </w:pPr>
            <w:r>
              <w:rPr>
                <w:rFonts w:ascii="宋体" w:hAnsi="宋体" w:eastAsia="宋体"/>
                <w:sz w:val="28"/>
              </w:rPr>
              <w:drawing>
                <wp:inline distT="0" distB="0" distL="0" distR="0">
                  <wp:extent cx="5267325" cy="3952875"/>
                  <wp:effectExtent l="0" t="0" r="5715" b="952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5" cy="395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Y2Q0YTI5MjQ4ODA0MDJkOGI3OGQ4ODFjNzU5NDgifQ=="/>
  </w:docVars>
  <w:rsids>
    <w:rsidRoot w:val="29ED3177"/>
    <w:rsid w:val="0BF56832"/>
    <w:rsid w:val="14B9638D"/>
    <w:rsid w:val="19615519"/>
    <w:rsid w:val="1ABF660B"/>
    <w:rsid w:val="1B3B7C50"/>
    <w:rsid w:val="29ED3177"/>
    <w:rsid w:val="2AC84BEB"/>
    <w:rsid w:val="2DEF0CE2"/>
    <w:rsid w:val="2FDC4829"/>
    <w:rsid w:val="33B07C6F"/>
    <w:rsid w:val="39EB50BD"/>
    <w:rsid w:val="3AE64146"/>
    <w:rsid w:val="3F840805"/>
    <w:rsid w:val="421B7A55"/>
    <w:rsid w:val="48122A55"/>
    <w:rsid w:val="4E233999"/>
    <w:rsid w:val="5B5C6B06"/>
    <w:rsid w:val="5DD638E2"/>
    <w:rsid w:val="6A3A7738"/>
    <w:rsid w:val="6C1B195D"/>
    <w:rsid w:val="6CF242DB"/>
    <w:rsid w:val="73075151"/>
    <w:rsid w:val="7377707C"/>
    <w:rsid w:val="754B57C9"/>
    <w:rsid w:val="75B8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619</Words>
  <Characters>637</Characters>
  <Lines>0</Lines>
  <Paragraphs>0</Paragraphs>
  <TotalTime>0</TotalTime>
  <ScaleCrop>false</ScaleCrop>
  <LinksUpToDate>false</LinksUpToDate>
  <CharactersWithSpaces>637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2022-03-28T01:25:00Z</dcterms:created>
  <dc:creator>何小倔</dc:creator>
  <cp:lastModifiedBy>Mr.Summer是十八岁的老师</cp:lastModifiedBy>
  <cp:lastPrinted>2022-03-28T01:38:00Z</cp:lastPrinted>
  <dcterms:modified xsi:type="dcterms:W3CDTF">2024-04-18T03:10:57Z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1F78B40D1BB740D1A136C024FE077A3B</vt:lpwstr>
  </property>
</Properties>
</file>