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辅导员何可人所带班级开展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铸牢中华民族共同体意识主题班会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为深入贯彻党的民族政策，深化民族团结进步教育，铸牢中华民族共同体意识，加强各民族交往交流交融，辅导员何可人于2024年4月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10日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在所带的建工2211班、测量2201班、测量2202班、中美2201班开展了以“铸牢中华民族共同体意识”为主题的班会，共有203名学生参与。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在这次班会中，辅导员何可人向同学们讲述了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铸牢中华民族共同体意识”的提出过程、基本内涵及重大意义，学习了解你中有我、我中有你、谁也离不开谁的中华民族共同体，铸牢中华民族共同体意识，落实民族平等、民族团结和各民族共同繁荣的方针，共同团结奋斗，同时呼吁学生们要坚持以铸牢中华民族共同体意识为主线，汇聚起实现中华民族伟大复兴的磅礴伟力，在新时代的光辉下开新篇、谱新诗、创辉煌!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学们通过主题班会深刻的认识到，祖国历史的每一页，都记载着各族人民团结奋斗、保卫中华的事迹。本次线上班会，同学们加深了对中华民族共同体意识的整体把握，深化了民族团结平等的思想，为今后各民族同学团结共进打下了坚实的基础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附: 班会照片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spacing w:line="560" w:lineRule="exact"/>
        <w:ind w:firstLine="42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46990</wp:posOffset>
            </wp:positionV>
            <wp:extent cx="5252720" cy="3368040"/>
            <wp:effectExtent l="0" t="0" r="5080" b="3810"/>
            <wp:wrapNone/>
            <wp:docPr id="1" name="图片 1" descr="9d47891f682874c29d76c7285305f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d47891f682874c29d76c7285305f6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2635885</wp:posOffset>
            </wp:positionV>
            <wp:extent cx="5264785" cy="2892425"/>
            <wp:effectExtent l="0" t="0" r="0" b="0"/>
            <wp:wrapNone/>
            <wp:docPr id="5" name="图片 5" descr="4abc18a0ee67ad9de4ceb6cfaab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bc18a0ee67ad9de4ceb6cfaab1261"/>
                    <pic:cNvPicPr>
                      <a:picLocks noChangeAspect="1"/>
                    </pic:cNvPicPr>
                  </pic:nvPicPr>
                  <pic:blipFill>
                    <a:blip r:embed="rId5"/>
                    <a:srcRect t="267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242945"/>
            <wp:effectExtent l="0" t="0" r="12065" b="14605"/>
            <wp:docPr id="4" name="图片 4" descr="a5d3c644b8a3461d1dce16fef7f4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d3c644b8a3461d1dce16fef7f4f2f"/>
                    <pic:cNvPicPr>
                      <a:picLocks noChangeAspect="1"/>
                    </pic:cNvPicPr>
                  </pic:nvPicPr>
                  <pic:blipFill>
                    <a:blip r:embed="rId6"/>
                    <a:srcRect t="178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180975</wp:posOffset>
            </wp:positionV>
            <wp:extent cx="5272405" cy="2418715"/>
            <wp:effectExtent l="0" t="0" r="0" b="0"/>
            <wp:wrapTopAndBottom/>
            <wp:docPr id="2" name="图片 2" descr="1975a86556225fbdb9dddbc03c7c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75a86556225fbdb9dddbc03c7c5e7"/>
                    <pic:cNvPicPr>
                      <a:picLocks noChangeAspect="1"/>
                    </pic:cNvPicPr>
                  </pic:nvPicPr>
                  <pic:blipFill>
                    <a:blip r:embed="rId7"/>
                    <a:srcRect t="388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6694170</wp:posOffset>
            </wp:positionV>
            <wp:extent cx="5272405" cy="2421255"/>
            <wp:effectExtent l="0" t="0" r="0" b="0"/>
            <wp:wrapNone/>
            <wp:docPr id="3" name="图片 3" descr="16b14e94aaf0ea2803122db1688d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b14e94aaf0ea2803122db1688daf9"/>
                    <pic:cNvPicPr>
                      <a:picLocks noChangeAspect="1"/>
                    </pic:cNvPicPr>
                  </pic:nvPicPr>
                  <pic:blipFill>
                    <a:blip r:embed="rId8"/>
                    <a:srcRect t="387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2844B85A-9E5D-4700-82A6-2F622FEEFF6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234B314A-07EB-4FFD-94D9-7ECCF849AD5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4D9A91-4B36-4582-9098-7C181009A9A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55C955B9"/>
    <w:rsid w:val="25544D2B"/>
    <w:rsid w:val="55C9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443</Words>
  <Characters>461</Characters>
  <Lines>0</Lines>
  <Paragraphs>0</Paragraphs>
  <TotalTime>6</TotalTime>
  <ScaleCrop>false</ScaleCrop>
  <LinksUpToDate>false</LinksUpToDate>
  <CharactersWithSpaces>462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2024-04-11T16:19:00Z</dcterms:created>
  <dc:creator>何可人</dc:creator>
  <cp:lastModifiedBy>Administrator</cp:lastModifiedBy>
  <dcterms:modified xsi:type="dcterms:W3CDTF">2024-04-15T06:52:37Z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D7C0549EDD0147A9A3E5CE18E89A1E69_11</vt:lpwstr>
  </property>
</Properties>
</file>