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 w:cs="华文楷体"/>
          <w:sz w:val="44"/>
          <w:szCs w:val="52"/>
        </w:rPr>
      </w:pPr>
      <w:r>
        <w:rPr>
          <w:rFonts w:hint="eastAsia" w:ascii="华文楷体" w:hAnsi="华文楷体" w:eastAsia="华文楷体" w:cs="华文楷体"/>
          <w:sz w:val="44"/>
          <w:szCs w:val="52"/>
        </w:rPr>
        <w:t>学生主题教育活动记录表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949"/>
        <w:gridCol w:w="1417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活动主题</w:t>
            </w:r>
          </w:p>
        </w:tc>
        <w:tc>
          <w:tcPr>
            <w:tcW w:w="6968" w:type="dxa"/>
            <w:gridSpan w:val="3"/>
          </w:tcPr>
          <w:p>
            <w:pPr>
              <w:jc w:val="center"/>
              <w:rPr>
                <w:rFonts w:hint="default" w:ascii="华文楷体" w:hAnsi="华文楷体" w:eastAsia="华文楷体" w:cs="华文楷体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8"/>
                <w:szCs w:val="36"/>
                <w:lang w:val="en-US" w:eastAsia="zh-CN"/>
              </w:rPr>
              <w:t>2024春季开学安全第一课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辅导员</w:t>
            </w:r>
          </w:p>
        </w:tc>
        <w:tc>
          <w:tcPr>
            <w:tcW w:w="2949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36"/>
                <w:lang w:val="en-US" w:eastAsia="zh-CN"/>
              </w:rPr>
              <w:t>王聪颐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形式</w:t>
            </w:r>
          </w:p>
        </w:tc>
        <w:tc>
          <w:tcPr>
            <w:tcW w:w="2602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班级</w:t>
            </w:r>
          </w:p>
        </w:tc>
        <w:tc>
          <w:tcPr>
            <w:tcW w:w="2949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36"/>
                <w:lang w:val="en-US" w:eastAsia="zh-CN"/>
              </w:rPr>
              <w:t>装饰2201-2205班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参加人数</w:t>
            </w:r>
          </w:p>
        </w:tc>
        <w:tc>
          <w:tcPr>
            <w:tcW w:w="2602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228人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时间</w:t>
            </w:r>
          </w:p>
        </w:tc>
        <w:tc>
          <w:tcPr>
            <w:tcW w:w="2949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36"/>
                <w:lang w:val="en-US" w:eastAsia="zh-CN"/>
              </w:rPr>
              <w:t>2024年2月29日、3月5、7日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地点</w:t>
            </w:r>
          </w:p>
        </w:tc>
        <w:tc>
          <w:tcPr>
            <w:tcW w:w="2602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6教507、206、304实训南楼2006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554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</w:t>
            </w: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纪要</w:t>
            </w:r>
          </w:p>
        </w:tc>
        <w:tc>
          <w:tcPr>
            <w:tcW w:w="6968" w:type="dxa"/>
            <w:gridSpan w:val="3"/>
          </w:tcPr>
          <w:p>
            <w:pPr>
              <w:rPr>
                <w:rFonts w:ascii="仿宋" w:hAnsi="仿宋" w:eastAsia="仿宋" w:cs="华文楷体"/>
                <w:bCs/>
                <w:sz w:val="24"/>
              </w:rPr>
            </w:pPr>
            <w:r>
              <w:rPr>
                <w:rFonts w:hint="eastAsia" w:ascii="仿宋" w:hAnsi="仿宋" w:eastAsia="仿宋" w:cs="华文楷体"/>
                <w:bCs/>
                <w:sz w:val="24"/>
              </w:rPr>
              <w:t xml:space="preserve">   </w:t>
            </w:r>
          </w:p>
          <w:p>
            <w:pPr>
              <w:rPr>
                <w:rFonts w:hint="eastAsia" w:ascii="仿宋" w:hAnsi="仿宋" w:eastAsia="仿宋" w:cs="华文楷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华文楷体"/>
                <w:bCs/>
                <w:sz w:val="28"/>
                <w:szCs w:val="28"/>
                <w:lang w:val="en-US" w:eastAsia="zh-CN"/>
              </w:rPr>
              <w:t>召开的</w:t>
            </w:r>
            <w:r>
              <w:rPr>
                <w:rFonts w:hint="eastAsia" w:ascii="华文楷体" w:hAnsi="华文楷体" w:eastAsia="华文楷体" w:cs="华文楷体"/>
                <w:bCs/>
                <w:sz w:val="28"/>
                <w:szCs w:val="36"/>
                <w:lang w:val="en-US" w:eastAsia="zh-CN"/>
              </w:rPr>
              <w:t>2</w:t>
            </w:r>
            <w:r>
              <w:rPr>
                <w:rFonts w:hint="eastAsia" w:ascii="仿宋" w:hAnsi="仿宋" w:eastAsia="仿宋" w:cs="华文楷体"/>
                <w:bCs/>
                <w:sz w:val="28"/>
                <w:szCs w:val="28"/>
                <w:lang w:val="en-US" w:eastAsia="zh-CN"/>
              </w:rPr>
              <w:t>024春季开学安全第一课</w:t>
            </w:r>
            <w:r>
              <w:rPr>
                <w:rFonts w:hint="eastAsia" w:ascii="仿宋" w:hAnsi="仿宋" w:eastAsia="仿宋" w:cs="华文楷体"/>
                <w:bCs/>
                <w:sz w:val="28"/>
                <w:szCs w:val="28"/>
                <w:lang w:val="en-US" w:eastAsia="zh-CN"/>
              </w:rPr>
              <w:t>班会，班会内容有：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华文楷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华文楷体"/>
                <w:bCs/>
                <w:sz w:val="28"/>
                <w:szCs w:val="28"/>
                <w:lang w:val="en-US" w:eastAsia="zh-CN"/>
              </w:rPr>
              <w:t>进行全体点名，掌握学生开学情况。</w:t>
            </w:r>
          </w:p>
          <w:p>
            <w:pPr>
              <w:numPr>
                <w:ilvl w:val="0"/>
                <w:numId w:val="1"/>
              </w:numPr>
              <w:rPr>
                <w:rFonts w:hint="default" w:ascii="仿宋" w:hAnsi="仿宋" w:eastAsia="仿宋" w:cs="华文楷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华文楷体"/>
                <w:bCs/>
                <w:sz w:val="28"/>
                <w:szCs w:val="28"/>
                <w:lang w:val="en-US" w:eastAsia="zh-CN"/>
              </w:rPr>
              <w:t>提醒学生回南天注意路面湿滑、宿舍电源的安全问题。</w:t>
            </w:r>
          </w:p>
          <w:p>
            <w:pPr>
              <w:numPr>
                <w:ilvl w:val="0"/>
                <w:numId w:val="1"/>
              </w:numPr>
              <w:rPr>
                <w:rFonts w:hint="default" w:ascii="仿宋" w:hAnsi="仿宋" w:eastAsia="仿宋" w:cs="华文楷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华文楷体"/>
                <w:bCs/>
                <w:sz w:val="28"/>
                <w:szCs w:val="28"/>
                <w:lang w:val="en-US" w:eastAsia="zh-CN"/>
              </w:rPr>
              <w:t>普及人身安全问题，告示学校警务室和辖区派出所24小时值班电话，通过案例讲解财产安全、消防安全、网络舆论安全、电信诈骗等问题，加强学生安全防范意识。</w:t>
            </w:r>
          </w:p>
          <w:p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华文楷体"/>
                <w:bCs/>
                <w:sz w:val="28"/>
                <w:szCs w:val="28"/>
                <w:lang w:val="en-US" w:eastAsia="zh-CN"/>
              </w:rPr>
              <w:t>针对宿舍内的安全问题重点注意违规电器、宿舍吸烟以及插排防止在床铺上可能导致的安全隐患，提醒同学们离开宿舍后关闭总闸并反锁房门，加强学生宿舍文明和安全意识。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554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>
            <w:pPr>
              <w:ind w:firstLine="281" w:firstLineChars="100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</w:t>
            </w: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图片</w:t>
            </w:r>
          </w:p>
        </w:tc>
        <w:tc>
          <w:tcPr>
            <w:tcW w:w="6968" w:type="dxa"/>
            <w:gridSpan w:val="3"/>
          </w:tcPr>
          <w:p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drawing>
                <wp:inline distT="0" distB="0" distL="114300" distR="114300">
                  <wp:extent cx="4276725" cy="2405380"/>
                  <wp:effectExtent l="0" t="0" r="9525" b="13970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24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drawing>
                <wp:inline distT="0" distB="0" distL="114300" distR="114300">
                  <wp:extent cx="4262755" cy="3197225"/>
                  <wp:effectExtent l="0" t="0" r="4445" b="3175"/>
                  <wp:docPr id="2" name="图片 2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2755" cy="319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drawing>
                <wp:inline distT="0" distB="0" distL="114300" distR="114300">
                  <wp:extent cx="4279265" cy="1925955"/>
                  <wp:effectExtent l="0" t="0" r="6985" b="17145"/>
                  <wp:docPr id="3" name="图片 3" descr="IMG_6348(20240308-02194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6348(20240308-021949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192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drawing>
                <wp:inline distT="0" distB="0" distL="114300" distR="114300">
                  <wp:extent cx="4279265" cy="3209290"/>
                  <wp:effectExtent l="0" t="0" r="6985" b="10160"/>
                  <wp:docPr id="4" name="图片 4" descr="C8639FA87850B5615CE5698E8868BD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8639FA87850B5615CE5698E8868BD9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320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drawing>
                <wp:inline distT="0" distB="0" distL="114300" distR="114300">
                  <wp:extent cx="4267200" cy="3200400"/>
                  <wp:effectExtent l="0" t="0" r="0" b="0"/>
                  <wp:docPr id="5" name="图片 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732F6"/>
    <w:multiLevelType w:val="singleLevel"/>
    <w:tmpl w:val="7AF732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OTdhNzhhODdkODEzYzc3YWRmNWNmYWNhMzkzZTMifQ=="/>
  </w:docVars>
  <w:rsids>
    <w:rsidRoot w:val="2A106119"/>
    <w:rsid w:val="1FA616CA"/>
    <w:rsid w:val="24BC1825"/>
    <w:rsid w:val="2A106119"/>
    <w:rsid w:val="465810E1"/>
    <w:rsid w:val="6343411C"/>
    <w:rsid w:val="70650C04"/>
    <w:rsid w:val="74606C78"/>
    <w:rsid w:val="76B3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</Words>
  <Characters>233</Characters>
  <Lines>0</Lines>
  <Paragraphs>0</Paragraphs>
  <TotalTime>24</TotalTime>
  <ScaleCrop>false</ScaleCrop>
  <LinksUpToDate>false</LinksUpToDate>
  <CharactersWithSpaces>236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2023-04-26T01:51:00Z</dcterms:created>
  <dc:creator>孟维博</dc:creator>
  <cp:lastModifiedBy>王聪颐</cp:lastModifiedBy>
  <dcterms:modified xsi:type="dcterms:W3CDTF">2024-03-08T08:55:59Z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26B42BA72D3A477F9E9C24B362307A36_13</vt:lpwstr>
  </property>
</Properties>
</file>