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楷体" w:hAnsi="华文楷体" w:eastAsia="华文楷体" w:cs="华文楷体"/>
          <w:sz w:val="44"/>
          <w:szCs w:val="52"/>
          <w:highlight w:val="none"/>
          <w:lang w:val="en-US" w:eastAsia="zh-CN"/>
        </w:rPr>
      </w:pPr>
      <w:r>
        <w:rPr>
          <w:rFonts w:hint="eastAsia" w:ascii="华文楷体" w:hAnsi="华文楷体" w:eastAsia="华文楷体" w:cs="华文楷体"/>
          <w:sz w:val="44"/>
          <w:szCs w:val="52"/>
          <w:highlight w:val="none"/>
          <w:lang w:val="en-US" w:eastAsia="zh-CN"/>
        </w:rPr>
        <w:t>学生主题教育活动记录表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2706"/>
        <w:gridCol w:w="1576"/>
        <w:gridCol w:w="26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highlight w:val="none"/>
                <w:vertAlign w:val="baseline"/>
                <w:lang w:val="en-US" w:eastAsia="zh-CN"/>
              </w:rPr>
              <w:t>活动主题</w:t>
            </w:r>
          </w:p>
        </w:tc>
        <w:tc>
          <w:tcPr>
            <w:tcW w:w="6968" w:type="dxa"/>
            <w:gridSpan w:val="3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highlight w:val="none"/>
                <w:vertAlign w:val="baseline"/>
                <w:lang w:val="en-US" w:eastAsia="zh-CN"/>
              </w:rPr>
              <w:t>2024年春季开学安全第一课主题班会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highlight w:val="none"/>
                <w:vertAlign w:val="baseline"/>
                <w:lang w:val="en-US" w:eastAsia="zh-CN"/>
              </w:rPr>
              <w:t>辅导员</w:t>
            </w:r>
          </w:p>
        </w:tc>
        <w:tc>
          <w:tcPr>
            <w:tcW w:w="2706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highlight w:val="none"/>
                <w:vertAlign w:val="baseline"/>
                <w:lang w:val="en-US" w:eastAsia="zh-CN"/>
              </w:rPr>
              <w:t>任龙静</w:t>
            </w:r>
          </w:p>
        </w:tc>
        <w:tc>
          <w:tcPr>
            <w:tcW w:w="1576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highlight w:val="none"/>
                <w:vertAlign w:val="baseline"/>
                <w:lang w:val="en-US" w:eastAsia="zh-CN"/>
              </w:rPr>
              <w:t>形式</w:t>
            </w:r>
          </w:p>
        </w:tc>
        <w:tc>
          <w:tcPr>
            <w:tcW w:w="2686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highlight w:val="none"/>
                <w:vertAlign w:val="baseline"/>
                <w:lang w:val="en-US" w:eastAsia="zh-CN"/>
              </w:rPr>
              <w:t>线下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highlight w:val="none"/>
                <w:vertAlign w:val="baseline"/>
                <w:lang w:val="en-US" w:eastAsia="zh-CN"/>
              </w:rPr>
              <w:t>班级</w:t>
            </w:r>
          </w:p>
        </w:tc>
        <w:tc>
          <w:tcPr>
            <w:tcW w:w="2706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highlight w:val="none"/>
                <w:vertAlign w:val="baseline"/>
                <w:lang w:val="en-US" w:eastAsia="zh-CN"/>
              </w:rPr>
              <w:t>给排水2201-2204</w:t>
            </w:r>
          </w:p>
        </w:tc>
        <w:tc>
          <w:tcPr>
            <w:tcW w:w="1576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highlight w:val="none"/>
                <w:vertAlign w:val="baseline"/>
                <w:lang w:val="en-US" w:eastAsia="zh-CN"/>
              </w:rPr>
              <w:t>参加人数</w:t>
            </w:r>
          </w:p>
        </w:tc>
        <w:tc>
          <w:tcPr>
            <w:tcW w:w="2686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highlight w:val="none"/>
                <w:vertAlign w:val="baseline"/>
                <w:lang w:val="en-US" w:eastAsia="zh-CN"/>
              </w:rPr>
              <w:t>213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highlight w:val="none"/>
                <w:vertAlign w:val="baseline"/>
                <w:lang w:val="en-US" w:eastAsia="zh-CN"/>
              </w:rPr>
              <w:t>时间</w:t>
            </w:r>
          </w:p>
        </w:tc>
        <w:tc>
          <w:tcPr>
            <w:tcW w:w="2706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highlight w:val="none"/>
                <w:vertAlign w:val="baseline"/>
                <w:lang w:val="en-US" w:eastAsia="zh-CN"/>
              </w:rPr>
              <w:t>2024年2月28日</w:t>
            </w:r>
          </w:p>
        </w:tc>
        <w:tc>
          <w:tcPr>
            <w:tcW w:w="1576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highlight w:val="none"/>
                <w:vertAlign w:val="baseline"/>
                <w:lang w:val="en-US" w:eastAsia="zh-CN"/>
              </w:rPr>
              <w:t>地点</w:t>
            </w:r>
          </w:p>
        </w:tc>
        <w:tc>
          <w:tcPr>
            <w:tcW w:w="2686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highlight w:val="none"/>
                <w:vertAlign w:val="baseline"/>
                <w:lang w:val="en-US" w:eastAsia="zh-CN"/>
              </w:rPr>
              <w:t>1教405、3教503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4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highlight w:val="none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highlight w:val="none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highlight w:val="none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highlight w:val="none"/>
                <w:vertAlign w:val="baseline"/>
                <w:lang w:val="en-US" w:eastAsia="zh-CN"/>
              </w:rPr>
              <w:t>活动</w:t>
            </w: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highlight w:val="none"/>
                <w:vertAlign w:val="baseline"/>
                <w:lang w:val="en-US" w:eastAsia="zh-CN"/>
              </w:rPr>
              <w:t>纪要</w:t>
            </w:r>
          </w:p>
        </w:tc>
        <w:tc>
          <w:tcPr>
            <w:tcW w:w="6968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ind w:firstLineChars="200"/>
              <w:jc w:val="both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ind w:firstLineChars="200"/>
              <w:jc w:val="both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lang w:val="en-US" w:eastAsia="zh-CN"/>
              </w:rPr>
              <w:t>首先，跟同学们宣传普及防范人身安全、财产安全、消防安全、交通安全、食品安全、网络舆论安全以及不良网络贷款、诈骗、传销等安全隐患问题，同步进行案例警示教育；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ind w:firstLine="560" w:firstLineChars="200"/>
              <w:jc w:val="both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lang w:val="en-US" w:eastAsia="zh-CN"/>
              </w:rPr>
              <w:t>其次，就新学期适应、学业（补考、重修）、“第二课堂”成绩等问题，给同学做宣贯和强调，帮助学生尽快投入到新学期生活；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ind w:firstLine="560" w:firstLineChars="200"/>
              <w:jc w:val="both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lang w:val="en-US" w:eastAsia="zh-CN"/>
              </w:rPr>
              <w:t>最后，再次跟同学们强调安全问题，让其时刻绷紧安全的“弦”，提高学生安全防范意识和自救能力，有效规避安全风险隐患，创建和谐文明校园环境。组织学生签订安全承诺书。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6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ind w:firstLine="281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ind w:firstLine="281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>
            <w:pPr>
              <w:ind w:firstLine="281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图片</w:t>
            </w:r>
          </w:p>
        </w:tc>
        <w:tc>
          <w:tcPr>
            <w:tcW w:w="6968" w:type="dxa"/>
            <w:gridSpan w:val="3"/>
            <w:vAlign w:val="top"/>
          </w:tcPr>
          <w:p>
            <w:pPr>
              <w:jc w:val="left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highlight w:val="none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915160" cy="1188720"/>
                  <wp:effectExtent l="0" t="0" r="8890" b="1143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867535" cy="1193800"/>
                  <wp:effectExtent l="0" t="0" r="18415" b="63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535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916430" cy="1273175"/>
                  <wp:effectExtent l="0" t="0" r="7620" b="317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30" cy="127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870075" cy="1275080"/>
                  <wp:effectExtent l="0" t="0" r="15875" b="127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75" cy="127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2YjZhNDc5NWU4MDc3MjBlOGJmYTc0Y2VlN2Q1Y2QifQ=="/>
  </w:docVars>
  <w:rsids>
    <w:rsidRoot w:val="2C7C1581"/>
    <w:rsid w:val="0F0C3DC3"/>
    <w:rsid w:val="184F7F79"/>
    <w:rsid w:val="2C7C1581"/>
    <w:rsid w:val="6875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2024-03-08T01:45:00Z</dcterms:created>
  <dc:creator>DELL</dc:creator>
  <cp:lastModifiedBy>任龙静-18376759313</cp:lastModifiedBy>
  <dcterms:modified xsi:type="dcterms:W3CDTF">2024-03-08T01:51:18Z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C6E7760F834A447ABCA8FAD5144234DF_13</vt:lpwstr>
  </property>
</Properties>
</file>