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楷体" w:hAnsi="华文楷体" w:eastAsia="华文楷体" w:cs="华文楷体"/>
          <w:sz w:val="44"/>
          <w:szCs w:val="52"/>
          <w:lang w:val="en-US" w:eastAsia="zh-CN"/>
        </w:rPr>
      </w:pPr>
      <w:r>
        <w:rPr>
          <w:rFonts w:hint="eastAsia" w:ascii="华文楷体" w:hAnsi="华文楷体" w:eastAsia="华文楷体" w:cs="华文楷体"/>
          <w:sz w:val="44"/>
          <w:szCs w:val="52"/>
          <w:lang w:val="en-US" w:eastAsia="zh-CN"/>
        </w:rPr>
        <w:t>学生主题教育活动记录表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2900"/>
        <w:gridCol w:w="1744"/>
        <w:gridCol w:w="2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1554"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活动主题</w:t>
            </w:r>
          </w:p>
        </w:tc>
        <w:tc>
          <w:tcPr>
            <w:tcW w:w="6968" w:type="dxa"/>
            <w:gridSpan w:val="3"/>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2024年春季开学安全第一课主题班会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554"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辅导员</w:t>
            </w:r>
          </w:p>
        </w:tc>
        <w:tc>
          <w:tcPr>
            <w:tcW w:w="2706"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梁升雁</w:t>
            </w:r>
          </w:p>
        </w:tc>
        <w:tc>
          <w:tcPr>
            <w:tcW w:w="1576"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形式</w:t>
            </w:r>
          </w:p>
        </w:tc>
        <w:tc>
          <w:tcPr>
            <w:tcW w:w="2686"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线上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554"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班级</w:t>
            </w:r>
          </w:p>
        </w:tc>
        <w:tc>
          <w:tcPr>
            <w:tcW w:w="2706"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设计2106</w:t>
            </w:r>
          </w:p>
        </w:tc>
        <w:tc>
          <w:tcPr>
            <w:tcW w:w="1576" w:type="dxa"/>
            <w:vAlign w:val="top"/>
          </w:tcPr>
          <w:p>
            <w:pPr>
              <w:jc w:val="center"/>
              <w:rPr>
                <w:rFonts w:hint="eastAsia" w:ascii="华文楷体" w:hAnsi="华文楷体" w:eastAsia="华文楷体" w:cs="华文楷体"/>
                <w:b/>
                <w:bCs/>
                <w:sz w:val="28"/>
                <w:szCs w:val="36"/>
                <w:vertAlign w:val="baseline"/>
                <w:lang w:val="en-US" w:eastAsia="zh-CN"/>
              </w:rPr>
            </w:pPr>
          </w:p>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参加人数</w:t>
            </w:r>
          </w:p>
        </w:tc>
        <w:tc>
          <w:tcPr>
            <w:tcW w:w="2686" w:type="dxa"/>
            <w:vAlign w:val="top"/>
          </w:tcPr>
          <w:p>
            <w:pPr>
              <w:jc w:val="center"/>
              <w:rPr>
                <w:rFonts w:hint="eastAsia" w:ascii="华文楷体" w:hAnsi="华文楷体" w:eastAsia="华文楷体" w:cs="华文楷体"/>
                <w:b w:val="0"/>
                <w:bCs w:val="0"/>
                <w:sz w:val="28"/>
                <w:szCs w:val="36"/>
                <w:vertAlign w:val="baseline"/>
                <w:lang w:val="en-US" w:eastAsia="zh-CN"/>
              </w:rPr>
            </w:pPr>
          </w:p>
          <w:p>
            <w:pPr>
              <w:jc w:val="center"/>
              <w:rPr>
                <w:rFonts w:hint="default"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42人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时间</w:t>
            </w:r>
          </w:p>
        </w:tc>
        <w:tc>
          <w:tcPr>
            <w:tcW w:w="2706"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2024年2月25日</w:t>
            </w:r>
          </w:p>
        </w:tc>
        <w:tc>
          <w:tcPr>
            <w:tcW w:w="1576"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地点</w:t>
            </w:r>
          </w:p>
        </w:tc>
        <w:tc>
          <w:tcPr>
            <w:tcW w:w="2686" w:type="dxa"/>
            <w:vAlign w:val="top"/>
          </w:tcPr>
          <w:p>
            <w:pPr>
              <w:jc w:val="center"/>
              <w:rPr>
                <w:rFonts w:hint="default"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4" w:hRule="atLeast"/>
        </w:trPr>
        <w:tc>
          <w:tcPr>
            <w:tcW w:w="1554" w:type="dxa"/>
            <w:vAlign w:val="top"/>
          </w:tcPr>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纪要</w:t>
            </w:r>
          </w:p>
        </w:tc>
        <w:tc>
          <w:tcPr>
            <w:tcW w:w="6968" w:type="dxa"/>
            <w:gridSpan w:val="3"/>
            <w:vAlign w:val="top"/>
          </w:tcPr>
          <w:p>
            <w:pPr>
              <w:jc w:val="both"/>
              <w:rPr>
                <w:rFonts w:hint="eastAsia"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班会主题：2024年春季开学安全第一课主题班会</w:t>
            </w:r>
          </w:p>
          <w:p>
            <w:pPr>
              <w:jc w:val="both"/>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一、</w:t>
            </w:r>
            <w:r>
              <w:rPr>
                <w:rFonts w:hint="default" w:ascii="华文楷体" w:hAnsi="华文楷体" w:eastAsia="华文楷体" w:cs="华文楷体"/>
                <w:b/>
                <w:bCs/>
                <w:sz w:val="28"/>
                <w:szCs w:val="36"/>
                <w:vertAlign w:val="baseline"/>
                <w:lang w:val="en-US" w:eastAsia="zh-CN"/>
              </w:rPr>
              <w:t>电信网络诈骗安全教育：反诈宣传，防微杜渐</w:t>
            </w:r>
          </w:p>
          <w:p>
            <w:pPr>
              <w:jc w:val="both"/>
              <w:rPr>
                <w:rFonts w:hint="default" w:ascii="华文楷体" w:hAnsi="华文楷体" w:eastAsia="华文楷体" w:cs="华文楷体"/>
                <w:b w:val="0"/>
                <w:bCs w:val="0"/>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大学生预防电信网络诈骗，可以从以下几个方面着手：</w:t>
            </w:r>
          </w:p>
          <w:p>
            <w:pPr>
              <w:jc w:val="both"/>
              <w:rPr>
                <w:rFonts w:hint="default" w:ascii="华文楷体" w:hAnsi="华文楷体" w:eastAsia="华文楷体" w:cs="华文楷体"/>
                <w:b w:val="0"/>
                <w:bCs w:val="0"/>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1.保护个人信息：不要在网上随意注册需要填写身份证号的账号，不随意泄露个人身份信息。快递单和填有各种信息的废纸应妥善处理后再丢弃，确保个人信息不会轻易泄露。</w:t>
            </w:r>
          </w:p>
          <w:p>
            <w:pPr>
              <w:jc w:val="both"/>
              <w:rPr>
                <w:rFonts w:hint="default" w:ascii="华文楷体" w:hAnsi="华文楷体" w:eastAsia="华文楷体" w:cs="华文楷体"/>
                <w:b w:val="0"/>
                <w:bCs w:val="0"/>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2.警惕网络陷阱：对于网络购物，要警惕陌生的短信或电话，不要直接拨打短信或对方提供的号码，也不要将钱轻易转入对方告知的账户。一旦受骗，及时报警。</w:t>
            </w:r>
          </w:p>
          <w:p>
            <w:pPr>
              <w:jc w:val="both"/>
              <w:rPr>
                <w:rFonts w:hint="default" w:ascii="华文楷体" w:hAnsi="华文楷体" w:eastAsia="华文楷体" w:cs="华文楷体"/>
                <w:b w:val="0"/>
                <w:bCs w:val="0"/>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3.防范社交诈骗：网络交友需谨慎，不要轻易泄露个人信息，尤其是真实姓名、学校和家庭情况等。不要沉溺于网恋，更不要轻易与网友相约见面，尤其是女学生。即使赴约，也应有他人陪同。</w:t>
            </w:r>
          </w:p>
          <w:p>
            <w:pPr>
              <w:jc w:val="both"/>
              <w:rPr>
                <w:rFonts w:hint="default" w:ascii="华文楷体" w:hAnsi="华文楷体" w:eastAsia="华文楷体" w:cs="华文楷体"/>
                <w:b w:val="0"/>
                <w:bCs w:val="0"/>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4.警惕助学金诈骗：要注意识别冒充民政等单位工作人员的诈骗行为，不要随意提供银行账号等个人信息。</w:t>
            </w:r>
          </w:p>
          <w:p>
            <w:pPr>
              <w:jc w:val="both"/>
              <w:rPr>
                <w:rFonts w:hint="default" w:ascii="华文楷体" w:hAnsi="华文楷体" w:eastAsia="华文楷体" w:cs="华文楷体"/>
                <w:b w:val="0"/>
                <w:bCs w:val="0"/>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5.慎重对待转账汇款：遇到要求转账汇款的信息或电话，要冷静判断，先确认信息真实性，再联系银行和父母进行核实，不要轻易转账。</w:t>
            </w:r>
          </w:p>
          <w:p>
            <w:pPr>
              <w:jc w:val="both"/>
              <w:rPr>
                <w:rFonts w:hint="default" w:ascii="华文楷体" w:hAnsi="华文楷体" w:eastAsia="华文楷体" w:cs="华文楷体"/>
                <w:b/>
                <w:bCs/>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6.提高安全意识：对于来路不明的转账、汇款要求，要直接拒绝，并立即报警。同时，保持手机畅通，让家人可以随时联系到你，以便在紧急情况下及时沟通。</w:t>
            </w:r>
            <w:r>
              <w:rPr>
                <w:rFonts w:hint="default"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bCs/>
                <w:sz w:val="28"/>
                <w:szCs w:val="36"/>
                <w:vertAlign w:val="baseline"/>
                <w:lang w:val="en-US" w:eastAsia="zh-CN"/>
              </w:rPr>
              <w:t>二</w:t>
            </w:r>
            <w:r>
              <w:rPr>
                <w:rFonts w:hint="default" w:ascii="华文楷体" w:hAnsi="华文楷体" w:eastAsia="华文楷体" w:cs="华文楷体"/>
                <w:b/>
                <w:bCs/>
                <w:sz w:val="28"/>
                <w:szCs w:val="36"/>
                <w:vertAlign w:val="baseline"/>
                <w:lang w:val="en-US" w:eastAsia="zh-CN"/>
              </w:rPr>
              <w:t>、开展交通安全教育（学生酒驾），生命安全等教育。</w:t>
            </w:r>
          </w:p>
          <w:p>
            <w:pPr>
              <w:jc w:val="both"/>
              <w:rPr>
                <w:rFonts w:hint="default" w:ascii="华文楷体" w:hAnsi="华文楷体" w:eastAsia="华文楷体" w:cs="华文楷体"/>
                <w:b/>
                <w:bCs/>
                <w:sz w:val="28"/>
                <w:szCs w:val="36"/>
                <w:vertAlign w:val="baseline"/>
                <w:lang w:val="en-US" w:eastAsia="zh-CN"/>
              </w:rPr>
            </w:pPr>
            <w:r>
              <w:rPr>
                <w:rFonts w:hint="default" w:ascii="华文楷体" w:hAnsi="华文楷体" w:eastAsia="华文楷体" w:cs="华文楷体"/>
                <w:b/>
                <w:bCs/>
                <w:sz w:val="28"/>
                <w:szCs w:val="36"/>
                <w:vertAlign w:val="baseline"/>
                <w:lang w:val="en-US" w:eastAsia="zh-CN"/>
              </w:rPr>
              <w:t>交通安全教育：</w:t>
            </w:r>
          </w:p>
          <w:p>
            <w:pPr>
              <w:jc w:val="both"/>
              <w:rPr>
                <w:rFonts w:hint="default" w:ascii="华文楷体" w:hAnsi="华文楷体" w:eastAsia="华文楷体" w:cs="华文楷体"/>
                <w:b w:val="0"/>
                <w:bCs w:val="0"/>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1.遵守交通规则：作为大学生，应当严格遵守交通规则，不闯红灯，不乱穿马路，不在道路上嬉戏打闹。行人应当在人行道上行走，没有人行道的靠路边行走。</w:t>
            </w:r>
          </w:p>
          <w:p>
            <w:pPr>
              <w:jc w:val="both"/>
              <w:rPr>
                <w:rFonts w:hint="default" w:ascii="华文楷体" w:hAnsi="华文楷体" w:eastAsia="华文楷体" w:cs="华文楷体"/>
                <w:b w:val="0"/>
                <w:bCs w:val="0"/>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2.注意行车安全：骑自行车或电动车时，要佩戴安全头盔，遵守交通信号，不逆行，不闯红灯。骑自行车时不带人、不撑伞、不双手离把或攀扶其他车辆。</w:t>
            </w:r>
          </w:p>
          <w:p>
            <w:pPr>
              <w:jc w:val="both"/>
              <w:rPr>
                <w:rFonts w:hint="default" w:ascii="华文楷体" w:hAnsi="华文楷体" w:eastAsia="华文楷体" w:cs="华文楷体"/>
                <w:b w:val="0"/>
                <w:bCs w:val="0"/>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3.不酒驾：大学生应当坚决拒绝酒驾。酒后驾车不仅违法，而且极其危险，容易导致交通事故和人员伤亡。即使是少量饮酒，也会严重影响驾驶者的反应能力和判断力。</w:t>
            </w:r>
          </w:p>
          <w:p>
            <w:pPr>
              <w:jc w:val="both"/>
              <w:rPr>
                <w:rFonts w:hint="default" w:ascii="华文楷体" w:hAnsi="华文楷体" w:eastAsia="华文楷体" w:cs="华文楷体"/>
                <w:b w:val="0"/>
                <w:bCs w:val="0"/>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4.安全乘车：乘坐公共交通工具时，要排队等候，文明上下车。不乘坐超载、非法营运或状况不良的车辆。</w:t>
            </w:r>
          </w:p>
          <w:p>
            <w:pPr>
              <w:jc w:val="both"/>
              <w:rPr>
                <w:rFonts w:hint="default" w:ascii="华文楷体" w:hAnsi="华文楷体" w:eastAsia="华文楷体" w:cs="华文楷体"/>
                <w:b w:val="0"/>
                <w:bCs w:val="0"/>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生命安全知识：</w:t>
            </w:r>
          </w:p>
          <w:p>
            <w:pPr>
              <w:jc w:val="both"/>
              <w:rPr>
                <w:rFonts w:hint="default" w:ascii="华文楷体" w:hAnsi="华文楷体" w:eastAsia="华文楷体" w:cs="华文楷体"/>
                <w:b w:val="0"/>
                <w:bCs w:val="0"/>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1.增强安全意识：大学生要时刻保持警惕，增强自我保护意识。避免独自外出或深夜外出，尽量结伴而行。</w:t>
            </w:r>
          </w:p>
          <w:p>
            <w:pPr>
              <w:jc w:val="both"/>
              <w:rPr>
                <w:rFonts w:hint="default" w:ascii="华文楷体" w:hAnsi="华文楷体" w:eastAsia="华文楷体" w:cs="华文楷体"/>
                <w:b w:val="0"/>
                <w:bCs w:val="0"/>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2.紧急应对：学习并掌握基本的紧急应对措施，如火灾逃生、地震避难等。在遭遇突发情况时，保持冷静，迅速采取正确的应对措施。</w:t>
            </w:r>
          </w:p>
          <w:p>
            <w:pPr>
              <w:jc w:val="both"/>
              <w:rPr>
                <w:rFonts w:hint="default" w:ascii="华文楷体" w:hAnsi="华文楷体" w:eastAsia="华文楷体" w:cs="华文楷体"/>
                <w:b w:val="0"/>
                <w:bCs w:val="0"/>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3.求助与报警：在遇到危险或紧急情况时，要及时向周围人求助或拨打报警电话。了解当地的紧急求助电话，如110、120等。</w:t>
            </w:r>
          </w:p>
          <w:p>
            <w:pPr>
              <w:jc w:val="both"/>
              <w:rPr>
                <w:rFonts w:hint="default" w:ascii="华文楷体" w:hAnsi="华文楷体" w:eastAsia="华文楷体" w:cs="华文楷体"/>
                <w:b w:val="0"/>
                <w:bCs w:val="0"/>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4.关注心理健康：大学生要重视心理健康，学会调节情绪，缓解压力。遇到心理问题时，要及时寻求专业心理咨询或治疗。</w:t>
            </w:r>
            <w:r>
              <w:rPr>
                <w:rFonts w:hint="default"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bCs/>
                <w:sz w:val="28"/>
                <w:szCs w:val="36"/>
                <w:vertAlign w:val="baseline"/>
                <w:lang w:val="en-US" w:eastAsia="zh-CN"/>
              </w:rPr>
              <w:t>三</w:t>
            </w:r>
            <w:r>
              <w:rPr>
                <w:rFonts w:hint="default" w:ascii="华文楷体" w:hAnsi="华文楷体" w:eastAsia="华文楷体" w:cs="华文楷体"/>
                <w:b/>
                <w:bCs/>
                <w:sz w:val="28"/>
                <w:szCs w:val="36"/>
                <w:vertAlign w:val="baseline"/>
                <w:lang w:val="en-US" w:eastAsia="zh-CN"/>
              </w:rPr>
              <w:t>、维稳安全教育</w:t>
            </w:r>
            <w:r>
              <w:rPr>
                <w:rFonts w:hint="eastAsia" w:ascii="华文楷体" w:hAnsi="华文楷体" w:eastAsia="华文楷体" w:cs="华文楷体"/>
                <w:b/>
                <w:bCs/>
                <w:sz w:val="28"/>
                <w:szCs w:val="36"/>
                <w:vertAlign w:val="baseline"/>
                <w:lang w:val="en-US" w:eastAsia="zh-CN"/>
              </w:rPr>
              <w:t>：</w:t>
            </w:r>
          </w:p>
          <w:p>
            <w:pPr>
              <w:jc w:val="both"/>
              <w:rPr>
                <w:rFonts w:hint="default" w:ascii="华文楷体" w:hAnsi="华文楷体" w:eastAsia="华文楷体" w:cs="华文楷体"/>
                <w:b w:val="0"/>
                <w:bCs w:val="0"/>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（1）注意校园意识形态</w:t>
            </w:r>
            <w:r>
              <w:rPr>
                <w:rFonts w:hint="default" w:ascii="华文楷体" w:hAnsi="华文楷体" w:eastAsia="华文楷体" w:cs="华文楷体"/>
                <w:b w:val="0"/>
                <w:bCs w:val="0"/>
                <w:sz w:val="28"/>
                <w:szCs w:val="36"/>
                <w:vertAlign w:val="baseline"/>
                <w:lang w:val="en-US" w:eastAsia="zh-CN"/>
              </w:rPr>
              <w:br w:type="textWrapping"/>
            </w:r>
            <w:r>
              <w:rPr>
                <w:rFonts w:hint="default" w:ascii="华文楷体" w:hAnsi="华文楷体" w:eastAsia="华文楷体" w:cs="华文楷体"/>
                <w:b w:val="0"/>
                <w:bCs w:val="0"/>
                <w:sz w:val="28"/>
                <w:szCs w:val="36"/>
                <w:vertAlign w:val="baseline"/>
                <w:lang w:val="en-US" w:eastAsia="zh-CN"/>
              </w:rPr>
              <w:t>（2）严防校园传教，境外势力等</w:t>
            </w:r>
            <w:r>
              <w:rPr>
                <w:rFonts w:hint="default" w:ascii="华文楷体" w:hAnsi="华文楷体" w:eastAsia="华文楷体" w:cs="华文楷体"/>
                <w:b w:val="0"/>
                <w:bCs w:val="0"/>
                <w:sz w:val="28"/>
                <w:szCs w:val="36"/>
                <w:vertAlign w:val="baseline"/>
                <w:lang w:val="en-US" w:eastAsia="zh-CN"/>
              </w:rPr>
              <w:br w:type="textWrapping"/>
            </w:r>
            <w:r>
              <w:rPr>
                <w:rFonts w:hint="default" w:ascii="华文楷体" w:hAnsi="华文楷体" w:eastAsia="华文楷体" w:cs="华文楷体"/>
                <w:b w:val="0"/>
                <w:bCs w:val="0"/>
                <w:sz w:val="28"/>
                <w:szCs w:val="36"/>
                <w:vertAlign w:val="baseline"/>
                <w:lang w:val="en-US" w:eastAsia="zh-CN"/>
              </w:rPr>
              <w:t>（3）防控网络舆情，不得发表不良言论</w:t>
            </w:r>
            <w:r>
              <w:rPr>
                <w:rFonts w:hint="default" w:ascii="华文楷体" w:hAnsi="华文楷体" w:eastAsia="华文楷体" w:cs="华文楷体"/>
                <w:b w:val="0"/>
                <w:bCs w:val="0"/>
                <w:sz w:val="28"/>
                <w:szCs w:val="36"/>
                <w:vertAlign w:val="baseline"/>
                <w:lang w:val="en-US" w:eastAsia="zh-CN"/>
              </w:rPr>
              <w:br w:type="textWrapping"/>
            </w:r>
            <w:r>
              <w:rPr>
                <w:rFonts w:hint="default" w:ascii="华文楷体" w:hAnsi="华文楷体" w:eastAsia="华文楷体" w:cs="华文楷体"/>
                <w:b w:val="0"/>
                <w:bCs w:val="0"/>
                <w:sz w:val="28"/>
                <w:szCs w:val="36"/>
                <w:vertAlign w:val="baseline"/>
                <w:lang w:val="en-US" w:eastAsia="zh-CN"/>
              </w:rPr>
              <w:t>（4）避免极端事件发生</w:t>
            </w:r>
          </w:p>
          <w:p>
            <w:pPr>
              <w:jc w:val="both"/>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四、</w:t>
            </w:r>
            <w:r>
              <w:rPr>
                <w:rFonts w:hint="default" w:ascii="华文楷体" w:hAnsi="华文楷体" w:eastAsia="华文楷体" w:cs="华文楷体"/>
                <w:b/>
                <w:bCs/>
                <w:sz w:val="28"/>
                <w:szCs w:val="36"/>
                <w:vertAlign w:val="baseline"/>
                <w:lang w:val="en-US" w:eastAsia="zh-CN"/>
              </w:rPr>
              <w:t>防止非职业性一氧化碳中毒事故的发生，我们要加强以下五点：</w:t>
            </w:r>
          </w:p>
          <w:p>
            <w:pPr>
              <w:jc w:val="both"/>
              <w:rPr>
                <w:rFonts w:hint="default"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1.</w:t>
            </w:r>
            <w:r>
              <w:rPr>
                <w:rFonts w:hint="default" w:ascii="华文楷体" w:hAnsi="华文楷体" w:eastAsia="华文楷体" w:cs="华文楷体"/>
                <w:b w:val="0"/>
                <w:bCs w:val="0"/>
                <w:sz w:val="28"/>
                <w:szCs w:val="36"/>
                <w:vertAlign w:val="baseline"/>
                <w:lang w:val="en-US" w:eastAsia="zh-CN"/>
              </w:rPr>
              <w:t>不管是学校教室还是宿舍我们都要确保排气顺畅，不得使用没有安全设施的煤炉取暖，有条件的要安装一氧化碳报警器。</w:t>
            </w:r>
            <w:r>
              <w:rPr>
                <w:rFonts w:hint="default"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val="0"/>
                <w:bCs w:val="0"/>
                <w:sz w:val="28"/>
                <w:szCs w:val="36"/>
                <w:vertAlign w:val="baseline"/>
                <w:lang w:val="en-US" w:eastAsia="zh-CN"/>
              </w:rPr>
              <w:t>2.</w:t>
            </w:r>
            <w:r>
              <w:rPr>
                <w:rFonts w:hint="default" w:ascii="华文楷体" w:hAnsi="华文楷体" w:eastAsia="华文楷体" w:cs="华文楷体"/>
                <w:b w:val="0"/>
                <w:bCs w:val="0"/>
                <w:sz w:val="28"/>
                <w:szCs w:val="36"/>
                <w:vertAlign w:val="baseline"/>
                <w:lang w:val="en-US" w:eastAsia="zh-CN"/>
              </w:rPr>
              <w:t>定期对烟筒和烟道口进行检查，及时清理烟垢，保证通气顺畅。</w:t>
            </w:r>
            <w:r>
              <w:rPr>
                <w:rFonts w:hint="default"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val="0"/>
                <w:bCs w:val="0"/>
                <w:sz w:val="28"/>
                <w:szCs w:val="36"/>
                <w:vertAlign w:val="baseline"/>
                <w:lang w:val="en-US" w:eastAsia="zh-CN"/>
              </w:rPr>
              <w:t>3.</w:t>
            </w:r>
            <w:r>
              <w:rPr>
                <w:rFonts w:hint="default" w:ascii="华文楷体" w:hAnsi="华文楷体" w:eastAsia="华文楷体" w:cs="华文楷体"/>
                <w:b w:val="0"/>
                <w:bCs w:val="0"/>
                <w:sz w:val="28"/>
                <w:szCs w:val="36"/>
                <w:vertAlign w:val="baseline"/>
                <w:lang w:val="en-US" w:eastAsia="zh-CN"/>
              </w:rPr>
              <w:t>不得在室内或靠近学生宿舍或教室的地方使用极易产生一氧化碳等有毒气体的燃气、燃煤、燃油设备。</w:t>
            </w:r>
            <w:r>
              <w:rPr>
                <w:rFonts w:hint="default"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val="0"/>
                <w:bCs w:val="0"/>
                <w:sz w:val="28"/>
                <w:szCs w:val="36"/>
                <w:vertAlign w:val="baseline"/>
                <w:lang w:val="en-US" w:eastAsia="zh-CN"/>
              </w:rPr>
              <w:t>4.</w:t>
            </w:r>
            <w:r>
              <w:rPr>
                <w:rFonts w:hint="default" w:ascii="华文楷体" w:hAnsi="华文楷体" w:eastAsia="华文楷体" w:cs="华文楷体"/>
                <w:b w:val="0"/>
                <w:bCs w:val="0"/>
                <w:sz w:val="28"/>
                <w:szCs w:val="36"/>
                <w:vertAlign w:val="baseline"/>
                <w:lang w:val="en-US" w:eastAsia="zh-CN"/>
              </w:rPr>
              <w:t>不使用直排式热水器和烟道式热水器等淘汰产品;不使用超过使用期限的热水器;不得自行安装、拆除、改装热水器等燃具。</w:t>
            </w:r>
            <w:r>
              <w:rPr>
                <w:rFonts w:hint="default"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val="0"/>
                <w:bCs w:val="0"/>
                <w:sz w:val="28"/>
                <w:szCs w:val="36"/>
                <w:vertAlign w:val="baseline"/>
                <w:lang w:val="en-US" w:eastAsia="zh-CN"/>
              </w:rPr>
              <w:t>5.</w:t>
            </w:r>
            <w:r>
              <w:rPr>
                <w:rFonts w:hint="default" w:ascii="华文楷体" w:hAnsi="华文楷体" w:eastAsia="华文楷体" w:cs="华文楷体"/>
                <w:b w:val="0"/>
                <w:bCs w:val="0"/>
                <w:sz w:val="28"/>
                <w:szCs w:val="36"/>
                <w:vertAlign w:val="baseline"/>
                <w:lang w:val="en-US" w:eastAsia="zh-CN"/>
              </w:rPr>
              <w:t>经常检查燃气与热水器连接管和排气管的完好。</w:t>
            </w:r>
          </w:p>
          <w:p>
            <w:pPr>
              <w:jc w:val="both"/>
              <w:rPr>
                <w:rFonts w:hint="default"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五、</w:t>
            </w:r>
            <w:r>
              <w:rPr>
                <w:rFonts w:hint="default" w:ascii="华文楷体" w:hAnsi="华文楷体" w:eastAsia="华文楷体" w:cs="华文楷体"/>
                <w:b/>
                <w:bCs/>
                <w:sz w:val="28"/>
                <w:szCs w:val="36"/>
                <w:vertAlign w:val="baseline"/>
                <w:lang w:val="en-US" w:eastAsia="zh-CN"/>
              </w:rPr>
              <w:t>大学生如何保持一个健康的心理状态：</w:t>
            </w:r>
            <w:r>
              <w:rPr>
                <w:rFonts w:hint="default"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val="0"/>
                <w:bCs w:val="0"/>
                <w:sz w:val="28"/>
                <w:szCs w:val="36"/>
                <w:vertAlign w:val="baseline"/>
                <w:lang w:val="en-US" w:eastAsia="zh-CN"/>
              </w:rPr>
              <w:t>1.</w:t>
            </w:r>
            <w:r>
              <w:rPr>
                <w:rFonts w:hint="default" w:ascii="华文楷体" w:hAnsi="华文楷体" w:eastAsia="华文楷体" w:cs="华文楷体"/>
                <w:b w:val="0"/>
                <w:bCs w:val="0"/>
                <w:sz w:val="28"/>
                <w:szCs w:val="36"/>
                <w:vertAlign w:val="baseline"/>
                <w:lang w:val="en-US" w:eastAsia="zh-CN"/>
              </w:rPr>
              <w:t>自觉学习心理知识，寻求心理健康的良药。</w:t>
            </w:r>
            <w:r>
              <w:rPr>
                <w:rFonts w:hint="default"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val="0"/>
                <w:bCs w:val="0"/>
                <w:sz w:val="28"/>
                <w:szCs w:val="36"/>
                <w:vertAlign w:val="baseline"/>
                <w:lang w:val="en-US" w:eastAsia="zh-CN"/>
              </w:rPr>
              <w:t>2.</w:t>
            </w:r>
            <w:r>
              <w:rPr>
                <w:rFonts w:hint="default" w:ascii="华文楷体" w:hAnsi="华文楷体" w:eastAsia="华文楷体" w:cs="华文楷体"/>
                <w:b w:val="0"/>
                <w:bCs w:val="0"/>
                <w:sz w:val="28"/>
                <w:szCs w:val="36"/>
                <w:vertAlign w:val="baseline"/>
                <w:lang w:val="en-US" w:eastAsia="zh-CN"/>
              </w:rPr>
              <w:t>对自我不可过分苛求，确立目标适中，养成“平常心态”。</w:t>
            </w:r>
            <w:r>
              <w:rPr>
                <w:rFonts w:hint="default"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val="0"/>
                <w:bCs w:val="0"/>
                <w:sz w:val="28"/>
                <w:szCs w:val="36"/>
                <w:vertAlign w:val="baseline"/>
                <w:lang w:val="en-US" w:eastAsia="zh-CN"/>
              </w:rPr>
              <w:t>3.</w:t>
            </w:r>
            <w:r>
              <w:rPr>
                <w:rFonts w:hint="default" w:ascii="华文楷体" w:hAnsi="华文楷体" w:eastAsia="华文楷体" w:cs="华文楷体"/>
                <w:b w:val="0"/>
                <w:bCs w:val="0"/>
                <w:sz w:val="28"/>
                <w:szCs w:val="36"/>
                <w:vertAlign w:val="baseline"/>
                <w:lang w:val="en-US" w:eastAsia="zh-CN"/>
              </w:rPr>
              <w:t>对他人的期望不要过高，避免失望感。</w:t>
            </w:r>
            <w:r>
              <w:rPr>
                <w:rFonts w:hint="default"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val="0"/>
                <w:bCs w:val="0"/>
                <w:sz w:val="28"/>
                <w:szCs w:val="36"/>
                <w:vertAlign w:val="baseline"/>
                <w:lang w:val="en-US" w:eastAsia="zh-CN"/>
              </w:rPr>
              <w:t>4.</w:t>
            </w:r>
            <w:r>
              <w:rPr>
                <w:rFonts w:hint="default" w:ascii="华文楷体" w:hAnsi="华文楷体" w:eastAsia="华文楷体" w:cs="华文楷体"/>
                <w:b w:val="0"/>
                <w:bCs w:val="0"/>
                <w:sz w:val="28"/>
                <w:szCs w:val="36"/>
                <w:vertAlign w:val="baseline"/>
                <w:lang w:val="en-US" w:eastAsia="zh-CN"/>
              </w:rPr>
              <w:t>不盲目的处处与其他同学竞争，避免过度紧张。</w:t>
            </w:r>
            <w:r>
              <w:rPr>
                <w:rFonts w:hint="default"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val="0"/>
                <w:bCs w:val="0"/>
                <w:sz w:val="28"/>
                <w:szCs w:val="36"/>
                <w:vertAlign w:val="baseline"/>
                <w:lang w:val="en-US" w:eastAsia="zh-CN"/>
              </w:rPr>
              <w:t>5.积极</w:t>
            </w:r>
            <w:r>
              <w:rPr>
                <w:rFonts w:hint="default" w:ascii="华文楷体" w:hAnsi="华文楷体" w:eastAsia="华文楷体" w:cs="华文楷体"/>
                <w:b w:val="0"/>
                <w:bCs w:val="0"/>
                <w:sz w:val="28"/>
                <w:szCs w:val="36"/>
                <w:vertAlign w:val="baseline"/>
                <w:lang w:val="en-US" w:eastAsia="zh-CN"/>
              </w:rPr>
              <w:t>参加团体活动，扩大社会交往，加强意志锻炼，坚持乐观的心态。</w:t>
            </w:r>
          </w:p>
          <w:p>
            <w:pPr>
              <w:jc w:val="both"/>
              <w:rPr>
                <w:rFonts w:hint="eastAsia"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六、怎样远离毒品？怎样拒绝毒品？怎样防止吸毒？</w:t>
            </w:r>
            <w:r>
              <w:rPr>
                <w:rFonts w:hint="eastAsia"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val="0"/>
                <w:bCs w:val="0"/>
                <w:sz w:val="28"/>
                <w:szCs w:val="36"/>
                <w:vertAlign w:val="baseline"/>
                <w:lang w:val="en-US" w:eastAsia="zh-CN"/>
              </w:rPr>
              <w:t>1.认清毒品的危害，坚定禁毒决心，积极参加禁毒斗争。</w:t>
            </w:r>
            <w:r>
              <w:rPr>
                <w:rFonts w:hint="eastAsia"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val="0"/>
                <w:bCs w:val="0"/>
                <w:sz w:val="28"/>
                <w:szCs w:val="36"/>
                <w:vertAlign w:val="baseline"/>
                <w:lang w:val="en-US" w:eastAsia="zh-CN"/>
              </w:rPr>
              <w:t>2.遵纪守法，接受毒品基本知识和禁毒法律法规教育，牢记“四知道”:即知道什么是毒品;知道吸毒极易成瘾，难以戒断;知道毒品的危害;知道毒品违法犯罪要受到法律制裁。并认真履行受教育的义务，自觉规范日常行为。</w:t>
            </w:r>
            <w:r>
              <w:rPr>
                <w:rFonts w:hint="eastAsia"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val="0"/>
                <w:bCs w:val="0"/>
                <w:sz w:val="28"/>
                <w:szCs w:val="36"/>
                <w:vertAlign w:val="baseline"/>
                <w:lang w:val="en-US" w:eastAsia="zh-CN"/>
              </w:rPr>
              <w:t>3.树立正确的人生观，不盲目追求享受，不以好奇心为由侥幸去尝试，不受不良诱惑的影响。</w:t>
            </w:r>
            <w:r>
              <w:rPr>
                <w:rFonts w:hint="eastAsia"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val="0"/>
                <w:bCs w:val="0"/>
                <w:sz w:val="28"/>
                <w:szCs w:val="36"/>
                <w:vertAlign w:val="baseline"/>
                <w:lang w:val="en-US" w:eastAsia="zh-CN"/>
              </w:rPr>
              <w:t>4.不听信毒品能治病，毒品能解脱烦恼和痛苦，毒品能给人带来快乐等各种花言巧语。</w:t>
            </w:r>
            <w:r>
              <w:rPr>
                <w:rFonts w:hint="eastAsia"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val="0"/>
                <w:bCs w:val="0"/>
                <w:sz w:val="28"/>
                <w:szCs w:val="36"/>
                <w:vertAlign w:val="baseline"/>
                <w:lang w:val="en-US" w:eastAsia="zh-CN"/>
              </w:rPr>
              <w:t>5.不结交有吸毒、贩毒行为的人。如发现亲朋好友有吸毒、贩毒行为的人，一要劝阻，二要远离，三要报告公安机关。</w:t>
            </w:r>
            <w:r>
              <w:rPr>
                <w:rFonts w:hint="eastAsia"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val="0"/>
                <w:bCs w:val="0"/>
                <w:sz w:val="28"/>
                <w:szCs w:val="36"/>
                <w:vertAlign w:val="baseline"/>
                <w:lang w:val="en-US" w:eastAsia="zh-CN"/>
              </w:rPr>
              <w:t>6.从日常小事做起，养成良好的行为，杜绝吸烟喝酒等不良嗜好，不涉足青少年不宜进入的场所，决不吸食摇头丸、K粉等兴奋剂。</w:t>
            </w:r>
          </w:p>
          <w:p>
            <w:pPr>
              <w:jc w:val="both"/>
              <w:rPr>
                <w:rFonts w:hint="eastAsia"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bCs/>
                <w:color w:val="auto"/>
                <w:sz w:val="28"/>
                <w:szCs w:val="36"/>
                <w:vertAlign w:val="baseline"/>
                <w:lang w:val="en-US" w:eastAsia="zh-CN"/>
              </w:rPr>
              <w:t>七、强调在校外实习的实习安全、租房安全等注意事项。</w:t>
            </w:r>
            <w:r>
              <w:rPr>
                <w:rFonts w:hint="eastAsia" w:ascii="华文楷体" w:hAnsi="华文楷体" w:eastAsia="华文楷体" w:cs="华文楷体"/>
                <w:b w:val="0"/>
                <w:bCs w:val="0"/>
                <w:sz w:val="28"/>
                <w:szCs w:val="36"/>
                <w:vertAlign w:val="baseline"/>
                <w:lang w:val="en-US" w:eastAsia="zh-CN"/>
              </w:rPr>
              <w:br w:type="textWrapping"/>
            </w:r>
            <w:r>
              <w:rPr>
                <w:rFonts w:hint="eastAsia" w:ascii="华文楷体" w:hAnsi="华文楷体" w:eastAsia="华文楷体" w:cs="华文楷体"/>
                <w:b/>
                <w:bCs/>
                <w:sz w:val="28"/>
                <w:szCs w:val="36"/>
                <w:vertAlign w:val="baseline"/>
                <w:lang w:val="en-US" w:eastAsia="zh-CN"/>
              </w:rPr>
              <w:t>班会总结：</w:t>
            </w:r>
          </w:p>
          <w:p>
            <w:pPr>
              <w:jc w:val="both"/>
              <w:rPr>
                <w:rFonts w:hint="default"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本次班会对全体同学进行了</w:t>
            </w:r>
            <w:r>
              <w:rPr>
                <w:rFonts w:hint="default" w:ascii="华文楷体" w:hAnsi="华文楷体" w:eastAsia="华文楷体" w:cs="华文楷体"/>
                <w:b w:val="0"/>
                <w:bCs w:val="0"/>
                <w:sz w:val="28"/>
                <w:szCs w:val="36"/>
                <w:vertAlign w:val="baseline"/>
                <w:lang w:val="en-US" w:eastAsia="zh-CN"/>
              </w:rPr>
              <w:t>生命安全、心理健康、防溺水、消防安全、交通安全、食品安全、毒品预防、防电信网络诈骗、防传销、防灾减灾等方面的宣传和主题教育，营造浓厚的安全教育</w:t>
            </w:r>
            <w:r>
              <w:rPr>
                <w:rFonts w:hint="eastAsia" w:ascii="华文楷体" w:hAnsi="华文楷体" w:eastAsia="华文楷体" w:cs="华文楷体"/>
                <w:b w:val="0"/>
                <w:bCs w:val="0"/>
                <w:sz w:val="28"/>
                <w:szCs w:val="36"/>
                <w:vertAlign w:val="baseline"/>
                <w:lang w:val="en-US" w:eastAsia="zh-CN"/>
              </w:rPr>
              <w:t>氛围</w:t>
            </w:r>
            <w:bookmarkStart w:id="0" w:name="_GoBack"/>
            <w:bookmarkEnd w:id="0"/>
            <w:r>
              <w:rPr>
                <w:rFonts w:hint="default" w:ascii="华文楷体" w:hAnsi="华文楷体" w:eastAsia="华文楷体" w:cs="华文楷体"/>
                <w:b w:val="0"/>
                <w:bCs w:val="0"/>
                <w:sz w:val="28"/>
                <w:szCs w:val="36"/>
                <w:vertAlign w:val="baseline"/>
                <w:lang w:val="en-US" w:eastAsia="zh-CN"/>
              </w:rPr>
              <w:t>。</w:t>
            </w:r>
          </w:p>
          <w:p>
            <w:pPr>
              <w:jc w:val="both"/>
              <w:rPr>
                <w:rFonts w:hint="default" w:ascii="华文楷体" w:hAnsi="华文楷体" w:eastAsia="华文楷体" w:cs="华文楷体"/>
                <w:b w:val="0"/>
                <w:bCs w:val="0"/>
                <w:sz w:val="28"/>
                <w:szCs w:val="36"/>
                <w:vertAlign w:val="baseline"/>
                <w:lang w:val="en-US" w:eastAsia="zh-CN"/>
              </w:rPr>
            </w:pPr>
          </w:p>
          <w:p>
            <w:pPr>
              <w:jc w:val="both"/>
              <w:rPr>
                <w:rFonts w:hint="default" w:ascii="华文楷体" w:hAnsi="华文楷体" w:eastAsia="华文楷体" w:cs="华文楷体"/>
                <w:b w:val="0"/>
                <w:bCs w:val="0"/>
                <w:sz w:val="28"/>
                <w:szCs w:val="36"/>
                <w:vertAlign w:val="baseline"/>
                <w:lang w:val="en-US" w:eastAsia="zh-CN"/>
              </w:rPr>
            </w:pPr>
          </w:p>
          <w:p>
            <w:pPr>
              <w:jc w:val="both"/>
              <w:rPr>
                <w:rFonts w:hint="default" w:ascii="华文楷体" w:hAnsi="华文楷体" w:eastAsia="华文楷体" w:cs="华文楷体"/>
                <w:b w:val="0"/>
                <w:bCs w:val="0"/>
                <w:sz w:val="28"/>
                <w:szCs w:val="36"/>
                <w:vertAlign w:val="baseline"/>
                <w:lang w:val="en-US" w:eastAsia="zh-CN"/>
              </w:rPr>
            </w:pPr>
          </w:p>
          <w:p>
            <w:pPr>
              <w:jc w:val="both"/>
              <w:rPr>
                <w:rFonts w:hint="default" w:ascii="华文楷体" w:hAnsi="华文楷体" w:eastAsia="华文楷体" w:cs="华文楷体"/>
                <w:b w:val="0"/>
                <w:bCs w:val="0"/>
                <w:sz w:val="28"/>
                <w:szCs w:val="36"/>
                <w:vertAlign w:val="baseline"/>
                <w:lang w:val="en-US" w:eastAsia="zh-CN"/>
              </w:rPr>
            </w:pPr>
          </w:p>
          <w:p>
            <w:pPr>
              <w:jc w:val="both"/>
              <w:rPr>
                <w:rFonts w:hint="default" w:ascii="华文楷体" w:hAnsi="华文楷体" w:eastAsia="华文楷体" w:cs="华文楷体"/>
                <w:b w:val="0"/>
                <w:bCs w:val="0"/>
                <w:sz w:val="28"/>
                <w:szCs w:val="36"/>
                <w:vertAlign w:val="baseline"/>
                <w:lang w:val="en-US" w:eastAsia="zh-CN"/>
              </w:rPr>
            </w:pPr>
          </w:p>
          <w:p>
            <w:pPr>
              <w:jc w:val="both"/>
              <w:rPr>
                <w:rFonts w:hint="default" w:ascii="华文楷体" w:hAnsi="华文楷体" w:eastAsia="华文楷体" w:cs="华文楷体"/>
                <w:b w:val="0"/>
                <w:bCs w:val="0"/>
                <w:sz w:val="28"/>
                <w:szCs w:val="36"/>
                <w:vertAlign w:val="baseline"/>
                <w:lang w:val="en-US" w:eastAsia="zh-CN"/>
              </w:rPr>
            </w:pPr>
          </w:p>
          <w:p>
            <w:pPr>
              <w:jc w:val="both"/>
              <w:rPr>
                <w:rFonts w:hint="default" w:ascii="华文楷体" w:hAnsi="华文楷体" w:eastAsia="华文楷体" w:cs="华文楷体"/>
                <w:b w:val="0"/>
                <w:bCs w:val="0"/>
                <w:sz w:val="28"/>
                <w:szCs w:val="36"/>
                <w:vertAlign w:val="baseline"/>
                <w:lang w:val="en-US" w:eastAsia="zh-CN"/>
              </w:rPr>
            </w:pPr>
          </w:p>
          <w:p>
            <w:pPr>
              <w:jc w:val="both"/>
              <w:rPr>
                <w:rFonts w:hint="default" w:ascii="华文楷体" w:hAnsi="华文楷体" w:eastAsia="华文楷体" w:cs="华文楷体"/>
                <w:b w:val="0"/>
                <w:bCs w:val="0"/>
                <w:sz w:val="28"/>
                <w:szCs w:val="36"/>
                <w:vertAlign w:val="baseline"/>
                <w:lang w:val="en-US" w:eastAsia="zh-CN"/>
              </w:rPr>
            </w:pPr>
          </w:p>
          <w:p>
            <w:pPr>
              <w:jc w:val="both"/>
              <w:rPr>
                <w:rFonts w:hint="default" w:ascii="华文楷体" w:hAnsi="华文楷体" w:eastAsia="华文楷体" w:cs="华文楷体"/>
                <w:b w:val="0"/>
                <w:bCs w:val="0"/>
                <w:sz w:val="28"/>
                <w:szCs w:val="36"/>
                <w:vertAlign w:val="baseline"/>
                <w:lang w:val="en-US" w:eastAsia="zh-CN"/>
              </w:rPr>
            </w:pPr>
          </w:p>
          <w:p>
            <w:pPr>
              <w:jc w:val="both"/>
              <w:rPr>
                <w:rFonts w:hint="default" w:ascii="华文楷体" w:hAnsi="华文楷体" w:eastAsia="华文楷体" w:cs="华文楷体"/>
                <w:b w:val="0"/>
                <w:bCs w:val="0"/>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4" w:hRule="atLeast"/>
        </w:trPr>
        <w:tc>
          <w:tcPr>
            <w:tcW w:w="1554" w:type="dxa"/>
            <w:vAlign w:val="top"/>
          </w:tcPr>
          <w:p>
            <w:pPr>
              <w:jc w:val="center"/>
              <w:rPr>
                <w:rFonts w:hint="eastAsia" w:ascii="华文楷体" w:hAnsi="华文楷体" w:eastAsia="华文楷体" w:cs="华文楷体"/>
                <w:b/>
                <w:bCs/>
                <w:sz w:val="28"/>
                <w:szCs w:val="36"/>
                <w:vertAlign w:val="baseline"/>
                <w:lang w:val="en-US" w:eastAsia="zh-CN"/>
              </w:rPr>
            </w:pPr>
          </w:p>
          <w:p>
            <w:pPr>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pPr>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图片</w:t>
            </w:r>
          </w:p>
        </w:tc>
        <w:tc>
          <w:tcPr>
            <w:tcW w:w="6968" w:type="dxa"/>
            <w:gridSpan w:val="3"/>
            <w:vAlign w:val="top"/>
          </w:tcPr>
          <w:p>
            <w:pPr>
              <w:jc w:val="both"/>
              <w:rPr>
                <w:rFonts w:hint="eastAsia" w:ascii="华文楷体" w:hAnsi="华文楷体" w:eastAsia="华文楷体" w:cs="华文楷体"/>
                <w:b/>
                <w:bCs/>
                <w:sz w:val="28"/>
                <w:szCs w:val="36"/>
                <w:vertAlign w:val="baseline"/>
                <w:lang w:val="en-US" w:eastAsia="zh-CN"/>
              </w:rPr>
            </w:pPr>
          </w:p>
          <w:p>
            <w:pPr>
              <w:jc w:val="center"/>
              <w:rPr>
                <w:rFonts w:ascii="宋体" w:hAnsi="宋体" w:eastAsia="宋体" w:cs="宋体"/>
                <w:sz w:val="24"/>
                <w:szCs w:val="24"/>
              </w:rPr>
            </w:pPr>
          </w:p>
          <w:p>
            <w:pPr>
              <w:jc w:val="cente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4500245" cy="2160270"/>
                  <wp:effectExtent l="0" t="0" r="10795" b="38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500245" cy="2160270"/>
                          </a:xfrm>
                          <a:prstGeom prst="rect">
                            <a:avLst/>
                          </a:prstGeom>
                          <a:noFill/>
                          <a:ln w="9525">
                            <a:noFill/>
                          </a:ln>
                        </pic:spPr>
                      </pic:pic>
                    </a:graphicData>
                  </a:graphic>
                </wp:inline>
              </w:drawing>
            </w:r>
          </w:p>
          <w:p>
            <w:pPr>
              <w:jc w:val="center"/>
              <w:rPr>
                <w:rFonts w:hint="eastAsia" w:ascii="华文楷体" w:hAnsi="华文楷体" w:eastAsia="华文楷体" w:cs="华文楷体"/>
                <w:b/>
                <w:bCs/>
                <w:sz w:val="28"/>
                <w:szCs w:val="36"/>
                <w:vertAlign w:val="baseline"/>
                <w:lang w:val="en-US" w:eastAsia="zh-CN"/>
              </w:rPr>
            </w:pPr>
            <w:r>
              <w:rPr>
                <w:rFonts w:ascii="宋体" w:hAnsi="宋体" w:eastAsia="宋体" w:cs="宋体"/>
                <w:sz w:val="24"/>
                <w:szCs w:val="24"/>
              </w:rPr>
              <w:drawing>
                <wp:inline distT="0" distB="0" distL="114300" distR="114300">
                  <wp:extent cx="4500245" cy="2160270"/>
                  <wp:effectExtent l="0" t="0" r="10795" b="381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4500245" cy="2160270"/>
                          </a:xfrm>
                          <a:prstGeom prst="rect">
                            <a:avLst/>
                          </a:prstGeom>
                          <a:noFill/>
                          <a:ln w="9525">
                            <a:noFill/>
                          </a:ln>
                        </pic:spPr>
                      </pic:pic>
                    </a:graphicData>
                  </a:graphic>
                </wp:inline>
              </w:drawing>
            </w:r>
          </w:p>
          <w:p>
            <w:pPr>
              <w:jc w:val="center"/>
              <w:rPr>
                <w:rFonts w:hint="eastAsia" w:ascii="华文楷体" w:hAnsi="华文楷体" w:eastAsia="华文楷体" w:cs="华文楷体"/>
                <w:b/>
                <w:bCs/>
                <w:sz w:val="28"/>
                <w:szCs w:val="36"/>
                <w:vertAlign w:val="baseline"/>
                <w:lang w:val="en-US" w:eastAsia="zh-CN"/>
              </w:rPr>
            </w:pPr>
            <w:r>
              <w:rPr>
                <w:rFonts w:ascii="宋体" w:hAnsi="宋体" w:eastAsia="宋体" w:cs="宋体"/>
                <w:sz w:val="24"/>
                <w:szCs w:val="24"/>
              </w:rPr>
              <w:drawing>
                <wp:inline distT="0" distB="0" distL="114300" distR="114300">
                  <wp:extent cx="4500245" cy="2160270"/>
                  <wp:effectExtent l="0" t="0" r="10795" b="381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4500245" cy="2160270"/>
                          </a:xfrm>
                          <a:prstGeom prst="rect">
                            <a:avLst/>
                          </a:prstGeom>
                          <a:noFill/>
                          <a:ln w="9525">
                            <a:noFill/>
                          </a:ln>
                        </pic:spPr>
                      </pic:pic>
                    </a:graphicData>
                  </a:graphic>
                </wp:inline>
              </w:drawing>
            </w:r>
          </w:p>
          <w:p>
            <w:pPr>
              <w:jc w:val="center"/>
              <w:rPr>
                <w:rFonts w:hint="eastAsia" w:ascii="华文楷体" w:hAnsi="华文楷体" w:eastAsia="华文楷体" w:cs="华文楷体"/>
                <w:b/>
                <w:bCs/>
                <w:sz w:val="28"/>
                <w:szCs w:val="36"/>
                <w:vertAlign w:val="baseline"/>
                <w:lang w:val="en-US" w:eastAsia="zh-CN"/>
              </w:rPr>
            </w:pPr>
          </w:p>
          <w:p>
            <w:pPr>
              <w:jc w:val="center"/>
              <w:rPr>
                <w:rFonts w:ascii="宋体" w:hAnsi="宋体" w:eastAsia="宋体" w:cs="宋体"/>
                <w:sz w:val="24"/>
                <w:szCs w:val="24"/>
              </w:rPr>
            </w:pPr>
          </w:p>
          <w:p>
            <w:pPr>
              <w:jc w:val="center"/>
              <w:rPr>
                <w:rFonts w:ascii="宋体" w:hAnsi="宋体" w:eastAsia="宋体" w:cs="宋体"/>
                <w:sz w:val="24"/>
                <w:szCs w:val="24"/>
              </w:rPr>
            </w:pPr>
          </w:p>
          <w:p>
            <w:pPr>
              <w:jc w:val="center"/>
              <w:rPr>
                <w:rFonts w:ascii="宋体" w:hAnsi="宋体" w:eastAsia="宋体" w:cs="宋体"/>
                <w:sz w:val="24"/>
                <w:szCs w:val="24"/>
              </w:rPr>
            </w:pPr>
          </w:p>
          <w:p>
            <w:pPr>
              <w:jc w:val="center"/>
              <w:rPr>
                <w:rFonts w:hint="eastAsia" w:ascii="宋体" w:hAnsi="宋体" w:eastAsia="宋体" w:cs="宋体"/>
                <w:sz w:val="24"/>
                <w:szCs w:val="24"/>
                <w:lang w:val="en-US" w:eastAsia="zh-CN"/>
              </w:rPr>
            </w:pPr>
          </w:p>
        </w:tc>
      </w:tr>
    </w:tbl>
    <w:p>
      <w:pPr>
        <w:rPr>
          <w:rFonts w:hint="default"/>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ZlN2I4NDMxM2VlZWQ2ZTA4OTUzMTQ3NDRiMjIzODQifQ=="/>
  </w:docVars>
  <w:rsids>
    <w:rsidRoot w:val="261E6B43"/>
    <w:rsid w:val="13C70671"/>
    <w:rsid w:val="14145C8F"/>
    <w:rsid w:val="158759D5"/>
    <w:rsid w:val="261E6B43"/>
    <w:rsid w:val="3D84294D"/>
    <w:rsid w:val="4BD502CC"/>
    <w:rsid w:val="50A528BB"/>
    <w:rsid w:val="588A643B"/>
    <w:rsid w:val="5AD8342C"/>
    <w:rsid w:val="68BF7ABC"/>
    <w:rsid w:val="6FDE0C18"/>
    <w:rsid w:val="72A11049"/>
    <w:rsid w:val="72DA1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1229</Words>
  <Characters>1255</Characters>
  <Lines>0</Lines>
  <Paragraphs>0</Paragraphs>
  <TotalTime>0</TotalTime>
  <ScaleCrop>false</ScaleCrop>
  <LinksUpToDate>false</LinksUpToDate>
  <CharactersWithSpaces>1259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2022-10-31T01:12:00Z</dcterms:created>
  <dc:creator>User</dc:creator>
  <cp:lastModifiedBy>User</cp:lastModifiedBy>
  <dcterms:modified xsi:type="dcterms:W3CDTF">2024-02-27T02:48:20Z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3B18232C14974914B972E8946C56CBBB</vt:lpwstr>
  </property>
</Properties>
</file>