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00" w:lineRule="atLeast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关于举办安徽财经大学第十届计算机设计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00" w:lineRule="atLeast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大赛的预通知（第一轮）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00" w:lineRule="atLeast"/>
        <w:jc w:val="both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各学院（部）：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为进一步推动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我校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计算机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基础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教育改革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促进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计算机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基础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教学质量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提升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，激励我校各专业学生学习计算机知识、技能的兴趣和潜能，培养其创新和团队合作的意识。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做好2023年中国大学生计算机设计大赛的准备和选拔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  <w:lang w:val="en-US" w:eastAsia="zh-CN"/>
        </w:rPr>
        <w:t>相关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通知如下：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 xml:space="preserve">主办单位 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安徽财经大学教务处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安徽财经大学创业学院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承办单位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安徽财经大学管理科学与工程学院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竞赛参考主题：围绕蚌埠文化、非遗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等内容开展计算机作品的设计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参赛对象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color w:val="0000FF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本校全体全日制本科生、研究生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数媒动漫与短片、数媒动漫与短片专业组、数媒游戏与交互设计、数媒游戏与交互设计专业组四个大类的每个参赛队学生人数为1-5人，其余各大类每个参赛队学生人数为1-3人；每件作品的指导教师不多于2人；每位参赛学生参与创作的作品每大类不得多于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件（无论排名如何）。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报名方式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报名时间： 2023年3月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报名方式：登录“智慧校园—学科竞赛申报审核—安徽财经大学创新创业管理平台”；通过“报名参赛”模块填写“项目成员、指导教师”。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3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组建交流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易班优课平台（www.yiban.cn，课群邀请码：Z3J6HWAW）。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赛事安排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1.奖项设置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大赛设置一、二、三等奖及优秀奖。各等级获奖比例分别为实际参赛作品数量的5%、15%、30%、40%。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color w:val="0000FF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highlight w:val="white"/>
        </w:rPr>
        <w:t>若干优秀指导教师奖。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 xml:space="preserve">2.参赛学分认定 </w:t>
      </w:r>
    </w:p>
    <w:p>
      <w:pPr>
        <w:snapToGrid/>
        <w:spacing w:before="0" w:beforeAutospacing="0" w:after="0" w:afterAutospacing="0" w:line="360" w:lineRule="auto"/>
        <w:ind w:firstLine="42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按照《安徽财经大学大学生学科竞赛管理试行办法》有关规定执行。 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3.比赛评审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left="210" w:leftChars="1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（1）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highlight w:val="white"/>
        </w:rPr>
        <w:t>2022年10月-2023年4月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：学院赛事宣传、培训。</w:t>
      </w:r>
    </w:p>
    <w:p>
      <w:pPr>
        <w:widowControl/>
        <w:shd w:val="clear" w:color="auto" w:fill="FFFFFF"/>
        <w:tabs>
          <w:tab w:val="left" w:pos="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360" w:lineRule="auto"/>
        <w:ind w:left="210" w:leftChars="1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（2）2023年3月-5月：学生创作、提交作品。</w:t>
      </w:r>
    </w:p>
    <w:p>
      <w:pPr>
        <w:pStyle w:val="7"/>
        <w:shd w:val="clear" w:color="auto" w:fill="FFFFFF"/>
        <w:snapToGrid/>
        <w:spacing w:before="0" w:beforeAutospacing="0" w:after="0" w:afterAutospacing="0" w:line="360" w:lineRule="auto"/>
        <w:ind w:left="210" w:leftChars="1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（3）2023年5月：组织专家对参赛作品进行评审。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联系方式</w:t>
      </w:r>
    </w:p>
    <w:p>
      <w:pPr>
        <w:snapToGrid/>
        <w:spacing w:before="0" w:beforeAutospacing="0" w:after="0" w:afterAutospacing="0" w:line="360" w:lineRule="auto"/>
        <w:ind w:firstLine="960" w:firstLineChars="3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联系人：汤瑞阳      联系方式：18075440921</w:t>
      </w:r>
    </w:p>
    <w:p>
      <w:pPr>
        <w:snapToGrid/>
        <w:spacing w:before="0" w:beforeAutospacing="0" w:after="0" w:afterAutospacing="0" w:line="360" w:lineRule="auto"/>
        <w:ind w:firstLine="960" w:firstLineChars="3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lang w:val="en-US" w:eastAsia="zh-CN"/>
        </w:rPr>
        <w:t>可以加其他联系同学</w:t>
      </w:r>
    </w:p>
    <w:bookmarkEnd w:id="0"/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lang w:val="en-US" w:eastAsia="zh-CN"/>
        </w:rPr>
        <w:t>附则</w:t>
      </w:r>
    </w:p>
    <w:p>
      <w:pPr>
        <w:snapToGrid/>
        <w:spacing w:before="0" w:beforeAutospacing="0" w:after="0" w:afterAutospacing="0" w:line="360" w:lineRule="auto"/>
        <w:ind w:firstLine="960" w:firstLineChars="3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因2023年安徽省计算机设计大赛通知尚未发布，本预通知部分内容可能会微调。</w:t>
      </w:r>
    </w:p>
    <w:p>
      <w:pPr>
        <w:snapToGrid/>
        <w:spacing w:before="0" w:beforeAutospacing="0" w:after="0" w:afterAutospacing="0" w:line="600" w:lineRule="exact"/>
        <w:ind w:firstLine="5550" w:firstLineChars="185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600" w:lineRule="exact"/>
        <w:jc w:val="righ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FF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highlight w:val="white"/>
        </w:rPr>
        <w:t>《计算机设计大赛》项目组</w:t>
      </w:r>
    </w:p>
    <w:p>
      <w:pPr>
        <w:snapToGrid/>
        <w:spacing w:before="0" w:beforeAutospacing="0" w:after="0" w:afterAutospacing="0" w:line="600" w:lineRule="exact"/>
        <w:ind w:firstLine="5700" w:firstLineChars="1900"/>
        <w:jc w:val="righ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2022年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月4日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atLeast"/>
        <w:jc w:val="left"/>
        <w:textAlignment w:val="baseline"/>
        <w:rPr>
          <w:rFonts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39EF6"/>
    <w:multiLevelType w:val="singleLevel"/>
    <w:tmpl w:val="24439E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BA46D7"/>
    <w:rsid w:val="000127FA"/>
    <w:rsid w:val="000D0DF6"/>
    <w:rsid w:val="000E6855"/>
    <w:rsid w:val="00102DA4"/>
    <w:rsid w:val="00152784"/>
    <w:rsid w:val="00157F13"/>
    <w:rsid w:val="001A6BA9"/>
    <w:rsid w:val="002D642E"/>
    <w:rsid w:val="003314D1"/>
    <w:rsid w:val="00392C45"/>
    <w:rsid w:val="003B23AF"/>
    <w:rsid w:val="003E2B6B"/>
    <w:rsid w:val="00423EF2"/>
    <w:rsid w:val="004251A3"/>
    <w:rsid w:val="00425B6B"/>
    <w:rsid w:val="004B24E6"/>
    <w:rsid w:val="005A0F9D"/>
    <w:rsid w:val="005B5307"/>
    <w:rsid w:val="006C4CC8"/>
    <w:rsid w:val="00767642"/>
    <w:rsid w:val="007857A9"/>
    <w:rsid w:val="007C5C74"/>
    <w:rsid w:val="00814B97"/>
    <w:rsid w:val="00840E8D"/>
    <w:rsid w:val="00855390"/>
    <w:rsid w:val="0086586F"/>
    <w:rsid w:val="009115C1"/>
    <w:rsid w:val="009565A1"/>
    <w:rsid w:val="00987433"/>
    <w:rsid w:val="00B30655"/>
    <w:rsid w:val="00B8610C"/>
    <w:rsid w:val="00BA46D7"/>
    <w:rsid w:val="00C24446"/>
    <w:rsid w:val="00C4098D"/>
    <w:rsid w:val="00C72763"/>
    <w:rsid w:val="00C77B85"/>
    <w:rsid w:val="00C9107D"/>
    <w:rsid w:val="00D277A2"/>
    <w:rsid w:val="00D458ED"/>
    <w:rsid w:val="00E05A4C"/>
    <w:rsid w:val="00F71797"/>
    <w:rsid w:val="00F73920"/>
    <w:rsid w:val="00F76E70"/>
    <w:rsid w:val="086F6CB0"/>
    <w:rsid w:val="2E475EFA"/>
    <w:rsid w:val="4AD82F57"/>
    <w:rsid w:val="57A0087C"/>
    <w:rsid w:val="582A19F4"/>
    <w:rsid w:val="64C127C3"/>
    <w:rsid w:val="7DE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semiHidden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105E-EF2A-494C-AE3F-8EFE65694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802</Characters>
  <Lines>6</Lines>
  <Paragraphs>1</Paragraphs>
  <TotalTime>85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2021-12-12T09:53:00Z</dcterms:created>
  <dc:creator>储著斌 储著斌</dc:creator>
  <cp:lastModifiedBy>Robotor</cp:lastModifiedBy>
  <dcterms:modified xsi:type="dcterms:W3CDTF">2022-11-21T02:07:28Z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0A393F3D525549BDBD98B84486C0258A</vt:lpwstr>
  </property>
</Properties>
</file>