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17" w:afterLines="50" w:line="240" w:lineRule="auto"/>
        <w:jc w:val="center"/>
        <w:textAlignment w:val="auto"/>
        <w:rPr>
          <w:rFonts w:hint="eastAsia" w:ascii="黑体" w:hAnsi="黑体" w:eastAsia="黑体" w:cs="方正小标宋简体"/>
          <w:kern w:val="2"/>
          <w:szCs w:val="32"/>
          <w:lang w:val="en-US"/>
        </w:rPr>
      </w:pPr>
      <w:r>
        <w:rPr>
          <w:rFonts w:hint="eastAsia" w:ascii="黑体" w:hAnsi="黑体" w:eastAsia="黑体" w:cs="方正小标宋简体"/>
          <w:kern w:val="2"/>
          <w:szCs w:val="32"/>
          <w:lang w:val="en-US"/>
        </w:rPr>
        <w:t>“</w:t>
      </w:r>
      <w:r>
        <w:rPr>
          <w:rFonts w:hint="eastAsia" w:ascii="黑体" w:hAnsi="黑体" w:eastAsia="黑体" w:cs="方正小标宋简体"/>
          <w:kern w:val="2"/>
          <w:szCs w:val="32"/>
          <w:lang w:val="en-US" w:eastAsia="zh-CN"/>
        </w:rPr>
        <w:t>青年说</w:t>
      </w:r>
      <w:r>
        <w:rPr>
          <w:rFonts w:hint="eastAsia" w:ascii="黑体" w:hAnsi="黑体" w:eastAsia="黑体" w:cs="方正小标宋简体"/>
          <w:kern w:val="2"/>
          <w:szCs w:val="32"/>
          <w:lang w:val="en-US"/>
        </w:rPr>
        <w:t>！”系列文化艺术作品线上征集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17" w:afterLines="50" w:line="240" w:lineRule="auto"/>
        <w:jc w:val="center"/>
        <w:textAlignment w:val="auto"/>
        <w:rPr>
          <w:rFonts w:ascii="Times New Roman" w:hAnsi="Times New Roman" w:eastAsia="方正小标宋简体" w:cs="Times New Roman"/>
          <w:kern w:val="2"/>
          <w:sz w:val="20"/>
          <w:szCs w:val="20"/>
          <w:lang w:val="en-US"/>
        </w:rPr>
      </w:pPr>
      <w:r>
        <w:rPr>
          <w:rFonts w:hint="eastAsia" w:ascii="黑体" w:hAnsi="黑体" w:eastAsia="黑体" w:cs="方正小标宋简体"/>
          <w:kern w:val="2"/>
          <w:szCs w:val="32"/>
          <w:lang w:val="en-US"/>
        </w:rPr>
        <w:t>专题</w:t>
      </w:r>
      <w:r>
        <w:rPr>
          <w:rFonts w:hint="eastAsia" w:ascii="黑体" w:hAnsi="黑体" w:eastAsia="黑体" w:cs="方正小标宋简体"/>
          <w:kern w:val="2"/>
          <w:szCs w:val="32"/>
          <w:lang w:val="en-US" w:eastAsia="zh-CN"/>
        </w:rPr>
        <w:t>活动</w:t>
      </w:r>
      <w:r>
        <w:rPr>
          <w:rFonts w:hint="eastAsia" w:ascii="黑体" w:hAnsi="黑体" w:eastAsia="黑体" w:cs="方正小标宋简体"/>
          <w:kern w:val="2"/>
          <w:szCs w:val="32"/>
          <w:lang w:val="en-US"/>
        </w:rPr>
        <w:t>作品</w:t>
      </w:r>
      <w:r>
        <w:rPr>
          <w:rFonts w:hint="eastAsia" w:ascii="黑体" w:hAnsi="黑体" w:eastAsia="黑体" w:cs="方正小标宋简体"/>
          <w:kern w:val="2"/>
          <w:szCs w:val="32"/>
          <w:lang w:val="en-US" w:eastAsia="zh-CN"/>
        </w:rPr>
        <w:t>报名</w:t>
      </w:r>
      <w:r>
        <w:rPr>
          <w:rFonts w:hint="eastAsia" w:ascii="黑体" w:hAnsi="黑体" w:eastAsia="黑体" w:cs="方正小标宋简体"/>
          <w:kern w:val="2"/>
          <w:szCs w:val="32"/>
          <w:lang w:val="en-US"/>
        </w:rPr>
        <w:t>表</w:t>
      </w:r>
    </w:p>
    <w:tbl>
      <w:tblPr>
        <w:tblStyle w:val="3"/>
        <w:tblW w:w="8920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726"/>
        <w:gridCol w:w="1518"/>
        <w:gridCol w:w="2091"/>
        <w:gridCol w:w="2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92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bCs/>
                <w:szCs w:val="32"/>
                <w:lang w:val="en-US"/>
              </w:rPr>
              <w:t>个人信息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44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24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财贸学院</w:t>
            </w:r>
          </w:p>
        </w:tc>
        <w:tc>
          <w:tcPr>
            <w:tcW w:w="2091" w:type="dxa"/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2341" w:type="dxa"/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跨境电子商务222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44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24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洪嫒</w:t>
            </w:r>
          </w:p>
        </w:tc>
        <w:tc>
          <w:tcPr>
            <w:tcW w:w="2091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微信号</w:t>
            </w:r>
          </w:p>
        </w:tc>
        <w:tc>
          <w:tcPr>
            <w:tcW w:w="2341" w:type="dxa"/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KarryXpx1999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44" w:type="dxa"/>
            <w:vAlign w:val="center"/>
          </w:tcPr>
          <w:p>
            <w:pPr>
              <w:spacing w:line="560" w:lineRule="exact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224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2022241102313</w:t>
            </w:r>
          </w:p>
        </w:tc>
        <w:tc>
          <w:tcPr>
            <w:tcW w:w="2091" w:type="dxa"/>
            <w:vAlign w:val="center"/>
          </w:tcPr>
          <w:p>
            <w:pPr>
              <w:spacing w:line="560" w:lineRule="exact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341" w:type="dxa"/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18719158662you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92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bCs/>
                <w:szCs w:val="32"/>
                <w:lang w:val="en-US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970" w:type="dxa"/>
            <w:gridSpan w:val="2"/>
            <w:vAlign w:val="center"/>
          </w:tcPr>
          <w:p>
            <w:pPr>
              <w:spacing w:line="56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作品名称（6-20字符）</w:t>
            </w:r>
          </w:p>
        </w:tc>
        <w:tc>
          <w:tcPr>
            <w:tcW w:w="5950" w:type="dxa"/>
            <w:gridSpan w:val="3"/>
            <w:vAlign w:val="center"/>
          </w:tcPr>
          <w:p>
            <w:pPr>
              <w:spacing w:line="56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8" w:hRule="atLeast"/>
        </w:trPr>
        <w:tc>
          <w:tcPr>
            <w:tcW w:w="2970" w:type="dxa"/>
            <w:gridSpan w:val="2"/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作品简介（10-200字）</w:t>
            </w:r>
          </w:p>
        </w:tc>
        <w:tc>
          <w:tcPr>
            <w:tcW w:w="5950" w:type="dxa"/>
            <w:gridSpan w:val="3"/>
            <w:vAlign w:val="center"/>
          </w:tcPr>
          <w:p>
            <w:pPr>
              <w:spacing w:line="560" w:lineRule="exact"/>
              <w:jc w:val="left"/>
              <w:rPr>
                <w:rFonts w:hint="default" w:ascii="仿宋" w:hAnsi="仿宋" w:eastAsia="仿宋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Cs w:val="32"/>
                <w:lang w:val="en-US" w:eastAsia="zh-CN"/>
              </w:rPr>
              <w:t>由五星红旗作为片头；从网络上寻找新时代青年的相关素材，包括奥运冠军，抗汛青年等。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6" w:hRule="atLeast"/>
        </w:trPr>
        <w:tc>
          <w:tcPr>
            <w:tcW w:w="2970" w:type="dxa"/>
            <w:gridSpan w:val="2"/>
            <w:vAlign w:val="center"/>
          </w:tcPr>
          <w:p>
            <w:pPr>
              <w:spacing w:line="560" w:lineRule="exact"/>
              <w:jc w:val="left"/>
              <w:rPr>
                <w:rFonts w:hint="eastAsia"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设计寓意（10-200字）</w:t>
            </w:r>
          </w:p>
        </w:tc>
        <w:tc>
          <w:tcPr>
            <w:tcW w:w="5950" w:type="dxa"/>
            <w:gridSpan w:val="3"/>
            <w:vAlign w:val="center"/>
          </w:tcPr>
          <w:p>
            <w:pPr>
              <w:spacing w:line="560" w:lineRule="exact"/>
              <w:jc w:val="left"/>
              <w:rPr>
                <w:rFonts w:hint="default" w:ascii="仿宋" w:hAnsi="仿宋" w:eastAsia="仿宋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Cs w:val="32"/>
                <w:lang w:val="en-US" w:eastAsia="zh-CN"/>
              </w:rPr>
              <w:t>引用陈独秀先生百年前对青年的劝诫表现出中国青年独特的品质，采用抗汛青年，奥运青年和抗疫青年体现出新时代中国青年的风采</w:t>
            </w:r>
            <w:bookmarkStart w:id="0" w:name="_GoBack"/>
            <w:bookmarkEnd w:id="0"/>
          </w:p>
        </w:tc>
      </w:tr>
    </w:tbl>
    <w:p/>
    <w:sectPr>
      <w:pgSz w:w="11906" w:h="16838"/>
      <w:pgMar w:top="1247" w:right="1440" w:bottom="1304" w:left="179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mirrorMargins w:val="1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00000000"/>
    <w:rsid w:val="138936DA"/>
    <w:rsid w:val="2FD26631"/>
    <w:rsid w:val="3D86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_GB2312" w:hAnsi="仿宋_GB2312" w:eastAsia="仿宋_GB2312" w:cs="仿宋_GB2312"/>
      <w:sz w:val="32"/>
      <w:szCs w:val="22"/>
      <w:lang w:val="zh-CN" w:eastAsia="zh-CN" w:bidi="zh-CN"/>
    </w:rPr>
  </w:style>
  <w:style w:type="character" w:default="1" w:styleId="4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</Words>
  <Characters>91</Characters>
  <Paragraphs>32</Paragraphs>
  <TotalTime>11</TotalTime>
  <ScaleCrop>false</ScaleCrop>
  <LinksUpToDate>false</LinksUpToDate>
  <CharactersWithSpaces>91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2021-04-24T10:40:00Z</dcterms:created>
  <dc:creator>Biscuit</dc:creator>
  <cp:lastModifiedBy>.</cp:lastModifiedBy>
  <dcterms:modified xsi:type="dcterms:W3CDTF">2022-11-03T06:20:24Z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0FCF3368745F46E19612AB4C72AFA141</vt:lpwstr>
  </property>
</Properties>
</file>