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0" w:firstLineChars="0"/>
        <w:rPr>
          <w:rFonts w:hint="eastAsia"/>
          <w:lang w:val="en-US" w:eastAsia="zh-CN"/>
        </w:rPr>
      </w:pPr>
      <w:r>
        <w:rPr>
          <w:rFonts w:hint="eastAsia"/>
          <w:lang w:val="en-US" w:eastAsia="zh-CN"/>
        </w:rPr>
        <w:t>刘静妍实践日志3</w:t>
      </w:r>
    </w:p>
    <w:p>
      <w:pPr>
        <w:ind w:left="0" w:leftChars="0" w:firstLine="0" w:firstLineChars="0"/>
        <w:rPr>
          <w:rFonts w:hint="eastAsia"/>
          <w:lang w:val="en-US" w:eastAsia="zh-CN"/>
        </w:rPr>
      </w:pPr>
      <w:r>
        <w:rPr>
          <w:rFonts w:hint="eastAsia"/>
          <w:lang w:val="en-US" w:eastAsia="zh-CN"/>
        </w:rPr>
        <w:t>Day3~5</w:t>
      </w:r>
    </w:p>
    <w:p>
      <w:pPr>
        <w:ind w:left="0" w:leftChars="0" w:firstLine="0" w:firstLineChars="0"/>
        <w:rPr>
          <w:rFonts w:hint="eastAsia"/>
          <w:lang w:val="en-US" w:eastAsia="zh-CN"/>
        </w:rPr>
      </w:pPr>
      <w:r>
        <w:rPr>
          <w:rFonts w:hint="eastAsia"/>
          <w:lang w:val="en-US" w:eastAsia="zh-CN"/>
        </w:rPr>
        <w:t>时间表：</w:t>
      </w:r>
    </w:p>
    <w:p>
      <w:pPr>
        <w:ind w:left="0" w:leftChars="0" w:firstLine="0" w:firstLineChars="0"/>
        <w:rPr>
          <w:rFonts w:hint="eastAsia"/>
          <w:lang w:val="en-US" w:eastAsia="zh-CN"/>
        </w:rPr>
      </w:pPr>
      <w:r>
        <w:rPr>
          <w:rFonts w:hint="eastAsia"/>
          <w:lang w:val="en-US" w:eastAsia="zh-CN"/>
        </w:rPr>
        <w:t xml:space="preserve">6.30羊寨镇探寻 </w:t>
      </w:r>
    </w:p>
    <w:p>
      <w:pPr>
        <w:ind w:left="0" w:leftChars="0" w:firstLine="420" w:firstLineChars="0"/>
        <w:rPr>
          <w:rFonts w:hint="eastAsia"/>
          <w:lang w:val="en-US" w:eastAsia="zh-CN"/>
        </w:rPr>
      </w:pPr>
      <w:r>
        <w:rPr>
          <w:rFonts w:hint="eastAsia"/>
          <w:lang w:val="en-US" w:eastAsia="zh-CN"/>
        </w:rPr>
        <w:t>世明村（烈士纪念堂）、桃花源景区、外口村、穆沟村</w:t>
      </w:r>
    </w:p>
    <w:p>
      <w:pPr>
        <w:ind w:left="0" w:leftChars="0" w:firstLine="0" w:firstLineChars="0"/>
        <w:rPr>
          <w:rFonts w:hint="eastAsia"/>
          <w:lang w:val="en-US" w:eastAsia="zh-CN"/>
        </w:rPr>
      </w:pPr>
      <w:r>
        <w:rPr>
          <w:rFonts w:hint="eastAsia"/>
          <w:lang w:val="en-US" w:eastAsia="zh-CN"/>
        </w:rPr>
        <w:t>7.1研学+美食</w:t>
      </w:r>
    </w:p>
    <w:p>
      <w:pPr>
        <w:ind w:left="0" w:leftChars="0" w:firstLine="420" w:firstLineChars="0"/>
        <w:rPr>
          <w:rFonts w:hint="eastAsia"/>
          <w:lang w:val="en-US" w:eastAsia="zh-CN"/>
        </w:rPr>
      </w:pPr>
      <w:r>
        <w:rPr>
          <w:rFonts w:hint="eastAsia"/>
          <w:lang w:val="en-US" w:eastAsia="zh-CN"/>
        </w:rPr>
        <w:t>新涂村、植物研学馆、623纪念馆、九如大糕厂</w:t>
      </w:r>
    </w:p>
    <w:p>
      <w:pPr>
        <w:ind w:left="0" w:leftChars="0" w:firstLine="0" w:firstLineChars="0"/>
        <w:rPr>
          <w:rFonts w:hint="eastAsia"/>
          <w:lang w:val="en-US" w:eastAsia="zh-CN"/>
        </w:rPr>
      </w:pPr>
      <w:r>
        <w:rPr>
          <w:rFonts w:hint="eastAsia"/>
          <w:lang w:val="en-US" w:eastAsia="zh-CN"/>
        </w:rPr>
        <w:t>7.2山河人文</w:t>
      </w:r>
    </w:p>
    <w:p>
      <w:pPr>
        <w:ind w:left="0" w:leftChars="0" w:firstLine="0" w:firstLineChars="0"/>
        <w:rPr>
          <w:rFonts w:hint="eastAsia"/>
          <w:lang w:val="en-US" w:eastAsia="zh-CN"/>
        </w:rPr>
      </w:pPr>
      <w:r>
        <w:rPr>
          <w:rFonts w:hint="eastAsia"/>
          <w:lang w:val="en-US" w:eastAsia="zh-CN"/>
        </w:rPr>
        <w:t>金沙湖景区、庙湾古城、阜宁博物馆、阜宁文化宫</w:t>
      </w:r>
    </w:p>
    <w:p>
      <w:pPr>
        <w:ind w:left="0" w:leftChars="0" w:firstLine="0" w:firstLineChars="0"/>
        <w:rPr>
          <w:rFonts w:hint="eastAsia"/>
          <w:lang w:val="en-US" w:eastAsia="zh-CN"/>
        </w:rPr>
      </w:pPr>
    </w:p>
    <w:p>
      <w:pPr>
        <w:ind w:left="0" w:leftChars="0" w:firstLine="0" w:firstLineChars="0"/>
        <w:rPr>
          <w:rFonts w:hint="default"/>
          <w:lang w:val="en-US" w:eastAsia="zh-CN"/>
        </w:rPr>
      </w:pPr>
      <w:r>
        <w:rPr>
          <w:rFonts w:hint="default"/>
          <w:lang w:val="en-US" w:eastAsia="zh-CN"/>
        </w:rPr>
        <w:drawing>
          <wp:inline distT="0" distB="0" distL="114300" distR="114300">
            <wp:extent cx="5143500" cy="3434080"/>
            <wp:effectExtent l="0" t="0" r="0" b="4445"/>
            <wp:docPr id="1" name="图片 1" descr="mmexport1657722801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mmexport1657722801552"/>
                    <pic:cNvPicPr>
                      <a:picLocks noChangeAspect="1"/>
                    </pic:cNvPicPr>
                  </pic:nvPicPr>
                  <pic:blipFill>
                    <a:blip r:embed="rId6"/>
                    <a:stretch>
                      <a:fillRect/>
                    </a:stretch>
                  </pic:blipFill>
                  <pic:spPr>
                    <a:xfrm>
                      <a:off x="0" y="0"/>
                      <a:ext cx="5143500" cy="3434080"/>
                    </a:xfrm>
                    <a:prstGeom prst="rect">
                      <a:avLst/>
                    </a:prstGeom>
                  </pic:spPr>
                </pic:pic>
              </a:graphicData>
            </a:graphic>
          </wp:inline>
        </w:drawing>
      </w:r>
    </w:p>
    <w:p>
      <w:pPr>
        <w:spacing w:after="240" w:afterAutospacing="0"/>
        <w:ind w:left="0" w:leftChars="0" w:firstLine="0" w:firstLineChars="0"/>
        <w:rPr>
          <w:rFonts w:ascii="宋体" w:hAnsi="宋体" w:eastAsia="宋体" w:cs="宋体"/>
          <w:sz w:val="24"/>
          <w:szCs w:val="24"/>
        </w:rPr>
      </w:pPr>
      <w:r>
        <w:rPr>
          <w:rFonts w:ascii="宋体" w:hAnsi="宋体" w:eastAsia="宋体" w:cs="宋体"/>
          <w:sz w:val="24"/>
          <w:szCs w:val="24"/>
        </w:rPr>
        <w:t>世明村是以童世明烈士名字命名的村，这里的每一寸土地都浸染着烈士的鲜血。几十年来，世明人艰苦奋斗，充分利用黄河故道生态优势，按照“产业发展、生态和谐、休闲宜人”的发展思路，以产业经济为主体，利用故道文化、名人文化、红色文化、农耕文化等丰富的资源优势，积极打造林果特色村，按照“林果+休闲旅游+农户”的模式，农旅融合产业迅速发展，集农业生产与观光旅游为一体。</w:t>
      </w:r>
      <w:r>
        <w:rPr>
          <w:rFonts w:ascii="宋体" w:hAnsi="宋体" w:eastAsia="宋体" w:cs="宋体"/>
          <w:sz w:val="24"/>
          <w:szCs w:val="24"/>
        </w:rPr>
        <w:br w:type="textWrapping"/>
      </w:r>
      <w:r>
        <w:rPr>
          <w:rFonts w:ascii="宋体" w:hAnsi="宋体" w:eastAsia="宋体" w:cs="宋体"/>
          <w:sz w:val="24"/>
          <w:szCs w:val="24"/>
        </w:rPr>
        <w:br w:type="textWrapping"/>
      </w:r>
      <w:r>
        <w:rPr>
          <w:rFonts w:ascii="宋体" w:hAnsi="宋体" w:eastAsia="宋体" w:cs="宋体"/>
          <w:sz w:val="24"/>
          <w:szCs w:val="24"/>
        </w:rPr>
        <w:br w:type="textWrapping"/>
      </w:r>
      <w:r>
        <w:rPr>
          <w:rFonts w:ascii="宋体" w:hAnsi="宋体" w:eastAsia="宋体" w:cs="宋体"/>
          <w:sz w:val="24"/>
          <w:szCs w:val="24"/>
        </w:rPr>
        <w:t>该纪念堂里讲述了童世明等23名烈士的故事，有着北沙村自发抗敌以少胜多的案例，北沙村一战打响了反击的第一枪，该案例也被纳入北京军事博物馆中作为历史的重要参考。</w:t>
      </w:r>
    </w:p>
    <w:p>
      <w:pPr>
        <w:spacing w:after="240" w:afterAutospacing="0"/>
        <w:ind w:left="0" w:leftChars="0"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5143500" cy="3434080"/>
            <wp:effectExtent l="0" t="0" r="0" b="4445"/>
            <wp:docPr id="2" name="图片 2" descr="mmexport1657722895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mmexport1657722895891"/>
                    <pic:cNvPicPr>
                      <a:picLocks noChangeAspect="1"/>
                    </pic:cNvPicPr>
                  </pic:nvPicPr>
                  <pic:blipFill>
                    <a:blip r:embed="rId7"/>
                    <a:stretch>
                      <a:fillRect/>
                    </a:stretch>
                  </pic:blipFill>
                  <pic:spPr>
                    <a:xfrm>
                      <a:off x="0" y="0"/>
                      <a:ext cx="5143500" cy="3434080"/>
                    </a:xfrm>
                    <a:prstGeom prst="rect">
                      <a:avLst/>
                    </a:prstGeom>
                  </pic:spPr>
                </pic:pic>
              </a:graphicData>
            </a:graphic>
          </wp:inline>
        </w:drawing>
      </w:r>
    </w:p>
    <w:p>
      <w:pPr>
        <w:spacing w:after="240" w:afterAutospacing="0"/>
        <w:ind w:left="0" w:leftChars="0" w:firstLine="0" w:firstLineChars="0"/>
        <w:rPr>
          <w:rFonts w:ascii="宋体" w:hAnsi="宋体" w:eastAsia="宋体" w:cs="宋体"/>
          <w:sz w:val="24"/>
          <w:szCs w:val="24"/>
        </w:rPr>
      </w:pPr>
      <w:r>
        <w:rPr>
          <w:rFonts w:ascii="宋体" w:hAnsi="宋体" w:eastAsia="宋体" w:cs="宋体"/>
          <w:sz w:val="24"/>
          <w:szCs w:val="24"/>
        </w:rPr>
        <w:t>外口村位于古黄河东提，与淮安市涟水县隔河相望，市旅游2号线穿境而过。下辖6个村民小组，共620户，1997人。</w:t>
      </w:r>
      <w:r>
        <w:rPr>
          <w:rFonts w:ascii="宋体" w:hAnsi="宋体" w:eastAsia="宋体" w:cs="宋体"/>
          <w:sz w:val="24"/>
          <w:szCs w:val="24"/>
        </w:rPr>
        <w:br w:type="textWrapping"/>
      </w:r>
      <w:r>
        <w:rPr>
          <w:rFonts w:ascii="宋体" w:hAnsi="宋体" w:eastAsia="宋体" w:cs="宋体"/>
          <w:sz w:val="24"/>
          <w:szCs w:val="24"/>
        </w:rPr>
        <w:br w:type="textWrapping"/>
      </w:r>
      <w:r>
        <w:rPr>
          <w:rFonts w:ascii="宋体" w:hAnsi="宋体" w:eastAsia="宋体" w:cs="宋体"/>
          <w:sz w:val="24"/>
          <w:szCs w:val="24"/>
        </w:rPr>
        <w:t>该村深入挖掘土窑、老井、“金牛咀”传说等外口特色乡村文化，在村内公共广场、邻里空间、村口标识等多个层面融入乡村文化元素。由于黄河沙质的土壤资源优势，该村大力发展林果产业，种植黄桃、梨、葡萄、枇杷、核桃、猕猴桃、银杏等12个果树品种，建有林果交、新品种研发基地，产业链条完善。聚焦产业富民，采取“集体领办＋群众协办”“能人自办＋集体帮办”等模式，大力发展果工山学粉加工、农家乐园等增收带动性强的乡村业态，实现120多名群众家门口就业，人均年増收1万余元，在市委富民强村的政策帮扶下累计增收已超过30万元。</w:t>
      </w:r>
    </w:p>
    <w:p>
      <w:pPr>
        <w:spacing w:after="240" w:afterAutospacing="0"/>
        <w:ind w:left="0" w:leftChars="0"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2329815" cy="1555750"/>
            <wp:effectExtent l="0" t="0" r="3810" b="6350"/>
            <wp:docPr id="3" name="图片 3" descr="mmexport1657723010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mmexport1657723010604"/>
                    <pic:cNvPicPr>
                      <a:picLocks noChangeAspect="1"/>
                    </pic:cNvPicPr>
                  </pic:nvPicPr>
                  <pic:blipFill>
                    <a:blip r:embed="rId8"/>
                    <a:stretch>
                      <a:fillRect/>
                    </a:stretch>
                  </pic:blipFill>
                  <pic:spPr>
                    <a:xfrm>
                      <a:off x="0" y="0"/>
                      <a:ext cx="2329815" cy="1555750"/>
                    </a:xfrm>
                    <a:prstGeom prst="rect">
                      <a:avLst/>
                    </a:prstGeom>
                  </pic:spPr>
                </pic:pic>
              </a:graphicData>
            </a:graphic>
          </wp:inline>
        </w:drawing>
      </w: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drawing>
          <wp:inline distT="0" distB="0" distL="114300" distR="114300">
            <wp:extent cx="2070735" cy="1553210"/>
            <wp:effectExtent l="0" t="0" r="5715" b="8890"/>
            <wp:docPr id="4" name="图片 4" descr="mmexport1657723004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mmexport1657723004169"/>
                    <pic:cNvPicPr>
                      <a:picLocks noChangeAspect="1"/>
                    </pic:cNvPicPr>
                  </pic:nvPicPr>
                  <pic:blipFill>
                    <a:blip r:embed="rId9"/>
                    <a:stretch>
                      <a:fillRect/>
                    </a:stretch>
                  </pic:blipFill>
                  <pic:spPr>
                    <a:xfrm>
                      <a:off x="0" y="0"/>
                      <a:ext cx="2070735" cy="1553210"/>
                    </a:xfrm>
                    <a:prstGeom prst="rect">
                      <a:avLst/>
                    </a:prstGeom>
                  </pic:spPr>
                </pic:pic>
              </a:graphicData>
            </a:graphic>
          </wp:inline>
        </w:drawing>
      </w:r>
    </w:p>
    <w:p>
      <w:pPr>
        <w:spacing w:after="240" w:afterAutospacing="0"/>
        <w:ind w:left="0" w:leftChars="0" w:firstLine="0" w:firstLineChars="0"/>
        <w:rPr>
          <w:rFonts w:ascii="宋体" w:hAnsi="宋体" w:eastAsia="宋体" w:cs="宋体"/>
          <w:sz w:val="24"/>
          <w:szCs w:val="24"/>
        </w:rPr>
      </w:pPr>
      <w:r>
        <w:rPr>
          <w:rFonts w:ascii="宋体" w:hAnsi="宋体" w:eastAsia="宋体" w:cs="宋体"/>
          <w:sz w:val="24"/>
          <w:szCs w:val="24"/>
        </w:rPr>
        <w:t>穆沟村中的建筑排列整齐，用青砖堆砌。令穆沟村显得更具诗句中“小桥流水人家”的特点。我们去到荷花田中去拍各种照片，芦苇滩的柔软和旧情给予了穆沟古村温润的秉性，原生态的湖荡湿地，四通八达的水系将苏北第一水乡的美丽展露无遗。</w:t>
      </w:r>
    </w:p>
    <w:p>
      <w:pPr>
        <w:spacing w:after="240" w:afterAutospacing="0"/>
        <w:ind w:left="0" w:leftChars="0"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4562475" cy="3419475"/>
            <wp:effectExtent l="0" t="0" r="0" b="0"/>
            <wp:docPr id="6" name="图片 6" descr="mmexport1657723108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mmexport1657723108592"/>
                    <pic:cNvPicPr>
                      <a:picLocks noChangeAspect="1"/>
                    </pic:cNvPicPr>
                  </pic:nvPicPr>
                  <pic:blipFill>
                    <a:blip r:embed="rId10"/>
                    <a:stretch>
                      <a:fillRect/>
                    </a:stretch>
                  </pic:blipFill>
                  <pic:spPr>
                    <a:xfrm>
                      <a:off x="0" y="0"/>
                      <a:ext cx="4562475" cy="3419475"/>
                    </a:xfrm>
                    <a:prstGeom prst="rect">
                      <a:avLst/>
                    </a:prstGeom>
                  </pic:spPr>
                </pic:pic>
              </a:graphicData>
            </a:graphic>
          </wp:inline>
        </w:drawing>
      </w:r>
    </w:p>
    <w:p>
      <w:pPr>
        <w:spacing w:after="240" w:afterAutospacing="0"/>
        <w:ind w:left="0" w:leftChars="0" w:firstLine="0" w:firstLineChars="0"/>
        <w:rPr>
          <w:rFonts w:ascii="宋体" w:hAnsi="宋体" w:eastAsia="宋体" w:cs="宋体"/>
          <w:sz w:val="24"/>
          <w:szCs w:val="24"/>
        </w:rPr>
      </w:pPr>
      <w:r>
        <w:rPr>
          <w:rFonts w:ascii="宋体" w:hAnsi="宋体" w:eastAsia="宋体" w:cs="宋体"/>
          <w:sz w:val="24"/>
          <w:szCs w:val="24"/>
        </w:rPr>
        <w:t>新途村居住建筑环境优良，建筑风格统一，不同村民可以有不同的房型选择。廉政文化公园同样可以作为村民夏日乘凉聚集活动的场所。村中建设的新涂村文化礼堂使用接地气的八仙桌，集党建课场所、邻里食堂、礼堂等作用为一身，可容纳超过250位村民。之前兴建的幼儿园由于新途村紧邻县城，大量家长将孩子送往县城就学而被改造成为少年宫，供节假休息日儿童的课外兴趣班或讲座课程使用。</w:t>
      </w:r>
    </w:p>
    <w:p>
      <w:pPr>
        <w:spacing w:after="240" w:afterAutospacing="0"/>
        <w:ind w:left="0" w:leftChars="0" w:firstLine="0" w:firstLineChars="0"/>
        <w:rPr>
          <w:rFonts w:ascii="宋体" w:hAnsi="宋体" w:eastAsia="宋体" w:cs="宋体"/>
          <w:sz w:val="24"/>
          <w:szCs w:val="24"/>
        </w:rPr>
      </w:pPr>
    </w:p>
    <w:p>
      <w:pPr>
        <w:spacing w:after="240" w:afterAutospacing="0"/>
        <w:ind w:left="0" w:leftChars="0"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4972050" cy="3724275"/>
            <wp:effectExtent l="0" t="0" r="0" b="0"/>
            <wp:docPr id="7" name="图片 7" descr="mmexport1657723168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mmexport1657723168214"/>
                    <pic:cNvPicPr>
                      <a:picLocks noChangeAspect="1"/>
                    </pic:cNvPicPr>
                  </pic:nvPicPr>
                  <pic:blipFill>
                    <a:blip r:embed="rId11"/>
                    <a:stretch>
                      <a:fillRect/>
                    </a:stretch>
                  </pic:blipFill>
                  <pic:spPr>
                    <a:xfrm>
                      <a:off x="0" y="0"/>
                      <a:ext cx="4972050" cy="3724275"/>
                    </a:xfrm>
                    <a:prstGeom prst="rect">
                      <a:avLst/>
                    </a:prstGeom>
                  </pic:spPr>
                </pic:pic>
              </a:graphicData>
            </a:graphic>
          </wp:inline>
        </w:drawing>
      </w:r>
    </w:p>
    <w:p>
      <w:pPr>
        <w:spacing w:after="240" w:afterAutospacing="0"/>
        <w:ind w:left="0" w:leftChars="0"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3800475" cy="5067300"/>
            <wp:effectExtent l="0" t="0" r="0" b="0"/>
            <wp:docPr id="8" name="图片 8" descr="mmexport1657723171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mmexport1657723171617"/>
                    <pic:cNvPicPr>
                      <a:picLocks noChangeAspect="1"/>
                    </pic:cNvPicPr>
                  </pic:nvPicPr>
                  <pic:blipFill>
                    <a:blip r:embed="rId12"/>
                    <a:stretch>
                      <a:fillRect/>
                    </a:stretch>
                  </pic:blipFill>
                  <pic:spPr>
                    <a:xfrm>
                      <a:off x="0" y="0"/>
                      <a:ext cx="3800475" cy="5067300"/>
                    </a:xfrm>
                    <a:prstGeom prst="rect">
                      <a:avLst/>
                    </a:prstGeom>
                  </pic:spPr>
                </pic:pic>
              </a:graphicData>
            </a:graphic>
          </wp:inline>
        </w:drawing>
      </w:r>
    </w:p>
    <w:p>
      <w:pPr>
        <w:spacing w:after="240" w:afterAutospacing="0"/>
        <w:ind w:left="0" w:leftChars="0" w:firstLine="0" w:firstLineChars="0"/>
        <w:rPr>
          <w:rFonts w:ascii="宋体" w:hAnsi="宋体" w:eastAsia="宋体" w:cs="宋体"/>
          <w:sz w:val="24"/>
          <w:szCs w:val="24"/>
        </w:rPr>
      </w:pPr>
      <w:r>
        <w:rPr>
          <w:rFonts w:ascii="宋体" w:hAnsi="宋体" w:eastAsia="宋体" w:cs="宋体"/>
          <w:sz w:val="24"/>
          <w:szCs w:val="24"/>
        </w:rPr>
        <w:t>在研学馆中展出了多样的植物研学技术，如鱼菜共生产业、垂吊式气雾栽培、立柱式栽培等。在游览过程中我们认识了酒瓶树、曼陀罗等丰富多彩的植物类型，参观了研学馆中的“鱼米之乡”、草莓隧道等特色景点，最后参观了植物组织培养技术成果和相关的工作过程。</w:t>
      </w:r>
    </w:p>
    <w:p>
      <w:pPr>
        <w:spacing w:after="240" w:afterAutospacing="0"/>
        <w:ind w:left="0" w:leftChars="0"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5048250" cy="3790950"/>
            <wp:effectExtent l="0" t="0" r="0" b="0"/>
            <wp:docPr id="9" name="图片 9" descr="mmexport1657723263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mmexport1657723263076"/>
                    <pic:cNvPicPr>
                      <a:picLocks noChangeAspect="1"/>
                    </pic:cNvPicPr>
                  </pic:nvPicPr>
                  <pic:blipFill>
                    <a:blip r:embed="rId13"/>
                    <a:stretch>
                      <a:fillRect/>
                    </a:stretch>
                  </pic:blipFill>
                  <pic:spPr>
                    <a:xfrm>
                      <a:off x="0" y="0"/>
                      <a:ext cx="5048250" cy="3790950"/>
                    </a:xfrm>
                    <a:prstGeom prst="rect">
                      <a:avLst/>
                    </a:prstGeom>
                  </pic:spPr>
                </pic:pic>
              </a:graphicData>
            </a:graphic>
          </wp:inline>
        </w:drawing>
      </w:r>
    </w:p>
    <w:p>
      <w:pPr>
        <w:spacing w:after="240" w:afterAutospacing="0"/>
        <w:ind w:left="0" w:leftChars="0"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5143500" cy="3596005"/>
            <wp:effectExtent l="0" t="0" r="0" b="4445"/>
            <wp:docPr id="10" name="图片 10" descr="mmexport1657723270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mmexport1657723270835"/>
                    <pic:cNvPicPr>
                      <a:picLocks noChangeAspect="1"/>
                    </pic:cNvPicPr>
                  </pic:nvPicPr>
                  <pic:blipFill>
                    <a:blip r:embed="rId14"/>
                    <a:stretch>
                      <a:fillRect/>
                    </a:stretch>
                  </pic:blipFill>
                  <pic:spPr>
                    <a:xfrm>
                      <a:off x="0" y="0"/>
                      <a:ext cx="5143500" cy="3596005"/>
                    </a:xfrm>
                    <a:prstGeom prst="rect">
                      <a:avLst/>
                    </a:prstGeom>
                  </pic:spPr>
                </pic:pic>
              </a:graphicData>
            </a:graphic>
          </wp:inline>
        </w:drawing>
      </w:r>
    </w:p>
    <w:p>
      <w:pPr>
        <w:spacing w:after="240" w:afterAutospacing="0"/>
        <w:ind w:left="0" w:leftChars="0" w:firstLine="0" w:firstLineChars="0"/>
        <w:rPr>
          <w:rFonts w:ascii="宋体" w:hAnsi="宋体" w:eastAsia="宋体" w:cs="宋体"/>
          <w:sz w:val="24"/>
          <w:szCs w:val="24"/>
        </w:rPr>
      </w:pPr>
      <w:r>
        <w:rPr>
          <w:rFonts w:ascii="宋体" w:hAnsi="宋体" w:eastAsia="宋体" w:cs="宋体"/>
          <w:sz w:val="24"/>
          <w:szCs w:val="24"/>
        </w:rPr>
        <w:t>6.23纪念馆是为了纪念“2016.6.23江苏盐城遭遇特大龙卷风灾害”而建立的。此次龙卷风灾害最大风力超过17级，有99条生命在此次灾害中罹难，所造成的人民伤亡和经济损失实属百年不遇。</w:t>
      </w:r>
      <w:r>
        <w:rPr>
          <w:rFonts w:ascii="宋体" w:hAnsi="宋体" w:eastAsia="宋体" w:cs="宋体"/>
          <w:sz w:val="24"/>
          <w:szCs w:val="24"/>
        </w:rPr>
        <w:br w:type="textWrapping"/>
      </w:r>
      <w:r>
        <w:rPr>
          <w:rFonts w:ascii="宋体" w:hAnsi="宋体" w:eastAsia="宋体" w:cs="宋体"/>
          <w:sz w:val="24"/>
          <w:szCs w:val="24"/>
        </w:rPr>
        <w:t>在灾难发生后，国家领导高度重视，人民解放军、武警官兵和社会各界力量紧急驰援，积极投入抢险救灾之中，力求将灾难的人员伤亡和财产损失降到最低。</w:t>
      </w:r>
    </w:p>
    <w:p>
      <w:pPr>
        <w:spacing w:after="240" w:afterAutospacing="0"/>
        <w:ind w:left="0" w:leftChars="0" w:firstLine="0" w:firstLineChars="0"/>
        <w:rPr>
          <w:rFonts w:ascii="宋体" w:hAnsi="宋体" w:eastAsia="宋体" w:cs="宋体"/>
          <w:sz w:val="24"/>
          <w:szCs w:val="24"/>
        </w:rPr>
      </w:pPr>
      <w:r>
        <w:rPr>
          <w:rFonts w:ascii="宋体" w:hAnsi="宋体" w:eastAsia="宋体" w:cs="宋体"/>
          <w:sz w:val="24"/>
          <w:szCs w:val="24"/>
        </w:rPr>
        <w:br w:type="textWrapping"/>
      </w:r>
      <w:r>
        <w:rPr>
          <w:rFonts w:ascii="宋体" w:hAnsi="宋体" w:eastAsia="宋体" w:cs="宋体"/>
          <w:sz w:val="24"/>
          <w:szCs w:val="24"/>
        </w:rPr>
        <w:t>灾难过后，重建也在稳步推进，当地政府和国家高度重视灾后群众的生活问题，规划建立安置房、安置区，如新途村就是最先投入使用的安置村之一，将灾后的散户聚拢，重建乡村，便利灾后人民的生活。</w:t>
      </w:r>
    </w:p>
    <w:p>
      <w:pPr>
        <w:spacing w:after="240" w:afterAutospacing="0"/>
        <w:ind w:left="0" w:leftChars="0"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5143500" cy="3429000"/>
            <wp:effectExtent l="0" t="0" r="0" b="0"/>
            <wp:docPr id="11" name="图片 11" descr="mmexport1657723367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mmexport1657723367551"/>
                    <pic:cNvPicPr>
                      <a:picLocks noChangeAspect="1"/>
                    </pic:cNvPicPr>
                  </pic:nvPicPr>
                  <pic:blipFill>
                    <a:blip r:embed="rId15"/>
                    <a:stretch>
                      <a:fillRect/>
                    </a:stretch>
                  </pic:blipFill>
                  <pic:spPr>
                    <a:xfrm>
                      <a:off x="0" y="0"/>
                      <a:ext cx="5143500" cy="3429000"/>
                    </a:xfrm>
                    <a:prstGeom prst="rect">
                      <a:avLst/>
                    </a:prstGeom>
                  </pic:spPr>
                </pic:pic>
              </a:graphicData>
            </a:graphic>
          </wp:inline>
        </w:drawing>
      </w:r>
    </w:p>
    <w:p>
      <w:pPr>
        <w:spacing w:after="240" w:afterAutospacing="0"/>
        <w:ind w:left="0" w:leftChars="0" w:firstLine="0" w:firstLineChars="0"/>
        <w:rPr>
          <w:rFonts w:ascii="宋体" w:hAnsi="宋体" w:eastAsia="宋体" w:cs="宋体"/>
          <w:sz w:val="24"/>
          <w:szCs w:val="24"/>
        </w:rPr>
      </w:pPr>
      <w:r>
        <w:rPr>
          <w:rFonts w:ascii="宋体" w:hAnsi="宋体" w:eastAsia="宋体" w:cs="宋体"/>
          <w:sz w:val="24"/>
          <w:szCs w:val="24"/>
        </w:rPr>
        <w:t>由于夏天高温，大糕厂今日并没有在生产。经了解，大糕由最初的麻油口味，现在已发展20多个品种（阿胶玫瑰，抹茶，话梅，核桃，薄荷等），现在已与奶油、巧克力进行结合。包装已经结合阜宁特色，做出了阜宁八景大糕，月饼已经在饼本身做出阜宁八景（中秋前一个月生产）。但受生产设备生产，大糕本身还没有十分特别的形状。</w:t>
      </w:r>
    </w:p>
    <w:p>
      <w:pPr>
        <w:spacing w:after="240" w:afterAutospacing="0"/>
        <w:ind w:left="0" w:leftChars="0" w:firstLine="0" w:firstLineChars="0"/>
        <w:rPr>
          <w:rFonts w:ascii="宋体" w:hAnsi="宋体" w:eastAsia="宋体" w:cs="宋体"/>
          <w:sz w:val="24"/>
          <w:szCs w:val="24"/>
        </w:rPr>
      </w:pPr>
      <w:r>
        <w:rPr>
          <w:rFonts w:ascii="宋体" w:hAnsi="宋体" w:eastAsia="宋体" w:cs="宋体"/>
          <w:sz w:val="24"/>
          <w:szCs w:val="24"/>
        </w:rPr>
        <w:t>大糕故事：乾隆皇帝下江南赐名玉带糕，薄如纸，甜如蜜，软如棉，白如雪。</w:t>
      </w:r>
      <w:r>
        <w:rPr>
          <w:rFonts w:ascii="宋体" w:hAnsi="宋体" w:eastAsia="宋体" w:cs="宋体"/>
          <w:sz w:val="24"/>
          <w:szCs w:val="24"/>
        </w:rPr>
        <w:br w:type="textWrapping"/>
      </w:r>
      <w:r>
        <w:rPr>
          <w:rFonts w:ascii="宋体" w:hAnsi="宋体" w:eastAsia="宋体" w:cs="宋体"/>
          <w:sz w:val="24"/>
          <w:szCs w:val="24"/>
        </w:rPr>
        <w:t>传统大糕的保质期只有十天左右，之后阜宁人民会将其油炸或制作脆糕。</w:t>
      </w:r>
      <w:r>
        <w:rPr>
          <w:rFonts w:ascii="宋体" w:hAnsi="宋体" w:eastAsia="宋体" w:cs="宋体"/>
          <w:sz w:val="24"/>
          <w:szCs w:val="24"/>
        </w:rPr>
        <w:br w:type="textWrapping"/>
      </w:r>
      <w:r>
        <w:rPr>
          <w:rFonts w:ascii="宋体" w:hAnsi="宋体" w:eastAsia="宋体" w:cs="宋体"/>
          <w:sz w:val="24"/>
          <w:szCs w:val="24"/>
        </w:rPr>
        <w:t>大糕主要食用季节在冬天，春节期间。九如还制作了盐城六景月饼，还有自己的巧克力工厂。</w:t>
      </w:r>
    </w:p>
    <w:p>
      <w:pPr>
        <w:spacing w:after="240" w:afterAutospacing="0"/>
        <w:ind w:left="0" w:leftChars="0"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5143500" cy="3429000"/>
            <wp:effectExtent l="0" t="0" r="0" b="0"/>
            <wp:docPr id="12" name="图片 12" descr="mmexport165772355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mmexport1657723551048"/>
                    <pic:cNvPicPr>
                      <a:picLocks noChangeAspect="1"/>
                    </pic:cNvPicPr>
                  </pic:nvPicPr>
                  <pic:blipFill>
                    <a:blip r:embed="rId16"/>
                    <a:stretch>
                      <a:fillRect/>
                    </a:stretch>
                  </pic:blipFill>
                  <pic:spPr>
                    <a:xfrm>
                      <a:off x="0" y="0"/>
                      <a:ext cx="5143500" cy="3429000"/>
                    </a:xfrm>
                    <a:prstGeom prst="rect">
                      <a:avLst/>
                    </a:prstGeom>
                  </pic:spPr>
                </pic:pic>
              </a:graphicData>
            </a:graphic>
          </wp:inline>
        </w:drawing>
      </w:r>
      <w:r>
        <w:rPr>
          <w:rFonts w:hint="eastAsia" w:ascii="宋体" w:hAnsi="宋体" w:eastAsia="宋体" w:cs="宋体"/>
          <w:sz w:val="24"/>
          <w:szCs w:val="24"/>
          <w:lang w:val="en-US" w:eastAsia="zh-CN"/>
        </w:rPr>
        <w:drawing>
          <wp:inline distT="0" distB="0" distL="114300" distR="114300">
            <wp:extent cx="5143500" cy="4114800"/>
            <wp:effectExtent l="0" t="0" r="0" b="0"/>
            <wp:docPr id="13" name="图片 13" descr="mmexport1657723547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mmexport1657723547345"/>
                    <pic:cNvPicPr>
                      <a:picLocks noChangeAspect="1"/>
                    </pic:cNvPicPr>
                  </pic:nvPicPr>
                  <pic:blipFill>
                    <a:blip r:embed="rId17"/>
                    <a:stretch>
                      <a:fillRect/>
                    </a:stretch>
                  </pic:blipFill>
                  <pic:spPr>
                    <a:xfrm>
                      <a:off x="0" y="0"/>
                      <a:ext cx="5143500" cy="4114800"/>
                    </a:xfrm>
                    <a:prstGeom prst="rect">
                      <a:avLst/>
                    </a:prstGeom>
                  </pic:spPr>
                </pic:pic>
              </a:graphicData>
            </a:graphic>
          </wp:inline>
        </w:drawing>
      </w:r>
      <w:r>
        <w:rPr>
          <w:rFonts w:hint="eastAsia" w:ascii="宋体" w:hAnsi="宋体" w:eastAsia="宋体" w:cs="宋体"/>
          <w:sz w:val="24"/>
          <w:szCs w:val="24"/>
          <w:lang w:val="en-US" w:eastAsia="zh-CN"/>
        </w:rPr>
        <w:drawing>
          <wp:inline distT="0" distB="0" distL="114300" distR="114300">
            <wp:extent cx="5143500" cy="3857625"/>
            <wp:effectExtent l="0" t="0" r="0" b="0"/>
            <wp:docPr id="14" name="图片 14" descr="mmexport1657723543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mmexport1657723543976"/>
                    <pic:cNvPicPr>
                      <a:picLocks noChangeAspect="1"/>
                    </pic:cNvPicPr>
                  </pic:nvPicPr>
                  <pic:blipFill>
                    <a:blip r:embed="rId18"/>
                    <a:stretch>
                      <a:fillRect/>
                    </a:stretch>
                  </pic:blipFill>
                  <pic:spPr>
                    <a:xfrm>
                      <a:off x="0" y="0"/>
                      <a:ext cx="5143500" cy="3857625"/>
                    </a:xfrm>
                    <a:prstGeom prst="rect">
                      <a:avLst/>
                    </a:prstGeom>
                  </pic:spPr>
                </pic:pic>
              </a:graphicData>
            </a:graphic>
          </wp:inline>
        </w:drawing>
      </w:r>
      <w:r>
        <w:rPr>
          <w:rFonts w:hint="eastAsia" w:ascii="宋体" w:hAnsi="宋体" w:eastAsia="宋体" w:cs="宋体"/>
          <w:sz w:val="24"/>
          <w:szCs w:val="24"/>
          <w:lang w:val="en-US" w:eastAsia="zh-CN"/>
        </w:rPr>
        <w:drawing>
          <wp:inline distT="0" distB="0" distL="114300" distR="114300">
            <wp:extent cx="5143500" cy="3429000"/>
            <wp:effectExtent l="0" t="0" r="0" b="0"/>
            <wp:docPr id="15" name="图片 15" descr="mmexport1657723553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mmexport1657723553978"/>
                    <pic:cNvPicPr>
                      <a:picLocks noChangeAspect="1"/>
                    </pic:cNvPicPr>
                  </pic:nvPicPr>
                  <pic:blipFill>
                    <a:blip r:embed="rId19"/>
                    <a:stretch>
                      <a:fillRect/>
                    </a:stretch>
                  </pic:blipFill>
                  <pic:spPr>
                    <a:xfrm>
                      <a:off x="0" y="0"/>
                      <a:ext cx="5143500" cy="3429000"/>
                    </a:xfrm>
                    <a:prstGeom prst="rect">
                      <a:avLst/>
                    </a:prstGeom>
                  </pic:spPr>
                </pic:pic>
              </a:graphicData>
            </a:graphic>
          </wp:inline>
        </w:drawing>
      </w:r>
    </w:p>
    <w:p>
      <w:pPr>
        <w:bidi w:val="0"/>
        <w:ind w:left="0" w:leftChars="0" w:firstLine="0" w:firstLineChars="0"/>
        <w:jc w:val="left"/>
        <w:rPr>
          <w:rFonts w:ascii="宋体" w:hAnsi="宋体" w:eastAsia="宋体" w:cs="宋体"/>
          <w:sz w:val="24"/>
          <w:szCs w:val="24"/>
        </w:rPr>
      </w:pPr>
      <w:r>
        <w:rPr>
          <w:rFonts w:ascii="宋体" w:hAnsi="宋体" w:eastAsia="宋体" w:cs="宋体"/>
          <w:sz w:val="24"/>
          <w:szCs w:val="24"/>
        </w:rPr>
        <w:t>7月2日一大早，成员们便前往金沙湖海滩浴场参加揭幕仪式，并且下湖体验了在湖中游泳。金沙湖位于盐城市阜宁县西南2公里处，水域面积5.8平方公里，是华东地区最大的沙滩浴场。</w:t>
      </w:r>
      <w:r>
        <w:rPr>
          <w:rFonts w:ascii="宋体" w:hAnsi="宋体" w:eastAsia="宋体" w:cs="宋体"/>
          <w:sz w:val="24"/>
          <w:szCs w:val="24"/>
        </w:rPr>
        <w:br w:type="textWrapping"/>
      </w:r>
      <w:r>
        <w:rPr>
          <w:rFonts w:ascii="宋体" w:hAnsi="宋体" w:eastAsia="宋体" w:cs="宋体"/>
          <w:sz w:val="24"/>
          <w:szCs w:val="24"/>
        </w:rPr>
        <w:t>原来的金沙湖，是著名的阜宁施庄砂矿经过30多年的开采后形成的东西长7公里，幅宽1.5公里的沙湖。周边居民靠开采黄沙发家致富，经过40多年的开采，留下了200多个沙坑。</w:t>
      </w:r>
    </w:p>
    <w:p>
      <w:pPr>
        <w:bidi w:val="0"/>
        <w:ind w:left="0" w:leftChars="0" w:firstLine="0"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5143500" cy="3857625"/>
            <wp:effectExtent l="0" t="0" r="0" b="0"/>
            <wp:docPr id="16" name="图片 16" descr="mmexport1657723644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mmexport1657723644953"/>
                    <pic:cNvPicPr>
                      <a:picLocks noChangeAspect="1"/>
                    </pic:cNvPicPr>
                  </pic:nvPicPr>
                  <pic:blipFill>
                    <a:blip r:embed="rId20"/>
                    <a:stretch>
                      <a:fillRect/>
                    </a:stretch>
                  </pic:blipFill>
                  <pic:spPr>
                    <a:xfrm>
                      <a:off x="0" y="0"/>
                      <a:ext cx="5143500" cy="3857625"/>
                    </a:xfrm>
                    <a:prstGeom prst="rect">
                      <a:avLst/>
                    </a:prstGeom>
                  </pic:spPr>
                </pic:pic>
              </a:graphicData>
            </a:graphic>
          </wp:inline>
        </w:drawing>
      </w:r>
    </w:p>
    <w:p>
      <w:pPr>
        <w:bidi w:val="0"/>
        <w:ind w:left="0" w:leftChars="0" w:firstLine="0"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5143500" cy="3857625"/>
            <wp:effectExtent l="0" t="0" r="0" b="0"/>
            <wp:docPr id="17" name="图片 17" descr="mmexport1657723647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mmexport1657723647037"/>
                    <pic:cNvPicPr>
                      <a:picLocks noChangeAspect="1"/>
                    </pic:cNvPicPr>
                  </pic:nvPicPr>
                  <pic:blipFill>
                    <a:blip r:embed="rId21"/>
                    <a:stretch>
                      <a:fillRect/>
                    </a:stretch>
                  </pic:blipFill>
                  <pic:spPr>
                    <a:xfrm>
                      <a:off x="0" y="0"/>
                      <a:ext cx="5143500" cy="3857625"/>
                    </a:xfrm>
                    <a:prstGeom prst="rect">
                      <a:avLst/>
                    </a:prstGeom>
                  </pic:spPr>
                </pic:pic>
              </a:graphicData>
            </a:graphic>
          </wp:inline>
        </w:drawing>
      </w:r>
    </w:p>
    <w:p>
      <w:pPr>
        <w:bidi w:val="0"/>
        <w:ind w:left="0" w:leftChars="0" w:firstLine="0"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5143500" cy="3429000"/>
            <wp:effectExtent l="0" t="0" r="0" b="0"/>
            <wp:docPr id="18" name="图片 18" descr="mmexport1657723650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mmexport1657723650188"/>
                    <pic:cNvPicPr>
                      <a:picLocks noChangeAspect="1"/>
                    </pic:cNvPicPr>
                  </pic:nvPicPr>
                  <pic:blipFill>
                    <a:blip r:embed="rId22"/>
                    <a:stretch>
                      <a:fillRect/>
                    </a:stretch>
                  </pic:blipFill>
                  <pic:spPr>
                    <a:xfrm>
                      <a:off x="0" y="0"/>
                      <a:ext cx="5143500" cy="3429000"/>
                    </a:xfrm>
                    <a:prstGeom prst="rect">
                      <a:avLst/>
                    </a:prstGeom>
                  </pic:spPr>
                </pic:pic>
              </a:graphicData>
            </a:graphic>
          </wp:inline>
        </w:drawing>
      </w:r>
    </w:p>
    <w:p>
      <w:pPr>
        <w:bidi w:val="0"/>
        <w:spacing w:after="240" w:afterAutospacing="0"/>
        <w:ind w:left="0" w:leftChars="0" w:firstLine="0" w:firstLineChars="0"/>
        <w:jc w:val="left"/>
        <w:rPr>
          <w:rFonts w:ascii="宋体" w:hAnsi="宋体" w:eastAsia="宋体" w:cs="宋体"/>
          <w:sz w:val="24"/>
          <w:szCs w:val="24"/>
        </w:rPr>
      </w:pPr>
      <w:r>
        <w:rPr>
          <w:rFonts w:ascii="宋体" w:hAnsi="宋体" w:eastAsia="宋体" w:cs="宋体"/>
          <w:sz w:val="24"/>
          <w:szCs w:val="24"/>
        </w:rPr>
        <w:t>下午我们前往了阜宁县博物馆，虽然展馆很小，但是里面的文物种类样品都很齐全：现有藏品298件/套、珍贵文物12件/套，举办展览12个，开展教育活动2次，参观人数9.625万人次。阜宁县史前遗存具有中国东部南北文化交汇地带的显著地方特色，以稻作经济为主，渔猎为辅，兼制作陶器和精美玉器为主要特征，尤其是本地新石器文化为中华文明源头的一个重要组成部分。出土的陶盆、贯耳黑陶壶等，具有太湖流域崧泽文化特征。出土的陶鼎、陶罐等蕴含北方大汶口文化因素。大概距今3500年的麋鹿角、贝壳、陶器、瓷器等令我们叹为观止。</w:t>
      </w:r>
      <w:r>
        <w:rPr>
          <w:rFonts w:ascii="宋体" w:hAnsi="宋体" w:eastAsia="宋体" w:cs="宋体"/>
          <w:sz w:val="24"/>
          <w:szCs w:val="24"/>
        </w:rPr>
        <w:br w:type="textWrapping"/>
      </w:r>
      <w:r>
        <w:rPr>
          <w:rFonts w:ascii="宋体" w:hAnsi="宋体" w:eastAsia="宋体" w:cs="宋体"/>
          <w:sz w:val="24"/>
          <w:szCs w:val="24"/>
        </w:rPr>
        <w:br w:type="textWrapping"/>
      </w:r>
      <w:r>
        <w:rPr>
          <w:rFonts w:ascii="宋体" w:hAnsi="宋体" w:eastAsia="宋体" w:cs="宋体"/>
          <w:sz w:val="24"/>
          <w:szCs w:val="24"/>
        </w:rPr>
        <w:t>庙湾城池历经327年，虽早已成为过去，但痕迹至今犹在。南门外的真武庙暮鼓晨钟，每天吸引着众多的游人。通济桥横跨运盐河上，2000年被拆除，文物遭此厄运，人们扼腕长叹，颇多议论，唯有那古代建筑的风貌还清晰地留在今人们的脑海中。城南、城北的街道人们仍称南门街和北门街。北边的护城河在几年前被填建成城中公园。这些古代遗迹，是历史的见证，折射出庙湾古镇深厚的历史文化底蕴和当地人民反抗异族入侵的不屈不挠的斗争精神。庙湾古城复建是江苏阜宁县2010年重点政府工程实施项目之一，占地面积21亩，建筑面积6908平方米。按古典园林建筑风格，古色古香、集观光、休闲、旅游一体，现已成为阜宁重要的旅游景点。</w:t>
      </w:r>
    </w:p>
    <w:p>
      <w:pPr>
        <w:bidi w:val="0"/>
        <w:spacing w:after="240" w:afterAutospacing="0"/>
        <w:ind w:left="0" w:leftChars="0" w:firstLine="0"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5143500" cy="3857625"/>
            <wp:effectExtent l="0" t="0" r="0" b="0"/>
            <wp:docPr id="19" name="图片 19" descr="mmexport1657723784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mmexport1657723784884"/>
                    <pic:cNvPicPr>
                      <a:picLocks noChangeAspect="1"/>
                    </pic:cNvPicPr>
                  </pic:nvPicPr>
                  <pic:blipFill>
                    <a:blip r:embed="rId23"/>
                    <a:stretch>
                      <a:fillRect/>
                    </a:stretch>
                  </pic:blipFill>
                  <pic:spPr>
                    <a:xfrm>
                      <a:off x="0" y="0"/>
                      <a:ext cx="5143500" cy="3857625"/>
                    </a:xfrm>
                    <a:prstGeom prst="rect">
                      <a:avLst/>
                    </a:prstGeom>
                  </pic:spPr>
                </pic:pic>
              </a:graphicData>
            </a:graphic>
          </wp:inline>
        </w:drawing>
      </w:r>
    </w:p>
    <w:p>
      <w:pPr>
        <w:bidi w:val="0"/>
        <w:spacing w:after="240" w:afterAutospacing="0"/>
        <w:ind w:left="0" w:leftChars="0" w:firstLine="0" w:firstLineChars="0"/>
        <w:jc w:val="left"/>
        <w:rPr>
          <w:rFonts w:hint="eastAsia" w:ascii="宋体" w:hAnsi="宋体" w:eastAsia="宋体" w:cs="宋体"/>
          <w:sz w:val="24"/>
          <w:szCs w:val="24"/>
          <w:lang w:val="en-US" w:eastAsia="zh-CN"/>
        </w:rPr>
      </w:pPr>
      <w:r>
        <w:rPr>
          <w:rFonts w:ascii="宋体" w:hAnsi="宋体" w:eastAsia="宋体" w:cs="宋体"/>
          <w:sz w:val="24"/>
          <w:szCs w:val="24"/>
        </w:rPr>
        <w:t>最后成员们去了阜宁文化宫，看到了一些文化遗产：非物质文化遗产如益林酱油制作、阜宁大糕、张接骨膏药制作等；糖画技艺、面塑、牛歌等等。</w:t>
      </w:r>
      <w:bookmarkStart w:id="0" w:name="_GoBack"/>
      <w:bookmarkEnd w:id="0"/>
      <w:r>
        <w:rPr>
          <w:rFonts w:ascii="宋体" w:hAnsi="宋体" w:eastAsia="宋体" w:cs="宋体"/>
          <w:sz w:val="24"/>
          <w:szCs w:val="24"/>
        </w:rPr>
        <w:br w:type="textWrapping"/>
      </w:r>
      <w:r>
        <w:rPr>
          <w:rFonts w:ascii="宋体" w:hAnsi="宋体" w:eastAsia="宋体" w:cs="宋体"/>
          <w:sz w:val="24"/>
          <w:szCs w:val="24"/>
        </w:rPr>
        <w:t>我们还观看了春节时在庙湾古城演唱的牛歌的表演，场面生动且宏大，很有氛围感和感染力，将农民在耕作时为自己加油打气的气势唱了出来。</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left="480"/>
      </w:pPr>
      <w:r>
        <w:separator/>
      </w:r>
    </w:p>
  </w:endnote>
  <w:endnote w:type="continuationSeparator" w:id="1">
    <w:p>
      <w:pPr>
        <w:spacing w:line="240" w:lineRule="auto"/>
        <w:ind w:left="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left="480"/>
      </w:pPr>
      <w:r>
        <w:separator/>
      </w:r>
    </w:p>
  </w:footnote>
  <w:footnote w:type="continuationSeparator" w:id="1">
    <w:p>
      <w:pPr>
        <w:spacing w:before="0" w:after="0" w:line="240" w:lineRule="auto"/>
        <w:ind w:left="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6436792"/>
    <w:rsid w:val="3C6521F7"/>
    <w:rsid w:val="469F2CB4"/>
    <w:rsid w:val="502773BC"/>
    <w:rsid w:val="71B90C86"/>
    <w:rsid w:val="78813D16"/>
    <w:rsid w:val="7B8E42DA"/>
    <w:rsid w:val="7BA024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40" w:after="160" w:line="312" w:lineRule="auto"/>
      <w:ind w:left="480" w:leftChars="200"/>
      <w:jc w:val="both"/>
    </w:pPr>
    <w:rPr>
      <w:rFonts w:eastAsia="宋体" w:asciiTheme="minorAscii" w:hAnsiTheme="minorAscii" w:cstheme="minorBidi"/>
      <w:kern w:val="2"/>
      <w:sz w:val="24"/>
      <w:szCs w:val="24"/>
      <w:lang w:val="en-US" w:eastAsia="zh-CN" w:bidi="ar-SA"/>
    </w:rPr>
  </w:style>
  <w:style w:type="paragraph" w:styleId="2">
    <w:name w:val="heading 3"/>
    <w:basedOn w:val="1"/>
    <w:next w:val="1"/>
    <w:semiHidden/>
    <w:unhideWhenUsed/>
    <w:qFormat/>
    <w:uiPriority w:val="0"/>
    <w:pPr>
      <w:keepNext/>
      <w:keepLines/>
      <w:spacing w:before="200" w:beforeLines="0" w:beforeAutospacing="0" w:after="100" w:afterLines="0" w:afterAutospacing="0" w:line="240" w:lineRule="auto"/>
      <w:ind w:firstLine="0" w:firstLineChars="0"/>
      <w:outlineLvl w:val="2"/>
    </w:pPr>
    <w:rPr>
      <w:color w:val="7030A0"/>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5" Type="http://schemas.openxmlformats.org/officeDocument/2006/relationships/fontTable" Target="fontTable.xml"/><Relationship Id="rId24" Type="http://schemas.openxmlformats.org/officeDocument/2006/relationships/customXml" Target="../customXml/item1.xml"/><Relationship Id="rId23" Type="http://schemas.openxmlformats.org/officeDocument/2006/relationships/image" Target="media/image18.jpeg"/><Relationship Id="rId22" Type="http://schemas.openxmlformats.org/officeDocument/2006/relationships/image" Target="media/image17.jpeg"/><Relationship Id="rId21" Type="http://schemas.openxmlformats.org/officeDocument/2006/relationships/image" Target="media/image16.jpeg"/><Relationship Id="rId20" Type="http://schemas.openxmlformats.org/officeDocument/2006/relationships/image" Target="media/image15.jpeg"/><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33</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2022-07-07T01:32:00Z</dcterms:created>
  <dc:creator>86198</dc:creator>
  <cp:lastModifiedBy>静妍思之</cp:lastModifiedBy>
  <dcterms:modified xsi:type="dcterms:W3CDTF">2022-07-13T14:50:45Z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08979FD69E6A429DB89DD0F124C0AFE9</vt:lpwstr>
  </property>
</Properties>
</file>