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阳江是南方的风筝之乡，素有“南鹞北鹰”之称，每年春节前后都会有固定习俗在鸳鸯湖中放风筝，男女老少一起把风筝放，在城市中形成一道独特而又有年味的风景线，今天我就与父母一起在家乡感受家乡的习俗，感受阳江风筝之美，这就是我的家乡优秀习俗，共建美好家园！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41090" cy="6581140"/>
            <wp:effectExtent l="0" t="0" r="1270" b="2540"/>
            <wp:docPr id="1" name="图片 1" descr="8157da570a42611c9ef652958338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57da570a42611c9ef652958338d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1090" cy="658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B6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2022-01-25T11:20:06Z</dcterms:created>
  <dc:creator>admin</dc:creator>
  <cp:lastModifiedBy>珍睡鼠</cp:lastModifiedBy>
  <dcterms:modified xsi:type="dcterms:W3CDTF">2022-01-25T11:30:10Z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1F89C1C6A52D40F78CA78B1DB8D625EB</vt:lpwstr>
  </property>
</Properties>
</file>