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t>2020-2021 学年《兽医微生物学》期中测验</w:t>
      </w:r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姓名----”-….”_班级__…—_学号________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一、判断题（10 分；正确的题后打」，错误的题后打×）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1、所有细菌都必须借助于显微镜才能观察到（×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2、细菌的排列方式是由其分裂方式决定的（✓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3、粘附是细菌寄生活动的基础和前提条件（✓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4、在进行细菌分离培养时，一定要在琼脂平板上长出单个菌落（✓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5、所有致病菌均为异养菌，大部分属于寄生菌（✓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6、细菌外毒素主要由革兰阴性菌和少数革兰阳性菌产生（×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7、质粒为非闭合环状的双链 DNA，含细菌生命活动必需的基因（×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8、荚膜一般在体外形成，芽孢一般在体内形成（✓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9、致病性为细菌种的特征，而毒力是菌株的特征（✓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10、糖类分解试验中，阳性的结果是培养基变成黄色（✓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二、单选题（7分）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1、革兰阳性菌细胞壁的主要成分是（A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肽聚糖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磷脂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脂蛋白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D脂多糖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2、巴氏消毒方法是（A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62-65℃、30min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62-65℃、15min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71-72℃、15min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 71-72℃、30min3、金黄色葡萄球菌的形态与染色特性是（B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革兰染色阴性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球形、菌体小而整齐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有芽孢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中有鞭毛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4、细菌内毒素的特性是（D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毒性强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抗原性强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毒性稳定（耐热）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 能形成类毒素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5、细菌毒力减弱的方法是（B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通过本动物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长时间人工培养基上培养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和其它微生物协调作用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 通过易感的小实验动物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6、在我国内陆地区，引起食物中毒最多的细菌是（C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金黄色葡萄球菌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大肠埃希菌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沙门菌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 副落血性弧菌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7、关于大肠埃希菌的形态染色特性，描述错误的是（D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革兰染色阴性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B小杆菌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无芽孢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 无鞭毛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三、多选题（3分）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1、原核细胞型微生物包括（AC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细菌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霉菌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C螺旋体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D酵母菌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2、细菌次生代谢产物包括（ABC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色素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抗生素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细菌素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D类毒素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3、大肠埃希菌的抗原结构包括（ABCD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A 0 抗原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B H抗原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C K抗原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D粘附素抗原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2022-01-02T16:00:51Z</dcterms:created>
  <dc:creator>iPhone</dc:creator>
  <cp:lastModifiedBy>iPhone</cp:lastModifiedBy>
  <dcterms:modified xsi:type="dcterms:W3CDTF">2022-01-02T16:02:41Z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2052-11.18.0</vt:lpwstr>
  </property>
  <property fmtid="{D5CDD505-2E9C-101B-9397-08002B2CF9AE}" pid="3" name="ICV">
    <vt:lpwstr>7E7C9FBADCB94D9BB35BD161E91ABCBF</vt:lpwstr>
  </property>
</Properties>
</file>