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陈守仁商学院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国际经济与贸易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余梦绘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 w:hint="eastAsia"/>
          <w:color w:val="000000"/>
          <w:kern w:val="0"/>
          <w:sz w:val="24"/>
        </w:rPr>
      </w:pPr>
    </w:p>
    <w:p>
      <w:pPr>
        <w:pStyle w:val="style0"/>
        <w:widowControl/>
        <w:rPr>
          <w:rFonts w:cs="Calibri" w:hint="eastAsia"/>
          <w:color w:val="000000"/>
          <w:kern w:val="0"/>
          <w:sz w:val="24"/>
          <w:lang w:val="en-US" w:eastAsia="zh-CN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cs="Calibri"/>
          <w:color w:val="000000"/>
          <w:kern w:val="0"/>
          <w:sz w:val="24"/>
          <w:lang w:val="en-US"/>
        </w:rPr>
        <w:t>李达早年参加爱国学生运动。后考入冯玉祥的西北军第二军官学校,毕业后任国民革命军排长、连长。1931年12月参加宁都起义。1932年加入中国共产党,历任中国工农红军连长、师参谋长、军参谋处处长、军团参谋长等职,参加湘赣苏区反"围剿",参与创建湘鄂川黔苏区和长征。抗美援朝期间,任中国人民志愿军参谋长。</w:t>
      </w:r>
      <w:r>
        <w:rPr>
          <w:rFonts w:cs="Calibri" w:hint="eastAsia"/>
          <w:color w:val="000000"/>
          <w:kern w:val="0"/>
          <w:sz w:val="24"/>
          <w:lang w:val="en-US" w:eastAsia="zh-CN"/>
        </w:rPr>
        <w:t>李达是一个埋头苦干、不计名份只重工作的人。土地革命战争时期,他本已担任红二方面军参谋长、援西军参谋长职务。但援西军改编为八路军一二九师后,他最初仅任参谋处长,参谋长一职由倪志亮担任。而倪志亮未到职,李达实际上是以参谋处长的身份做着参谋长的工作。直到1938年12月,倪志亮调任晋冀豫边游击司令员,李达才接任参谋长。在这一年多时间里,他没有任何情绪上的波动。1943年9月,一二九师刘伯承师长赴延安后,李达兼任太行军区司令员。在将近两年的时间里,他指挥部队取得了诸多战役战斗的胜利。1945年8月,抗日战争胜利,中共中央决定成立晋冀鲁豫军区,李达二话没说,回到军区参谋长的岗位上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default"/>
          <w:color w:val="000000"/>
          <w:kern w:val="0"/>
          <w:sz w:val="24"/>
          <w:lang w:val="en-US" w:eastAsia="zh-CN"/>
        </w:rPr>
        <w:t xml:space="preserve">  </w:t>
      </w:r>
      <w:r>
        <w:rPr>
          <w:rFonts w:cs="Calibri" w:hint="eastAsia"/>
          <w:color w:val="000000"/>
          <w:kern w:val="0"/>
          <w:sz w:val="24"/>
          <w:lang w:val="en-US" w:eastAsia="zh-CN"/>
        </w:rPr>
        <w:t>了解伟人生平事迹</w:t>
      </w:r>
      <w:r>
        <w:rPr>
          <w:rFonts w:cs="Calibri" w:hint="default"/>
          <w:color w:val="000000"/>
          <w:kern w:val="0"/>
          <w:sz w:val="24"/>
          <w:lang w:val="en-US" w:eastAsia="zh-CN"/>
        </w:rPr>
        <w:t>的活动使我受益匪浅,我被革命老一辈的故事感染。我立志做一名四有新人,向老一辈学习,将来报效我的国家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780</Words>
  <Pages>1</Pages>
  <Characters>812</Characters>
  <Application>WPS Office</Application>
  <DocSecurity>0</DocSecurity>
  <Paragraphs>26</Paragraphs>
  <ScaleCrop>false</ScaleCrop>
  <LinksUpToDate>false</LinksUpToDate>
  <CharactersWithSpaces>840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HMA-AL00</lastModifiedBy>
  <dcterms:modified xsi:type="dcterms:W3CDTF">2021-04-23T13:12:36Z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