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第6</w:t>
      </w:r>
      <w:r>
        <w:rPr>
          <w:rFonts w:ascii="仿宋_GB2312" w:hAnsi="仿宋_GB2312" w:eastAsia="仿宋_GB2312" w:cs="仿宋_GB2312"/>
          <w:sz w:val="32"/>
          <w:szCs w:val="32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期党的发展对象培训班第一次小组讨论</w:t>
      </w:r>
    </w:p>
    <w:p>
      <w:pPr>
        <w:ind w:firstLine="3520" w:firstLineChars="1100"/>
        <w:rPr>
          <w:rFonts w:ascii="仿宋_GB2312" w:hAnsi="仿宋_GB2312" w:eastAsia="仿宋_GB2312" w:cs="仿宋_GB2312"/>
          <w:sz w:val="32"/>
          <w:szCs w:val="32"/>
        </w:rPr>
      </w:pPr>
    </w:p>
    <w:p>
      <w:pPr>
        <w:ind w:left="319" w:leftChars="152" w:firstLine="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学院：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纺织与服装学院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年级与专业： </w:t>
      </w: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18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级纺织工程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姓名：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孟露杰</w:t>
      </w:r>
    </w:p>
    <w:p>
      <w:pPr>
        <w:ind w:firstLine="320" w:firstLineChars="100"/>
        <w:rPr>
          <w:rFonts w:ascii="仿宋_GB2312" w:hAnsi="仿宋_GB2312" w:eastAsia="仿宋_GB2312" w:cs="仿宋_GB2312"/>
          <w:sz w:val="32"/>
          <w:szCs w:val="32"/>
        </w:rPr>
      </w:pPr>
    </w:p>
    <w:p>
      <w:pPr>
        <w:widowControl/>
        <w:rPr>
          <w:rFonts w:ascii="-webkit-standard" w:hAnsi="-webkit-standard" w:eastAsia="-webkit-standard" w:cs="-webkit-standard"/>
          <w:color w:val="000000"/>
          <w:sz w:val="27"/>
          <w:szCs w:val="27"/>
        </w:rPr>
      </w:pPr>
      <w:r>
        <w:rPr>
          <w:rFonts w:eastAsia="-webkit-standard" w:cs="Calibri"/>
          <w:color w:val="000000"/>
          <w:kern w:val="0"/>
          <w:sz w:val="15"/>
          <w:szCs w:val="15"/>
        </w:rPr>
        <w:t>1、 </w:t>
      </w:r>
      <w:r>
        <w:rPr>
          <w:rFonts w:eastAsia="-webkit-standard" w:cs="Calibri"/>
          <w:color w:val="000000"/>
          <w:kern w:val="0"/>
          <w:sz w:val="24"/>
        </w:rPr>
        <w:t>今年是十四五开局之年，我们也即将迎来建党一百周，请基于十四五规划和2035年远景目标纲要，谈一谈你想对14年后的你或者中国共产党说些什么？</w:t>
      </w:r>
    </w:p>
    <w:p>
      <w:pPr>
        <w:widowControl/>
        <w:rPr>
          <w:rFonts w:ascii="-webkit-standard" w:hAnsi="-webkit-standard" w:eastAsia="-webkit-standard" w:cs="-webkit-standard"/>
          <w:color w:val="000000"/>
          <w:sz w:val="27"/>
          <w:szCs w:val="27"/>
        </w:rPr>
      </w:pPr>
      <w:r>
        <w:rPr>
          <w:rFonts w:ascii="-webkit-standard" w:hAnsi="-webkit-standard" w:eastAsia="-webkit-standard" w:cs="-webkit-standard"/>
          <w:color w:val="000000"/>
          <w:kern w:val="0"/>
          <w:sz w:val="27"/>
          <w:szCs w:val="27"/>
        </w:rPr>
        <w:t> </w:t>
      </w:r>
      <w:r>
        <w:rPr>
          <w:rFonts w:hint="eastAsia" w:ascii="-webkit-standard" w:hAnsi="-webkit-standard" w:eastAsia="-webkit-standard" w:cs="-webkit-standard"/>
          <w:color w:val="000000"/>
          <w:kern w:val="0"/>
          <w:sz w:val="27"/>
          <w:szCs w:val="27"/>
        </w:rPr>
        <w:t>答</w:t>
      </w:r>
      <w:r>
        <w:rPr>
          <w:rFonts w:ascii="-webkit-standard" w:hAnsi="-webkit-standard" w:eastAsia="-webkit-standard" w:cs="-webkit-standard"/>
          <w:color w:val="000000"/>
          <w:kern w:val="0"/>
          <w:sz w:val="27"/>
          <w:szCs w:val="27"/>
        </w:rPr>
        <w:t>:</w:t>
      </w:r>
    </w:p>
    <w:p>
      <w:pPr>
        <w:widowControl/>
        <w:rPr>
          <w:rFonts w:ascii="-webkit-standard" w:hAnsi="-webkit-standard" w:eastAsia="-webkit-standard" w:cs="-webkit-standard"/>
          <w:color w:val="000000"/>
          <w:sz w:val="27"/>
          <w:szCs w:val="27"/>
        </w:rPr>
      </w:pPr>
      <w:r>
        <w:rPr>
          <w:rFonts w:ascii="-webkit-standard" w:hAnsi="-webkit-standard" w:eastAsia="-webkit-standard" w:cs="-webkit-standard"/>
          <w:color w:val="000000"/>
          <w:kern w:val="0"/>
          <w:sz w:val="27"/>
          <w:szCs w:val="27"/>
        </w:rPr>
        <w:t> </w:t>
      </w:r>
    </w:p>
    <w:p>
      <w:pPr>
        <w:widowControl/>
        <w:rPr>
          <w:rFonts w:eastAsia="-webkit-standard" w:cs="Calibri"/>
          <w:color w:val="000000"/>
          <w:kern w:val="0"/>
          <w:sz w:val="24"/>
        </w:rPr>
      </w:pPr>
      <w:r>
        <w:rPr>
          <w:rFonts w:eastAsia="-webkit-standard" w:cs="Calibri"/>
          <w:color w:val="000000"/>
          <w:kern w:val="0"/>
          <w:sz w:val="24"/>
        </w:rPr>
        <w:t>2、1921年建党的伟人有李汉俊、李达、张国焘、刘仁静、毛泽东、何叔衡、董必武等。试选一人，自选角度，说一说他们的生平故事，谈一谈你的感想。</w:t>
      </w:r>
    </w:p>
    <w:p>
      <w:pPr>
        <w:widowControl/>
        <w:rPr>
          <w:rFonts w:hint="eastAsia" w:cs="Calibri"/>
          <w:color w:val="000000"/>
          <w:kern w:val="0"/>
          <w:sz w:val="24"/>
          <w:lang w:eastAsia="zh-CN"/>
        </w:rPr>
      </w:pPr>
      <w:r>
        <w:rPr>
          <w:rFonts w:hint="eastAsia" w:eastAsia="-webkit-standard" w:cs="Calibri"/>
          <w:b/>
          <w:bCs/>
          <w:color w:val="000000"/>
          <w:kern w:val="0"/>
          <w:sz w:val="24"/>
        </w:rPr>
        <w:t>答</w:t>
      </w:r>
      <w:r>
        <w:rPr>
          <w:rFonts w:hint="eastAsia" w:cs="Calibri"/>
          <w:color w:val="000000"/>
          <w:kern w:val="0"/>
          <w:sz w:val="24"/>
          <w:lang w:eastAsia="zh-CN"/>
        </w:rPr>
        <w:t>：李汉俊（1890年-1927年12月17日），牺牲时年仅37岁。原名李书诗，字人杰，号汉俊，中国共产党和中国社会主义青年团的主要创始人之一、中国最早的马克思主义启蒙者之一。</w:t>
      </w:r>
    </w:p>
    <w:p>
      <w:pPr>
        <w:widowControl/>
        <w:ind w:firstLine="480" w:firstLineChars="200"/>
        <w:rPr>
          <w:rFonts w:hint="eastAsia" w:eastAsia="-webkit-standard" w:cs="Calibri"/>
          <w:color w:val="000000"/>
          <w:kern w:val="0"/>
          <w:sz w:val="24"/>
          <w:lang w:eastAsia="zh-CN"/>
        </w:rPr>
      </w:pPr>
      <w:r>
        <w:rPr>
          <w:rFonts w:hint="eastAsia" w:eastAsia="-webkit-standard" w:cs="Calibri"/>
          <w:color w:val="000000"/>
          <w:kern w:val="0"/>
          <w:sz w:val="24"/>
          <w:lang w:eastAsia="zh-CN"/>
        </w:rPr>
        <w:t>1890年出生于荆楚大地一个贫寒的知识分子家庭，早年留学日本，接受马克思主义。回国后积极宣传马克思主义，成为中国最早的马克思主义启蒙者之一。</w:t>
      </w:r>
    </w:p>
    <w:p>
      <w:pPr>
        <w:widowControl/>
        <w:ind w:firstLine="480" w:firstLineChars="200"/>
        <w:rPr>
          <w:rFonts w:hint="default" w:eastAsia="-webkit-standard" w:cs="Calibri"/>
          <w:color w:val="000000"/>
          <w:kern w:val="0"/>
          <w:sz w:val="24"/>
          <w:lang w:val="en-US" w:eastAsia="zh-CN"/>
        </w:rPr>
      </w:pPr>
      <w:r>
        <w:rPr>
          <w:rFonts w:hint="eastAsia" w:eastAsia="-webkit-standard" w:cs="Calibri"/>
          <w:color w:val="000000"/>
          <w:kern w:val="0"/>
          <w:sz w:val="24"/>
          <w:lang w:val="en-US" w:eastAsia="zh-CN"/>
        </w:rPr>
        <w:t>通过这次的小组讨论活动，我深刻的认识了建党伟人们的生平事迹，深刻感受到中国共产党自成立之初到今天的一切，都来之不易，都是一个又一个共产党员的艰苦奋斗的结</w:t>
      </w:r>
      <w:bookmarkStart w:id="0" w:name="_GoBack"/>
      <w:bookmarkEnd w:id="0"/>
      <w:r>
        <w:rPr>
          <w:rFonts w:hint="eastAsia" w:eastAsia="-webkit-standard" w:cs="Calibri"/>
          <w:color w:val="000000"/>
          <w:kern w:val="0"/>
          <w:sz w:val="24"/>
          <w:lang w:val="en-US" w:eastAsia="zh-CN"/>
        </w:rPr>
        <w:t>果，所以我们要珍惜现在，积极拥护中国共产党，积极加入中国共产党的队伍中来，为建设我们的党贡献一份力量。</w:t>
      </w:r>
    </w:p>
    <w:p>
      <w:pPr>
        <w:widowControl/>
        <w:rPr>
          <w:rFonts w:ascii="-webkit-standard" w:hAnsi="-webkit-standard" w:eastAsia="-webkit-standard" w:cs="-webkit-standard"/>
          <w:color w:val="000000"/>
          <w:sz w:val="27"/>
          <w:szCs w:val="27"/>
        </w:rPr>
      </w:pPr>
      <w:r>
        <w:rPr>
          <w:rFonts w:ascii="-webkit-standard" w:hAnsi="-webkit-standard" w:eastAsia="-webkit-standard" w:cs="-webkit-standard"/>
          <w:color w:val="000000"/>
          <w:kern w:val="0"/>
          <w:sz w:val="27"/>
          <w:szCs w:val="27"/>
        </w:rPr>
        <w:t> </w:t>
      </w:r>
    </w:p>
    <w:p>
      <w:pPr>
        <w:widowControl/>
        <w:rPr>
          <w:rFonts w:ascii="-webkit-standard" w:hAnsi="-webkit-standard" w:eastAsia="-webkit-standard" w:cs="-webkit-standard"/>
          <w:color w:val="000000"/>
          <w:sz w:val="27"/>
          <w:szCs w:val="27"/>
        </w:rPr>
      </w:pPr>
      <w:r>
        <w:rPr>
          <w:rFonts w:hint="eastAsia" w:eastAsia="-webkit-standard" w:cs="Calibri"/>
          <w:color w:val="000000"/>
          <w:kern w:val="0"/>
          <w:sz w:val="15"/>
          <w:szCs w:val="15"/>
        </w:rPr>
        <w:t>3</w:t>
      </w:r>
      <w:r>
        <w:rPr>
          <w:rFonts w:eastAsia="-webkit-standard" w:cs="Calibri"/>
          <w:color w:val="000000"/>
          <w:kern w:val="0"/>
          <w:sz w:val="15"/>
          <w:szCs w:val="15"/>
        </w:rPr>
        <w:t>、 </w:t>
      </w:r>
      <w:r>
        <w:rPr>
          <w:rFonts w:eastAsia="-webkit-standard" w:cs="Calibri"/>
          <w:color w:val="000000"/>
          <w:kern w:val="0"/>
          <w:sz w:val="24"/>
        </w:rPr>
        <w:t>今年是建党一百周年，回顾历史，我党历史上有许多重大事件，如南昌起义、八七会议、十一届三中全会等。</w:t>
      </w:r>
    </w:p>
    <w:p>
      <w:pPr>
        <w:widowControl/>
        <w:ind w:firstLine="480"/>
        <w:rPr>
          <w:rFonts w:eastAsia="-webkit-standard" w:cs="Calibri"/>
          <w:color w:val="000000"/>
          <w:kern w:val="0"/>
          <w:sz w:val="24"/>
        </w:rPr>
      </w:pPr>
      <w:r>
        <w:rPr>
          <w:rFonts w:eastAsia="-webkit-standard" w:cs="Calibri"/>
          <w:color w:val="000000"/>
          <w:kern w:val="0"/>
          <w:sz w:val="24"/>
        </w:rPr>
        <w:t>3.1 请选择其中一个历史事件简要介绍，并谈谈你对其意义的认识；</w:t>
      </w:r>
    </w:p>
    <w:p>
      <w:pPr>
        <w:widowControl/>
        <w:rPr>
          <w:rFonts w:eastAsia="-webkit-standard" w:cs="Calibri"/>
          <w:color w:val="000000"/>
          <w:kern w:val="0"/>
          <w:sz w:val="24"/>
        </w:rPr>
      </w:pPr>
      <w:r>
        <w:rPr>
          <w:rFonts w:hint="eastAsia" w:eastAsia="-webkit-standard" w:cs="Calibri"/>
          <w:color w:val="000000"/>
          <w:kern w:val="0"/>
          <w:sz w:val="24"/>
        </w:rPr>
        <w:t>答</w:t>
      </w:r>
      <w:r>
        <w:rPr>
          <w:rFonts w:eastAsia="-webkit-standard" w:cs="Calibri"/>
          <w:color w:val="000000"/>
          <w:kern w:val="0"/>
          <w:sz w:val="24"/>
        </w:rPr>
        <w:t>:</w:t>
      </w:r>
    </w:p>
    <w:p>
      <w:pPr>
        <w:widowControl/>
        <w:ind w:firstLine="480"/>
        <w:rPr>
          <w:rFonts w:ascii="仿宋_GB2312" w:hAnsi="仿宋_GB2312" w:eastAsia="仿宋_GB2312" w:cs="仿宋_GB2312"/>
          <w:color w:val="212121"/>
          <w:sz w:val="32"/>
          <w:szCs w:val="32"/>
        </w:rPr>
      </w:pPr>
      <w:r>
        <w:rPr>
          <w:rFonts w:eastAsia="-webkit-standard" w:cs="Calibri"/>
          <w:color w:val="000000"/>
          <w:kern w:val="0"/>
          <w:sz w:val="24"/>
        </w:rPr>
        <w:t>3.2 2月20日，党史学习教育动员大会在北京召开。谈谈你对党史工作的认识</w:t>
      </w:r>
      <w:r>
        <w:rPr>
          <w:rFonts w:hint="eastAsia" w:eastAsia="-webkit-standard" w:cs="Calibri"/>
          <w:color w:val="000000"/>
          <w:kern w:val="0"/>
          <w:sz w:val="24"/>
        </w:rPr>
        <w:t>。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答：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2651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character" w:default="1" w:styleId="4">
    <w:name w:val="Default Paragraph Font"/>
    <w:uiPriority w:val="1"/>
  </w:style>
  <w:style w:type="table" w:default="1" w:styleId="3">
    <w:name w:val="Normal Table"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445</Words>
  <Characters>472</Characters>
  <Paragraphs>25</Paragraphs>
  <TotalTime>5</TotalTime>
  <ScaleCrop>false</ScaleCrop>
  <LinksUpToDate>false</LinksUpToDate>
  <CharactersWithSpaces>494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2020-10-12T16:25:00Z</dcterms:created>
  <dc:creator>吾静</dc:creator>
  <cp:lastModifiedBy>。</cp:lastModifiedBy>
  <dcterms:modified xsi:type="dcterms:W3CDTF">2021-04-24T17:26:16Z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1C4459B6C7104B9BB54276153AE7BC1A</vt:lpwstr>
  </property>
</Properties>
</file>