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jc w:val="center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</w:rPr>
        <w:t>学院：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资源与环境科学学院</w:t>
      </w:r>
      <w:r>
        <w:rPr>
          <w:rFonts w:hint="eastAsia" w:ascii="宋体" w:hAnsi="宋体" w:eastAsia="宋体" w:cs="宋体"/>
          <w:sz w:val="30"/>
          <w:szCs w:val="30"/>
        </w:rPr>
        <w:t xml:space="preserve"> 年级与专业：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18环科 </w:t>
      </w:r>
      <w:r>
        <w:rPr>
          <w:rFonts w:hint="eastAsia" w:ascii="宋体" w:hAnsi="宋体" w:eastAsia="宋体" w:cs="宋体"/>
          <w:sz w:val="30"/>
          <w:szCs w:val="30"/>
        </w:rPr>
        <w:t>姓名：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夏颖</w:t>
      </w:r>
    </w:p>
    <w:p/>
    <w:p>
      <w:r>
        <w:t>“如果没有毛泽东同志的领导，中国人民至少还要在黑暗中摸索很多年才能取得胜利”</w:t>
      </w:r>
    </w:p>
    <w:p>
      <w:r>
        <w:t>这个论断是符合历史事实的。有人或许会说，如果没有毛泽东同志，也会有其他人出来实施正确的领导。抽象地看，这句话没有错。但历史最终选择了毛泽东同志绝非偶然，而是经历了一个复杂的比较过程。在确立毛泽东同志领导地位以前，中国革命几经曲折，这与党处于幼年时期、还不成熟有关，但也与几任党的主要领导人认识水平、政治智慧、担当意识、创造精神以及个人能力不够有关。特别是在大革命失败以后，毛泽东同志在井冈山探索中国革命道路，虽然实践证明他的探索是正确的，但在当时并没有被党的领导层认可，他在党内依然遭受排挤和打击。直到遵义会议，党和红军到了生死存亡的境地，毛泽东同志的领导地位才开始确立。后来的历史一再证明，因为有了毛泽东同志的领导，中国革命才能够渡过一道道难关，顺利向前发展。这样的选择过程和历史进程，给人们留下了深刻印象，自然会引出如果没有毛泽东同志多次从危机中挽救中国革命，党和人民事业的进程将会怎样这个话题。答案也很清楚，就是将会在黑暗中摸索更长的时间。邓小平同志多次讲，“没有毛主席就没有新中国”，“没有毛泽东思想，就没有今天的中国共产党”，也是这个意思。</w:t>
      </w:r>
      <w:bookmarkStart w:id="0" w:name="_GoBack"/>
      <w:bookmarkEnd w:id="0"/>
      <w:r>
        <w:t>正确评价毛泽东同志，是要永远坚持的一件大事。邓小平同志特别强调，毛泽东思想这个旗帜丢不得，丢了，“我们要犯历史性的大错误”；“我们要有这个觉悟，要有这个认识”，“任何时候都不能损害毛泽东同志在整个中国革命史上的光辉形象”。30多年过去了，今天回过头来看邓小平同志的这个要求，无疑更加感受到他作为伟大的马克思主义政治家的远见卓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7FF913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Words>778</Words>
  <Characters>779</Characters>
  <Paragraphs>7</Paragraphs>
  <TotalTime>2</TotalTime>
  <ScaleCrop>false</ScaleCrop>
  <LinksUpToDate>false</LinksUpToDate>
  <CharactersWithSpaces>779</CharactersWithSpaces>
  <Application>WPS Office_11.1.0.9998_F1E327BC-269C-435d-A152-05C5408002CA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2021-04-21T03:46:00Z</dcterms:created>
  <dc:creator>ALP-AL00</dc:creator>
  <cp:lastModifiedBy>本府</cp:lastModifiedBy>
  <dcterms:modified xsi:type="dcterms:W3CDTF">2021-04-24T13:59:19Z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da8066e3a78f433793c06bee9e7ac060</vt:lpwstr>
  </property>
  <property fmtid="{D5CDD505-2E9C-101B-9397-08002B2CF9AE}" pid="3" name="KSOProductBuildVer">
    <vt:lpwstr>2052-11.1.0.9998</vt:lpwstr>
  </property>
</Properties>
</file>