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第6</w:t>
      </w:r>
      <w:r>
        <w:rPr>
          <w:rFonts w:ascii="仿宋_GB2312" w:hAnsi="仿宋_GB2312" w:eastAsia="仿宋_GB2312" w:cs="仿宋_GB2312"/>
          <w:sz w:val="32"/>
          <w:szCs w:val="32"/>
        </w:rPr>
        <w:t>6</w:t>
      </w:r>
      <w:r>
        <w:rPr>
          <w:rFonts w:hint="eastAsia" w:ascii="仿宋_GB2312" w:hAnsi="仿宋_GB2312" w:eastAsia="仿宋_GB2312" w:cs="仿宋_GB2312"/>
          <w:sz w:val="32"/>
          <w:szCs w:val="32"/>
        </w:rPr>
        <w:t>期党的发展对象培训班第一次小组讨论</w:t>
      </w:r>
    </w:p>
    <w:p>
      <w:pPr>
        <w:ind w:firstLine="3520" w:firstLineChars="1100"/>
        <w:rPr>
          <w:rFonts w:ascii="仿宋_GB2312" w:hAnsi="仿宋_GB2312" w:eastAsia="仿宋_GB2312" w:cs="仿宋_GB2312"/>
          <w:sz w:val="32"/>
          <w:szCs w:val="32"/>
        </w:rPr>
      </w:pPr>
    </w:p>
    <w:p>
      <w:pPr>
        <w:ind w:firstLine="320" w:firstLineChars="1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学院</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化工与材料学院</w:t>
      </w:r>
      <w:r>
        <w:rPr>
          <w:rFonts w:hint="eastAsia" w:ascii="仿宋_GB2312" w:hAnsi="仿宋_GB2312" w:eastAsia="仿宋_GB2312" w:cs="仿宋_GB2312"/>
          <w:sz w:val="32"/>
          <w:szCs w:val="32"/>
        </w:rPr>
        <w:t xml:space="preserve">  年级与专业：</w:t>
      </w:r>
      <w:r>
        <w:rPr>
          <w:rFonts w:hint="eastAsia" w:ascii="仿宋_GB2312" w:hAnsi="仿宋_GB2312" w:eastAsia="仿宋_GB2312" w:cs="仿宋_GB2312"/>
          <w:sz w:val="32"/>
          <w:szCs w:val="32"/>
          <w:lang w:val="en-US" w:eastAsia="zh-CN"/>
        </w:rPr>
        <w:t>19化学2班</w:t>
      </w:r>
      <w:r>
        <w:rPr>
          <w:rFonts w:hint="eastAsia" w:ascii="仿宋_GB2312" w:hAnsi="仿宋_GB2312" w:eastAsia="仿宋_GB2312" w:cs="仿宋_GB2312"/>
          <w:sz w:val="32"/>
          <w:szCs w:val="32"/>
        </w:rPr>
        <w:t xml:space="preserve">        姓名：</w:t>
      </w:r>
      <w:r>
        <w:rPr>
          <w:rFonts w:hint="eastAsia" w:ascii="仿宋_GB2312" w:hAnsi="仿宋_GB2312" w:eastAsia="仿宋_GB2312" w:cs="仿宋_GB2312"/>
          <w:sz w:val="32"/>
          <w:szCs w:val="32"/>
          <w:lang w:val="en-US" w:eastAsia="zh-CN"/>
        </w:rPr>
        <w:t>周思雨</w:t>
      </w:r>
      <w:bookmarkStart w:id="0" w:name="_GoBack"/>
      <w:bookmarkEnd w:id="0"/>
    </w:p>
    <w:p>
      <w:pPr>
        <w:ind w:firstLine="320" w:firstLineChars="100"/>
        <w:rPr>
          <w:rFonts w:ascii="仿宋_GB2312" w:hAnsi="仿宋_GB2312" w:eastAsia="仿宋_GB2312" w:cs="仿宋_GB2312"/>
          <w:sz w:val="32"/>
          <w:szCs w:val="32"/>
        </w:rPr>
      </w:pPr>
    </w:p>
    <w:p>
      <w:pPr>
        <w:widowControl/>
        <w:rPr>
          <w:rFonts w:eastAsia="-webkit-standard" w:cs="Calibri"/>
          <w:color w:val="000000"/>
          <w:kern w:val="0"/>
          <w:sz w:val="24"/>
          <w:lang w:bidi="ar"/>
        </w:rPr>
      </w:pPr>
      <w:r>
        <w:rPr>
          <w:rFonts w:eastAsia="-webkit-standard" w:cs="Calibri"/>
          <w:color w:val="000000"/>
          <w:kern w:val="0"/>
          <w:sz w:val="24"/>
          <w:lang w:bidi="ar"/>
        </w:rPr>
        <w:t>2、1921年建党的伟人有李汉俊、李达、张国焘、刘仁静、毛泽东、何叔衡、董必武等。试选一人，自选角度，说一说他们的生平故事，谈一谈你的感想。</w:t>
      </w:r>
    </w:p>
    <w:p>
      <w:pPr>
        <w:ind w:firstLineChars="200"/>
      </w:pPr>
      <w:r>
        <w:rPr>
          <w:rFonts w:hint="eastAsia" w:eastAsia="-webkit-standard" w:cs="Calibri"/>
          <w:color w:val="000000"/>
          <w:kern w:val="0"/>
          <w:sz w:val="24"/>
          <w:lang w:bidi="ar"/>
        </w:rPr>
        <w:t>答</w:t>
      </w:r>
      <w:r>
        <w:rPr>
          <w:rFonts w:eastAsia="-webkit-standard" w:cs="Calibri"/>
          <w:color w:val="000000"/>
          <w:kern w:val="0"/>
          <w:sz w:val="24"/>
          <w:lang w:bidi="ar"/>
        </w:rPr>
        <w:t>:</w:t>
      </w:r>
      <w:r>
        <w:t>张国焘（1897年－1979年）字恺荫，又名特立，笔名和化名有：张特立、特立、张彪、凯音、张特、天师、国焘、焘等。俄文名字： 阿莫索夫。中国共产党早期领导人之一，1938年被开除党籍。</w:t>
      </w:r>
    </w:p>
    <w:p>
      <w:pPr>
        <w:ind w:firstLineChars="200"/>
      </w:pPr>
      <w:r>
        <w:t>1897年11月14日（农历十月二十日）出生在今江西省萍乡市（旧时称县）上栗县金山乡山明村。童年时代在他父亲的好友廖石溪先生所办的私塾里与十几个孩子读诗书。1916年，考入北京大学，为理工预科一年级第三班的学生。1919年五四运动中表现积极，是五四运动学生领袖人之一，被推为北京学生联合会讲演部部长，并经常深入工人群体进行演说。此后一段时间积极筹备并进行长辛店补习学校的讲演（对象为工人），为以后的工人运动打好了基础。1920年10月，参加北京的共产党早期组织。1921年7月出席并主持中国共产党第一次全国代表大会，会议选举陈独秀、张国焘和李达为中央局成员，陈独秀为书记，当选为中央局成员，分管组织工作。会后任中国劳动组合书记部主任兼《劳动周刊》主编，领导工人运动。1935年4月放弃川陕根据地开始长征。6月红四方面军与中央红军在四川懋功地区会师后，为了统一指挥两大方面军作战，中共中央召开了着名的两河口会议，会议决定由张国焘任红军总政委、中革军委副主席。但张国焘反对中央关于红军北上建立川陕甘苏区根据地的决定，进行分裂党和红军的活动，10月率部南下川康，在卓木碉宣布另立中央，并通缉毛泽东、张闻天、周恩来等人。国共第二次合作全面抗日后，1938年4月3日，时任陕甘宁边区政府副主席（一说是代主席）的张国焘借祭拜黄帝之名逃离延安，遇上蒋鼎文后到了西安，投奔中国国民党。4月11日周恩来到武汉汉口与张多次协商未果之下，4月18日，中共中央开除张的党籍（于4月22日《新华日报》发表）。不久，加入国民党的特务组织军事委员会调查统计局，主持特种政治问题研究室、特种政治工作人员训练班，从事反共特务活动。</w:t>
      </w:r>
    </w:p>
    <w:p>
      <w:pPr>
        <w:ind w:firstLineChars="200"/>
        <w:rPr>
          <w:rFonts w:ascii="仿宋_GB2312" w:hAnsi="仿宋_GB2312" w:eastAsia="仿宋_GB2312" w:cs="仿宋_GB2312"/>
          <w:sz w:val="32"/>
          <w:szCs w:val="32"/>
        </w:rPr>
      </w:pPr>
      <w:r>
        <w:rPr>
          <w:lang w:val="en-US"/>
        </w:rPr>
        <w:t>无论什么时候我们都要坚持初心，特别是在迷茫彷徨，不知道具体应该怎样去做的时候，更应该停下来想一想我们最初是想要做什么，达到什么样的程度，无论何时何地都要把握好自己的底线。同时也要认真倾听别人的意见和建议，不要以自我为中心。从这个事迹中我们可以看到张国焘在当时的那个时代思想无一不是开放的，但是也是有自己的私心在里面，当我们的建议不被采纳的时候应该先问一问自己是否还有更好的建议，而不是一意孤行。</w:t>
      </w:r>
    </w:p>
    <w:p>
      <w:pPr>
        <w:rPr>
          <w:rFonts w:ascii="仿宋_GB2312" w:hAnsi="仿宋_GB2312" w:eastAsia="仿宋_GB2312" w:cs="仿宋_GB2312"/>
          <w:sz w:val="32"/>
          <w:szCs w:val="32"/>
        </w:rPr>
      </w:pPr>
    </w:p>
    <w:p>
      <w:pPr>
        <w:rPr>
          <w:rFonts w:ascii="仿宋_GB2312" w:hAnsi="仿宋_GB2312" w:eastAsia="仿宋_GB2312" w:cs="仿宋_GB2312"/>
          <w:sz w:val="32"/>
          <w:szCs w:val="32"/>
        </w:rPr>
      </w:pPr>
    </w:p>
    <w:p>
      <w:pPr>
        <w:rPr>
          <w:rFonts w:ascii="仿宋_GB2312" w:hAnsi="仿宋_GB2312" w:eastAsia="仿宋_GB2312" w:cs="仿宋_GB2312"/>
          <w:sz w:val="32"/>
          <w:szCs w:val="32"/>
        </w:rPr>
      </w:pPr>
    </w:p>
    <w:p>
      <w:pPr>
        <w:rPr>
          <w:rFonts w:ascii="仿宋_GB2312" w:hAnsi="仿宋_GB2312" w:eastAsia="仿宋_GB2312" w:cs="仿宋_GB2312"/>
          <w:color w:val="000000"/>
          <w:sz w:val="32"/>
          <w:szCs w:val="32"/>
          <w:shd w:val="clear" w:color="auto" w:fill="FFFFFF"/>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0000000000000000000"/>
    <w:charset w:val="86"/>
    <w:family w:val="auto"/>
    <w:pitch w:val="default"/>
    <w:sig w:usb0="00000000" w:usb1="00000000" w:usb2="00000000" w:usb3="00000000" w:csb0="00040000" w:csb1="00000000"/>
  </w:font>
  <w:font w:name="-webkit-standard">
    <w:altName w:val="Calibri"/>
    <w:panose1 w:val="00000000000000000000"/>
    <w:charset w:val="00"/>
    <w:family w:val="auto"/>
    <w:pitch w:val="default"/>
    <w:sig w:usb0="00000000" w:usb1="00000000" w:usb2="00000000" w:usb3="00000000" w:csb0="0000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6"/>
  <w:embedSystemFonts/>
  <w:documentProtection w:enforcement="0"/>
  <w:defaultTabStop w:val="420"/>
  <w:drawingGridVerticalSpacing w:val="156"/>
  <w:noPunctuationKerning w:val="1"/>
  <w:characterSpacingControl w:val="compressPunctuation"/>
  <w:compat>
    <w:spaceForUL/>
    <w:balanceSingleByteDoubleByteWidth/>
    <w:doNotLeaveBackslashAlone/>
    <w:ulTrailSpace/>
    <w:adjustLineHeightInTable/>
    <w:doNotBreakWrappedTables/>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65534"/>
    <w:rsid w:val="00165534"/>
    <w:rsid w:val="00DD2124"/>
    <w:rsid w:val="298B705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Arial"/>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宋体"/>
      <w:kern w:val="2"/>
      <w:sz w:val="21"/>
      <w:szCs w:val="24"/>
      <w:lang w:val="en-US" w:eastAsia="zh-CN" w:bidi="ar-SA"/>
    </w:rPr>
  </w:style>
  <w:style w:type="paragraph" w:styleId="2">
    <w:name w:val="heading 1"/>
    <w:basedOn w:val="1"/>
    <w:next w:val="1"/>
    <w:qFormat/>
    <w:uiPriority w:val="0"/>
    <w:pPr>
      <w:spacing w:beforeAutospacing="1" w:afterAutospacing="1"/>
      <w:jc w:val="left"/>
      <w:outlineLvl w:val="0"/>
    </w:pPr>
    <w:rPr>
      <w:rFonts w:hint="eastAsia" w:ascii="宋体" w:hAnsi="宋体"/>
      <w:b/>
      <w:kern w:val="44"/>
      <w:sz w:val="48"/>
      <w:szCs w:val="48"/>
    </w:rPr>
  </w:style>
  <w:style w:type="character" w:default="1" w:styleId="4">
    <w:name w:val="Default Paragraph Font"/>
    <w:semiHidden/>
    <w:unhideWhenUsed/>
    <w:uiPriority w:val="1"/>
  </w:style>
  <w:style w:type="table" w:default="1" w:styleId="3">
    <w:name w:val="Normal Table"/>
    <w:semiHidden/>
    <w:unhideWhenUsed/>
    <w:qFormat/>
    <w:uiPriority w:val="99"/>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52</Words>
  <Characters>297</Characters>
  <Lines>2</Lines>
  <Paragraphs>1</Paragraphs>
  <TotalTime>1</TotalTime>
  <ScaleCrop>false</ScaleCrop>
  <LinksUpToDate>false</LinksUpToDate>
  <CharactersWithSpaces>348</CharactersWithSpaces>
  <Application>WPS Office_11.1.0.10314_F1E327BC-269C-435d-A152-05C5408002CA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2020-10-12T16:25:00Z</dcterms:created>
  <dc:creator>吾静</dc:creator>
  <cp:lastModifiedBy>嘟嘟</cp:lastModifiedBy>
  <dcterms:modified xsi:type="dcterms:W3CDTF">2021-04-24T13:39:07Z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ies>
</file>