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B00FB78" w14:textId="77777777" w:rsidR="00045435" w:rsidRDefault="00B52383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</w:t>
      </w:r>
      <w:r>
        <w:rPr>
          <w:rFonts w:ascii="仿宋_GB2312" w:eastAsia="仿宋_GB2312" w:hAnsi="仿宋_GB2312" w:cs="仿宋_GB2312" w:hint="eastAsia"/>
          <w:sz w:val="32"/>
          <w:szCs w:val="32"/>
        </w:rPr>
        <w:t>6</w:t>
      </w:r>
      <w:r>
        <w:rPr>
          <w:rFonts w:ascii="仿宋_GB2312" w:eastAsia="仿宋_GB2312" w:hAnsi="仿宋_GB2312" w:cs="仿宋_GB2312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sz w:val="32"/>
          <w:szCs w:val="32"/>
        </w:rPr>
        <w:t>期党的发展对象培训班第一次小组讨论</w:t>
      </w:r>
    </w:p>
    <w:p w14:paraId="3FBBEAE2" w14:textId="77777777" w:rsidR="00045435" w:rsidRDefault="00045435">
      <w:pPr>
        <w:ind w:firstLineChars="1100" w:firstLine="3520"/>
        <w:rPr>
          <w:rFonts w:ascii="仿宋_GB2312" w:eastAsia="仿宋_GB2312" w:hAnsi="仿宋_GB2312" w:cs="仿宋_GB2312"/>
          <w:sz w:val="32"/>
          <w:szCs w:val="32"/>
        </w:rPr>
      </w:pPr>
    </w:p>
    <w:p w14:paraId="272EB419" w14:textId="46A84D6C" w:rsidR="00045435" w:rsidRPr="00D12DC6" w:rsidRDefault="00B52383">
      <w:pPr>
        <w:ind w:firstLineChars="100" w:firstLine="200"/>
        <w:rPr>
          <w:rFonts w:ascii="仿宋_GB2312" w:eastAsia="仿宋_GB2312" w:hAnsi="仿宋_GB2312" w:cs="仿宋_GB2312"/>
          <w:sz w:val="18"/>
          <w:szCs w:val="18"/>
        </w:rPr>
      </w:pPr>
      <w:r w:rsidRPr="00D12DC6">
        <w:rPr>
          <w:rFonts w:ascii="仿宋_GB2312" w:eastAsia="仿宋_GB2312" w:hAnsi="仿宋_GB2312" w:cs="仿宋_GB2312" w:hint="eastAsia"/>
          <w:sz w:val="20"/>
          <w:szCs w:val="20"/>
        </w:rPr>
        <w:t>学院：</w:t>
      </w:r>
      <w:r w:rsidRPr="00D12DC6">
        <w:rPr>
          <w:rFonts w:ascii="仿宋_GB2312" w:eastAsia="仿宋_GB2312" w:hAnsi="仿宋_GB2312" w:cs="仿宋_GB2312" w:hint="eastAsia"/>
          <w:sz w:val="20"/>
          <w:szCs w:val="20"/>
        </w:rPr>
        <w:t xml:space="preserve">  </w:t>
      </w:r>
      <w:r w:rsidRPr="00D12DC6">
        <w:rPr>
          <w:rFonts w:ascii="仿宋_GB2312" w:eastAsia="仿宋_GB2312" w:hAnsi="仿宋_GB2312" w:cs="仿宋_GB2312" w:hint="eastAsia"/>
          <w:sz w:val="20"/>
          <w:szCs w:val="20"/>
        </w:rPr>
        <w:t>外国语学院</w:t>
      </w:r>
      <w:r w:rsidRPr="00D12DC6">
        <w:rPr>
          <w:rFonts w:ascii="仿宋_GB2312" w:eastAsia="仿宋_GB2312" w:hAnsi="仿宋_GB2312" w:cs="仿宋_GB2312" w:hint="eastAsia"/>
          <w:sz w:val="20"/>
          <w:szCs w:val="20"/>
        </w:rPr>
        <w:t xml:space="preserve">         </w:t>
      </w:r>
      <w:r w:rsidRPr="00D12DC6">
        <w:rPr>
          <w:rFonts w:ascii="仿宋_GB2312" w:eastAsia="仿宋_GB2312" w:hAnsi="仿宋_GB2312" w:cs="仿宋_GB2312" w:hint="eastAsia"/>
          <w:sz w:val="20"/>
          <w:szCs w:val="20"/>
        </w:rPr>
        <w:t>年级与专业：</w:t>
      </w:r>
      <w:r w:rsidRPr="00D12DC6">
        <w:rPr>
          <w:rFonts w:ascii="仿宋_GB2312" w:eastAsia="仿宋_GB2312" w:hAnsi="仿宋_GB2312" w:cs="仿宋_GB2312"/>
          <w:sz w:val="20"/>
          <w:szCs w:val="20"/>
        </w:rPr>
        <w:t>19</w:t>
      </w:r>
      <w:r w:rsidRPr="00D12DC6">
        <w:rPr>
          <w:rFonts w:ascii="仿宋_GB2312" w:eastAsia="仿宋_GB2312" w:hAnsi="仿宋_GB2312" w:cs="仿宋_GB2312" w:hint="eastAsia"/>
          <w:sz w:val="20"/>
          <w:szCs w:val="20"/>
        </w:rPr>
        <w:t>英语（师范类）</w:t>
      </w:r>
      <w:r w:rsidRPr="00D12DC6">
        <w:rPr>
          <w:rFonts w:ascii="仿宋_GB2312" w:eastAsia="仿宋_GB2312" w:hAnsi="仿宋_GB2312" w:cs="仿宋_GB2312" w:hint="eastAsia"/>
          <w:sz w:val="20"/>
          <w:szCs w:val="20"/>
        </w:rPr>
        <w:t xml:space="preserve">        </w:t>
      </w:r>
      <w:r w:rsidRPr="00D12DC6">
        <w:rPr>
          <w:rFonts w:ascii="仿宋_GB2312" w:eastAsia="仿宋_GB2312" w:hAnsi="仿宋_GB2312" w:cs="仿宋_GB2312" w:hint="eastAsia"/>
          <w:sz w:val="20"/>
          <w:szCs w:val="20"/>
        </w:rPr>
        <w:t>姓名：</w:t>
      </w:r>
      <w:r w:rsidRPr="00D12DC6">
        <w:rPr>
          <w:rFonts w:ascii="仿宋_GB2312" w:eastAsia="仿宋_GB2312" w:hAnsi="仿宋_GB2312" w:cs="仿宋_GB2312" w:hint="eastAsia"/>
          <w:sz w:val="20"/>
          <w:szCs w:val="20"/>
        </w:rPr>
        <w:t>周琳芸</w:t>
      </w:r>
    </w:p>
    <w:p w14:paraId="45BFEE4F" w14:textId="77777777" w:rsidR="00045435" w:rsidRDefault="00045435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</w:p>
    <w:p w14:paraId="6F26349F" w14:textId="77777777" w:rsidR="00045435" w:rsidRDefault="00B52383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eastAsia="-webkit-standard" w:cs="Calibri"/>
          <w:color w:val="000000"/>
          <w:kern w:val="0"/>
          <w:sz w:val="15"/>
          <w:szCs w:val="15"/>
        </w:rPr>
        <w:t>1</w:t>
      </w:r>
      <w:r>
        <w:rPr>
          <w:rFonts w:eastAsia="-webkit-standard" w:cs="Calibri"/>
          <w:color w:val="000000"/>
          <w:kern w:val="0"/>
          <w:sz w:val="15"/>
          <w:szCs w:val="15"/>
        </w:rPr>
        <w:t>、</w:t>
      </w:r>
      <w:r>
        <w:rPr>
          <w:rFonts w:eastAsia="-webkit-standard" w:cs="Calibri"/>
          <w:color w:val="000000"/>
          <w:kern w:val="0"/>
          <w:sz w:val="15"/>
          <w:szCs w:val="15"/>
        </w:rPr>
        <w:t> </w:t>
      </w:r>
      <w:r>
        <w:rPr>
          <w:rFonts w:eastAsia="-webkit-standard" w:cs="Calibri"/>
          <w:color w:val="000000"/>
          <w:kern w:val="0"/>
          <w:sz w:val="24"/>
        </w:rPr>
        <w:t>今年是十四五开局之年，我们也即将迎来建党一百周，请基于十四五规划和</w:t>
      </w:r>
      <w:r>
        <w:rPr>
          <w:rFonts w:eastAsia="-webkit-standard" w:cs="Calibri"/>
          <w:color w:val="000000"/>
          <w:kern w:val="0"/>
          <w:sz w:val="24"/>
        </w:rPr>
        <w:t>2035</w:t>
      </w:r>
      <w:r>
        <w:rPr>
          <w:rFonts w:eastAsia="-webkit-standard" w:cs="Calibri"/>
          <w:color w:val="000000"/>
          <w:kern w:val="0"/>
          <w:sz w:val="24"/>
        </w:rPr>
        <w:t>年远景目标纲要，谈一谈你想对</w:t>
      </w:r>
      <w:r>
        <w:rPr>
          <w:rFonts w:eastAsia="-webkit-standard" w:cs="Calibri"/>
          <w:color w:val="000000"/>
          <w:kern w:val="0"/>
          <w:sz w:val="24"/>
        </w:rPr>
        <w:t>14</w:t>
      </w:r>
      <w:r>
        <w:rPr>
          <w:rFonts w:eastAsia="-webkit-standard" w:cs="Calibri"/>
          <w:color w:val="000000"/>
          <w:kern w:val="0"/>
          <w:sz w:val="24"/>
        </w:rPr>
        <w:t>年后的你或者中国共产党说些什么？</w:t>
      </w:r>
    </w:p>
    <w:p w14:paraId="27BDB57E" w14:textId="77777777" w:rsidR="00045435" w:rsidRDefault="00B52383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</w:rPr>
        <w:t> </w:t>
      </w:r>
      <w:r>
        <w:rPr>
          <w:rFonts w:ascii="-webkit-standard" w:eastAsia="-webkit-standard" w:hAnsi="-webkit-standard" w:cs="-webkit-standard" w:hint="eastAsia"/>
          <w:color w:val="000000"/>
          <w:kern w:val="0"/>
          <w:sz w:val="27"/>
          <w:szCs w:val="27"/>
        </w:rPr>
        <w:t>答</w:t>
      </w: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</w:rPr>
        <w:t>:</w:t>
      </w:r>
    </w:p>
    <w:p w14:paraId="33E874D2" w14:textId="77777777" w:rsidR="00045435" w:rsidRDefault="00B52383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</w:rPr>
        <w:t> </w:t>
      </w:r>
    </w:p>
    <w:p w14:paraId="77D67227" w14:textId="77777777" w:rsidR="00045435" w:rsidRDefault="00B52383">
      <w:pPr>
        <w:widowControl/>
        <w:rPr>
          <w:rFonts w:eastAsia="-webkit-standard" w:cs="Calibri"/>
          <w:color w:val="000000"/>
          <w:kern w:val="0"/>
          <w:sz w:val="24"/>
        </w:rPr>
      </w:pPr>
      <w:r>
        <w:rPr>
          <w:rFonts w:eastAsia="-webkit-standard" w:cs="Calibri"/>
          <w:color w:val="000000"/>
          <w:kern w:val="0"/>
          <w:sz w:val="24"/>
        </w:rPr>
        <w:t>2</w:t>
      </w:r>
      <w:r>
        <w:rPr>
          <w:rFonts w:eastAsia="-webkit-standard" w:cs="Calibri"/>
          <w:color w:val="000000"/>
          <w:kern w:val="0"/>
          <w:sz w:val="24"/>
        </w:rPr>
        <w:t>、</w:t>
      </w:r>
      <w:r>
        <w:rPr>
          <w:rFonts w:eastAsia="-webkit-standard" w:cs="Calibri"/>
          <w:color w:val="000000"/>
          <w:kern w:val="0"/>
          <w:sz w:val="24"/>
        </w:rPr>
        <w:t>1921</w:t>
      </w:r>
      <w:r>
        <w:rPr>
          <w:rFonts w:eastAsia="-webkit-standard" w:cs="Calibri"/>
          <w:color w:val="000000"/>
          <w:kern w:val="0"/>
          <w:sz w:val="24"/>
        </w:rPr>
        <w:t>年建党的伟人有李汉俊、李达、张国焘、刘仁静、毛泽东、何叔衡、董必武等。试选一人，自选角度，说一说他们的生平故事，谈一谈你的感想。</w:t>
      </w:r>
    </w:p>
    <w:p w14:paraId="78E64883" w14:textId="77777777" w:rsidR="00045435" w:rsidRDefault="00B52383">
      <w:pPr>
        <w:widowControl/>
        <w:rPr>
          <w:rFonts w:eastAsia="-webkit-standard" w:cs="Calibri"/>
          <w:color w:val="000000"/>
          <w:kern w:val="0"/>
          <w:sz w:val="24"/>
        </w:rPr>
      </w:pPr>
      <w:r>
        <w:rPr>
          <w:rFonts w:eastAsia="-webkit-standard" w:cs="Calibri" w:hint="eastAsia"/>
          <w:color w:val="000000"/>
          <w:kern w:val="0"/>
          <w:sz w:val="24"/>
        </w:rPr>
        <w:t>答</w:t>
      </w:r>
      <w:r>
        <w:rPr>
          <w:rFonts w:eastAsia="-webkit-standard" w:cs="Calibri"/>
          <w:color w:val="000000"/>
          <w:kern w:val="0"/>
          <w:sz w:val="24"/>
        </w:rPr>
        <w:t>:</w:t>
      </w:r>
      <w:r>
        <w:rPr>
          <w:rFonts w:eastAsia="-webkit-standard" w:cs="Calibri"/>
          <w:color w:val="000000"/>
          <w:kern w:val="0"/>
          <w:sz w:val="24"/>
        </w:rPr>
        <w:t>1886</w:t>
      </w:r>
      <w:r>
        <w:rPr>
          <w:rFonts w:eastAsia="-webkit-standard" w:cs="Calibri"/>
          <w:color w:val="000000"/>
          <w:kern w:val="0"/>
          <w:sz w:val="24"/>
        </w:rPr>
        <w:t>年，董必武同志出生于湖北省黄安县一个清贫的教书先生家庭。他自幼受到良好的启蒙教育，</w:t>
      </w:r>
      <w:r>
        <w:rPr>
          <w:rFonts w:eastAsia="-webkit-standard" w:cs="Calibri"/>
          <w:color w:val="000000"/>
          <w:kern w:val="0"/>
          <w:sz w:val="24"/>
        </w:rPr>
        <w:t>17</w:t>
      </w:r>
      <w:r>
        <w:rPr>
          <w:rFonts w:eastAsia="-webkit-standard" w:cs="Calibri"/>
          <w:color w:val="000000"/>
          <w:kern w:val="0"/>
          <w:sz w:val="24"/>
        </w:rPr>
        <w:t>岁时考中秀才。青少年时期的董必武同志，目睹清朝政府的腐朽专制和西方列强对中国人民的欺压掠夺，立志救国救民。</w:t>
      </w:r>
    </w:p>
    <w:p w14:paraId="3578BDA8" w14:textId="77777777" w:rsidR="00045435" w:rsidRDefault="00B52383">
      <w:pPr>
        <w:widowControl/>
        <w:rPr>
          <w:rFonts w:eastAsia="-webkit-standard" w:cs="Calibri"/>
          <w:color w:val="000000"/>
          <w:kern w:val="0"/>
          <w:sz w:val="24"/>
        </w:rPr>
      </w:pPr>
      <w:r>
        <w:rPr>
          <w:rFonts w:eastAsia="-webkit-standard" w:cs="Calibri"/>
          <w:color w:val="000000"/>
          <w:kern w:val="0"/>
          <w:sz w:val="24"/>
        </w:rPr>
        <w:t>1911</w:t>
      </w:r>
      <w:r>
        <w:rPr>
          <w:rFonts w:eastAsia="-webkit-standard" w:cs="Calibri"/>
          <w:color w:val="000000"/>
          <w:kern w:val="0"/>
          <w:sz w:val="24"/>
        </w:rPr>
        <w:t>年</w:t>
      </w:r>
      <w:r>
        <w:rPr>
          <w:rFonts w:eastAsia="-webkit-standard" w:cs="Calibri"/>
          <w:color w:val="000000"/>
          <w:kern w:val="0"/>
          <w:sz w:val="24"/>
        </w:rPr>
        <w:t>10</w:t>
      </w:r>
      <w:r>
        <w:rPr>
          <w:rFonts w:eastAsia="-webkit-standard" w:cs="Calibri"/>
          <w:color w:val="000000"/>
          <w:kern w:val="0"/>
          <w:sz w:val="24"/>
        </w:rPr>
        <w:t>月</w:t>
      </w:r>
      <w:r>
        <w:rPr>
          <w:rFonts w:eastAsia="-webkit-standard" w:cs="Calibri"/>
          <w:color w:val="000000"/>
          <w:kern w:val="0"/>
          <w:sz w:val="24"/>
        </w:rPr>
        <w:t>10</w:t>
      </w:r>
      <w:r>
        <w:rPr>
          <w:rFonts w:eastAsia="-webkit-standard" w:cs="Calibri"/>
          <w:color w:val="000000"/>
          <w:kern w:val="0"/>
          <w:sz w:val="24"/>
        </w:rPr>
        <w:t>日，武昌起义爆发。董必武同志毅然奔赴武昌投入战斗，从一个晚清秀才成为坚定的反帝反封建的民主主义者，从此走上为中国人民解放事业不懈奋斗的职业革命家道路。他追随</w:t>
      </w:r>
      <w:r>
        <w:rPr>
          <w:rFonts w:eastAsia="-webkit-standard" w:cs="Calibri"/>
          <w:color w:val="000000"/>
          <w:kern w:val="0"/>
          <w:sz w:val="24"/>
        </w:rPr>
        <w:t>民主革命先行者孙中山先生，先后加入同盟会和中华革命党，参加辛亥革命和反对北洋军阀袁世凯的斗争。</w:t>
      </w:r>
    </w:p>
    <w:p w14:paraId="74109771" w14:textId="77777777" w:rsidR="00045435" w:rsidRDefault="00B52383">
      <w:pPr>
        <w:widowControl/>
        <w:rPr>
          <w:rFonts w:eastAsia="-webkit-standard" w:cs="Calibri"/>
          <w:color w:val="000000"/>
          <w:kern w:val="0"/>
          <w:sz w:val="24"/>
        </w:rPr>
      </w:pPr>
      <w:r>
        <w:rPr>
          <w:rFonts w:eastAsia="-webkit-standard" w:cs="Calibri"/>
          <w:color w:val="000000"/>
          <w:kern w:val="0"/>
          <w:sz w:val="24"/>
        </w:rPr>
        <w:t>董必武同志的一生，是革命者的一生、是开创者的一生、是为国利民的一生。从清末秀才坚定地走上马克思主义者的道路，并用其一生去探索马克思主义真理与中国革命、建设具体实践相结合的道</w:t>
      </w:r>
      <w:r>
        <w:rPr>
          <w:rFonts w:cs="Calibri" w:hint="eastAsia"/>
          <w:color w:val="000000"/>
          <w:kern w:val="0"/>
          <w:sz w:val="24"/>
        </w:rPr>
        <w:t>路。他的坚定值得我们每个人学习。</w:t>
      </w:r>
    </w:p>
    <w:p w14:paraId="3B8EB9D8" w14:textId="77777777" w:rsidR="00045435" w:rsidRDefault="00045435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</w:p>
    <w:p w14:paraId="6D7C6D9B" w14:textId="77777777" w:rsidR="00045435" w:rsidRDefault="00B52383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eastAsia="-webkit-standard" w:cs="Calibri" w:hint="eastAsia"/>
          <w:color w:val="000000"/>
          <w:kern w:val="0"/>
          <w:sz w:val="15"/>
          <w:szCs w:val="15"/>
        </w:rPr>
        <w:t>3</w:t>
      </w:r>
      <w:r>
        <w:rPr>
          <w:rFonts w:eastAsia="-webkit-standard" w:cs="Calibri"/>
          <w:color w:val="000000"/>
          <w:kern w:val="0"/>
          <w:sz w:val="15"/>
          <w:szCs w:val="15"/>
        </w:rPr>
        <w:t>、</w:t>
      </w:r>
      <w:r>
        <w:rPr>
          <w:rFonts w:eastAsia="-webkit-standard" w:cs="Calibri"/>
          <w:color w:val="000000"/>
          <w:kern w:val="0"/>
          <w:sz w:val="15"/>
          <w:szCs w:val="15"/>
        </w:rPr>
        <w:t> </w:t>
      </w:r>
      <w:r>
        <w:rPr>
          <w:rFonts w:eastAsia="-webkit-standard" w:cs="Calibri"/>
          <w:color w:val="000000"/>
          <w:kern w:val="0"/>
          <w:sz w:val="24"/>
        </w:rPr>
        <w:t>今年是建党一百周年，回顾历史，我党历史上有许多重大事件，如南昌起义、八七会议、十一届三中全会等。</w:t>
      </w:r>
    </w:p>
    <w:p w14:paraId="5985C0DA" w14:textId="77777777" w:rsidR="00045435" w:rsidRDefault="00B52383">
      <w:pPr>
        <w:widowControl/>
        <w:ind w:firstLine="480"/>
        <w:rPr>
          <w:rFonts w:eastAsia="-webkit-standard" w:cs="Calibri"/>
          <w:color w:val="000000"/>
          <w:kern w:val="0"/>
          <w:sz w:val="24"/>
        </w:rPr>
      </w:pPr>
      <w:r>
        <w:rPr>
          <w:rFonts w:eastAsia="-webkit-standard" w:cs="Calibri"/>
          <w:color w:val="000000"/>
          <w:kern w:val="0"/>
          <w:sz w:val="24"/>
        </w:rPr>
        <w:t xml:space="preserve">3.1 </w:t>
      </w:r>
      <w:r>
        <w:rPr>
          <w:rFonts w:eastAsia="-webkit-standard" w:cs="Calibri"/>
          <w:color w:val="000000"/>
          <w:kern w:val="0"/>
          <w:sz w:val="24"/>
        </w:rPr>
        <w:t>请选择其中一个历史事件简要介绍，并谈谈你对其意义的认识；</w:t>
      </w:r>
    </w:p>
    <w:p w14:paraId="7B445A9C" w14:textId="77777777" w:rsidR="00045435" w:rsidRDefault="00B52383">
      <w:pPr>
        <w:widowControl/>
        <w:rPr>
          <w:rFonts w:eastAsia="-webkit-standard" w:cs="Calibri"/>
          <w:color w:val="000000"/>
          <w:kern w:val="0"/>
          <w:sz w:val="24"/>
        </w:rPr>
      </w:pPr>
      <w:r>
        <w:rPr>
          <w:rFonts w:eastAsia="-webkit-standard" w:cs="Calibri" w:hint="eastAsia"/>
          <w:color w:val="000000"/>
          <w:kern w:val="0"/>
          <w:sz w:val="24"/>
        </w:rPr>
        <w:t>答</w:t>
      </w:r>
      <w:r>
        <w:rPr>
          <w:rFonts w:eastAsia="-webkit-standard" w:cs="Calibri"/>
          <w:color w:val="000000"/>
          <w:kern w:val="0"/>
          <w:sz w:val="24"/>
        </w:rPr>
        <w:t>:</w:t>
      </w:r>
    </w:p>
    <w:p w14:paraId="085516B3" w14:textId="77777777" w:rsidR="00045435" w:rsidRDefault="00B52383">
      <w:pPr>
        <w:widowControl/>
        <w:ind w:firstLine="480"/>
        <w:rPr>
          <w:rFonts w:ascii="仿宋_GB2312" w:eastAsia="仿宋_GB2312" w:hAnsi="仿宋_GB2312" w:cs="仿宋_GB2312"/>
          <w:color w:val="212121"/>
          <w:sz w:val="32"/>
          <w:szCs w:val="32"/>
        </w:rPr>
      </w:pPr>
      <w:r>
        <w:rPr>
          <w:rFonts w:eastAsia="-webkit-standard" w:cs="Calibri"/>
          <w:color w:val="000000"/>
          <w:kern w:val="0"/>
          <w:sz w:val="24"/>
        </w:rPr>
        <w:t>3.2 2</w:t>
      </w:r>
      <w:r>
        <w:rPr>
          <w:rFonts w:eastAsia="-webkit-standard" w:cs="Calibri"/>
          <w:color w:val="000000"/>
          <w:kern w:val="0"/>
          <w:sz w:val="24"/>
        </w:rPr>
        <w:t>月</w:t>
      </w:r>
      <w:r>
        <w:rPr>
          <w:rFonts w:eastAsia="-webkit-standard" w:cs="Calibri"/>
          <w:color w:val="000000"/>
          <w:kern w:val="0"/>
          <w:sz w:val="24"/>
        </w:rPr>
        <w:t>20</w:t>
      </w:r>
      <w:r>
        <w:rPr>
          <w:rFonts w:eastAsia="-webkit-standard" w:cs="Calibri"/>
          <w:color w:val="000000"/>
          <w:kern w:val="0"/>
          <w:sz w:val="24"/>
        </w:rPr>
        <w:t>日，党史学习教育</w:t>
      </w:r>
      <w:r>
        <w:rPr>
          <w:rFonts w:eastAsia="-webkit-standard" w:cs="Calibri"/>
          <w:color w:val="000000"/>
          <w:kern w:val="0"/>
          <w:sz w:val="24"/>
        </w:rPr>
        <w:t>动员大会在北京召开。谈谈你对党史工作的认识</w:t>
      </w:r>
      <w:r>
        <w:rPr>
          <w:rFonts w:eastAsia="-webkit-standard" w:cs="Calibri" w:hint="eastAsia"/>
          <w:color w:val="000000"/>
          <w:kern w:val="0"/>
          <w:sz w:val="24"/>
        </w:rPr>
        <w:t>。</w:t>
      </w:r>
    </w:p>
    <w:p w14:paraId="4354869A" w14:textId="77777777" w:rsidR="00045435" w:rsidRDefault="00B52383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答：</w:t>
      </w:r>
    </w:p>
    <w:p w14:paraId="1CBC96EB" w14:textId="77777777" w:rsidR="00045435" w:rsidRDefault="00045435">
      <w:pPr>
        <w:rPr>
          <w:rFonts w:ascii="仿宋_GB2312" w:eastAsia="仿宋_GB2312" w:hAnsi="仿宋_GB2312" w:cs="仿宋_GB2312"/>
          <w:sz w:val="32"/>
          <w:szCs w:val="32"/>
        </w:rPr>
      </w:pPr>
    </w:p>
    <w:p w14:paraId="09F6681A" w14:textId="77777777" w:rsidR="00045435" w:rsidRDefault="00045435">
      <w:pPr>
        <w:rPr>
          <w:rFonts w:ascii="仿宋_GB2312" w:eastAsia="仿宋_GB2312" w:hAnsi="仿宋_GB2312" w:cs="仿宋_GB2312"/>
          <w:sz w:val="32"/>
          <w:szCs w:val="32"/>
        </w:rPr>
      </w:pPr>
    </w:p>
    <w:p w14:paraId="4D045FCC" w14:textId="77777777" w:rsidR="00045435" w:rsidRDefault="00045435">
      <w:pPr>
        <w:rPr>
          <w:rFonts w:ascii="仿宋_GB2312" w:eastAsia="仿宋_GB2312" w:hAnsi="仿宋_GB2312" w:cs="仿宋_GB2312"/>
          <w:sz w:val="32"/>
          <w:szCs w:val="32"/>
        </w:rPr>
      </w:pPr>
    </w:p>
    <w:p w14:paraId="3BDBF159" w14:textId="77777777" w:rsidR="00045435" w:rsidRDefault="00045435">
      <w:pPr>
        <w:rPr>
          <w:rFonts w:ascii="仿宋_GB2312" w:eastAsia="仿宋_GB2312" w:hAnsi="仿宋_GB2312" w:cs="仿宋_GB2312"/>
          <w:sz w:val="32"/>
          <w:szCs w:val="32"/>
        </w:rPr>
      </w:pPr>
    </w:p>
    <w:p w14:paraId="7FC6ADCF" w14:textId="77777777" w:rsidR="00045435" w:rsidRDefault="00045435">
      <w:pPr>
        <w:rPr>
          <w:rFonts w:ascii="仿宋_GB2312" w:eastAsia="仿宋_GB2312" w:hAnsi="仿宋_GB2312" w:cs="仿宋_GB2312"/>
          <w:sz w:val="32"/>
          <w:szCs w:val="32"/>
        </w:rPr>
      </w:pPr>
    </w:p>
    <w:p w14:paraId="0406CD2C" w14:textId="77777777" w:rsidR="00045435" w:rsidRDefault="00045435">
      <w:pPr>
        <w:rPr>
          <w:rFonts w:ascii="仿宋_GB2312" w:eastAsia="仿宋_GB2312" w:hAnsi="仿宋_GB2312" w:cs="仿宋_GB2312"/>
          <w:sz w:val="32"/>
          <w:szCs w:val="32"/>
        </w:rPr>
      </w:pPr>
    </w:p>
    <w:p w14:paraId="13F9C4EA" w14:textId="77777777" w:rsidR="00045435" w:rsidRDefault="00045435">
      <w:pPr>
        <w:rPr>
          <w:rFonts w:ascii="仿宋_GB2312" w:eastAsia="仿宋_GB2312" w:hAnsi="仿宋_GB2312" w:cs="仿宋_GB2312"/>
          <w:sz w:val="32"/>
          <w:szCs w:val="32"/>
        </w:rPr>
      </w:pPr>
    </w:p>
    <w:p w14:paraId="7003F3C3" w14:textId="77777777" w:rsidR="00045435" w:rsidRDefault="00045435">
      <w:pPr>
        <w:rPr>
          <w:rFonts w:ascii="仿宋_GB2312" w:eastAsia="仿宋_GB2312" w:hAnsi="仿宋_GB2312" w:cs="仿宋_GB2312"/>
          <w:sz w:val="32"/>
          <w:szCs w:val="32"/>
        </w:rPr>
      </w:pPr>
    </w:p>
    <w:p w14:paraId="62AB66DD" w14:textId="77777777" w:rsidR="00045435" w:rsidRDefault="00045435">
      <w:pPr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</w:p>
    <w:sectPr w:rsidR="000454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-webkit-standard">
    <w:altName w:val="Cambria"/>
    <w:panose1 w:val="00000000000000000000"/>
    <w:charset w:val="00"/>
    <w:family w:val="roman"/>
    <w:notTrueType/>
    <w:pitch w:val="default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435"/>
    <w:rsid w:val="00045435"/>
    <w:rsid w:val="00B52383"/>
    <w:rsid w:val="00D12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ED1191E"/>
  <w15:docId w15:val="{07AEBBEA-2084-4E51-A0F1-A6A412728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105</Words>
  <Characters>599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李 璟怡</cp:lastModifiedBy>
  <cp:revision>2</cp:revision>
  <dcterms:created xsi:type="dcterms:W3CDTF">2021-04-24T07:42:00Z</dcterms:created>
  <dcterms:modified xsi:type="dcterms:W3CDTF">2021-04-24T07:42:00Z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2052-11.6.0</vt:lpwstr>
  </property>
  <property fmtid="{D5CDD505-2E9C-101B-9397-08002B2CF9AE}" pid="3" name="ICV">
    <vt:lpwstr>c804e863624c4275a2041b006afb3ddb</vt:lpwstr>
  </property>
</Properties>
</file>