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ind w:firstLine="3520" w:firstLineChars="1100"/>
        <w:rPr>
          <w:rFonts w:ascii="仿宋_GB2312" w:hAnsi="仿宋_GB2312" w:eastAsia="仿宋_GB2312" w:cs="仿宋_GB2312"/>
          <w:sz w:val="32"/>
          <w:szCs w:val="32"/>
        </w:rPr>
      </w:pPr>
    </w:p>
    <w:p>
      <w:pPr>
        <w:ind w:left="0" w:leftChars="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eastAsia="zh-CN"/>
        </w:rPr>
        <w:t>教育科学学院</w:t>
      </w:r>
      <w:r>
        <w:rPr>
          <w:rFonts w:hint="eastAsia" w:ascii="仿宋_GB2312" w:hAnsi="仿宋_GB2312" w:eastAsia="仿宋_GB2312" w:cs="仿宋_GB2312"/>
          <w:sz w:val="32"/>
          <w:szCs w:val="32"/>
        </w:rPr>
        <w:t xml:space="preserve"> 年级与专业</w:t>
      </w:r>
      <w:r>
        <w:rPr>
          <w:rFonts w:hint="eastAsia" w:ascii="仿宋_GB2312" w:hAnsi="仿宋_GB2312" w:eastAsia="仿宋_GB2312" w:cs="仿宋_GB2312"/>
          <w:sz w:val="32"/>
          <w:szCs w:val="32"/>
          <w:lang w:eastAsia="zh-CN"/>
        </w:rPr>
        <w:t>：19学前教育</w:t>
      </w:r>
      <w:r>
        <w:rPr>
          <w:rFonts w:hint="eastAsia" w:ascii="仿宋_GB2312" w:hAnsi="仿宋_GB2312" w:eastAsia="仿宋_GB2312" w:cs="仿宋_GB2312"/>
          <w:sz w:val="32"/>
          <w:szCs w:val="32"/>
        </w:rPr>
        <w:t xml:space="preserve"> 姓名：</w:t>
      </w:r>
      <w:r>
        <w:rPr>
          <w:rFonts w:hint="eastAsia" w:ascii="仿宋_GB2312" w:hAnsi="仿宋_GB2312" w:eastAsia="仿宋_GB2312" w:cs="仿宋_GB2312"/>
          <w:sz w:val="32"/>
          <w:szCs w:val="32"/>
          <w:lang w:eastAsia="zh-CN"/>
        </w:rPr>
        <w:t>朱萍</w:t>
      </w:r>
    </w:p>
    <w:p>
      <w:pPr>
        <w:ind w:firstLine="320" w:firstLineChars="100"/>
        <w:rPr>
          <w:rFonts w:ascii="仿宋_GB2312" w:hAnsi="仿宋_GB2312" w:eastAsia="仿宋_GB2312" w:cs="仿宋_GB2312"/>
          <w:sz w:val="32"/>
          <w:szCs w:val="32"/>
        </w:rPr>
      </w:pPr>
    </w:p>
    <w:p>
      <w:pPr>
        <w:widowControl/>
        <w:rPr>
          <w:rFonts w:ascii="-webkit-standard" w:hAnsi="-webkit-standard" w:eastAsia="-webkit-standard" w:cs="-webkit-standard"/>
          <w:color w:val="000000"/>
          <w:sz w:val="27"/>
          <w:szCs w:val="27"/>
        </w:rPr>
      </w:pPr>
      <w:r>
        <w:rPr>
          <w:rFonts w:eastAsia="-webkit-standard" w:cs="Calibri"/>
          <w:color w:val="000000"/>
          <w:kern w:val="0"/>
          <w:sz w:val="15"/>
          <w:szCs w:val="15"/>
          <w:lang w:bidi="ar"/>
        </w:rPr>
        <w:t>1</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今年是十四五开局之年，我们也即将迎来建党一百周，请</w:t>
      </w:r>
      <w:r>
        <w:rPr>
          <w:rFonts w:eastAsia="-webkit-standard" w:cs="Calibri"/>
          <w:color w:val="000000"/>
          <w:kern w:val="0"/>
          <w:sz w:val="24"/>
          <w:lang w:bidi="ar"/>
        </w:rPr>
        <w:t>基于十四五</w:t>
      </w:r>
      <w:r>
        <w:rPr>
          <w:rFonts w:eastAsia="-webkit-standard" w:cs="Calibri"/>
          <w:color w:val="000000"/>
          <w:kern w:val="0"/>
          <w:sz w:val="24"/>
          <w:lang w:bidi="ar"/>
        </w:rPr>
        <w:t>规划和</w:t>
      </w:r>
      <w:r>
        <w:rPr>
          <w:rFonts w:eastAsia="-webkit-standard" w:cs="Calibri"/>
          <w:color w:val="000000"/>
          <w:kern w:val="0"/>
          <w:sz w:val="24"/>
          <w:lang w:bidi="ar"/>
        </w:rPr>
        <w:t>2035</w:t>
      </w:r>
      <w:r>
        <w:rPr>
          <w:rFonts w:eastAsia="-webkit-standard" w:cs="Calibri"/>
          <w:color w:val="000000"/>
          <w:kern w:val="0"/>
          <w:sz w:val="24"/>
          <w:lang w:bidi="ar"/>
        </w:rPr>
        <w:t>年远景目标纲要，谈一谈你想对</w:t>
      </w:r>
      <w:r>
        <w:rPr>
          <w:rFonts w:eastAsia="-webkit-standard" w:cs="Calibri"/>
          <w:color w:val="000000"/>
          <w:kern w:val="0"/>
          <w:sz w:val="24"/>
          <w:lang w:bidi="ar"/>
        </w:rPr>
        <w:t>14</w:t>
      </w:r>
      <w:r>
        <w:rPr>
          <w:rFonts w:eastAsia="-webkit-standard" w:cs="Calibri"/>
          <w:color w:val="000000"/>
          <w:kern w:val="0"/>
          <w:sz w:val="24"/>
          <w:lang w:bidi="ar"/>
        </w:rPr>
        <w:t>年后的你或者中国共产党说些什么？</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r>
        <w:rPr>
          <w:rFonts w:hint="eastAsia" w:ascii="-webkit-standard" w:hAnsi="-webkit-standard" w:eastAsia="-webkit-standard" w:cs="-webkit-standard"/>
          <w:color w:val="000000"/>
          <w:kern w:val="0"/>
          <w:sz w:val="27"/>
          <w:szCs w:val="27"/>
          <w:lang w:bidi="ar"/>
        </w:rPr>
        <w:t>答</w:t>
      </w:r>
      <w:r>
        <w:rPr>
          <w:rFonts w:ascii="-webkit-standard" w:hAnsi="-webkit-standard" w:eastAsia="-webkit-standard" w:cs="-webkit-standard"/>
          <w:color w:val="000000"/>
          <w:kern w:val="0"/>
          <w:sz w:val="27"/>
          <w:szCs w:val="27"/>
          <w:lang w:bidi="ar"/>
        </w:rPr>
        <w:t>:</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eastAsia="-webkit-standard" w:cs="Calibri"/>
          <w:color w:val="000000"/>
          <w:kern w:val="0"/>
          <w:sz w:val="24"/>
          <w:lang w:bidi="ar"/>
        </w:rPr>
      </w:pPr>
      <w:r>
        <w:rPr>
          <w:rFonts w:eastAsia="-webkit-standard" w:cs="Calibri"/>
          <w:color w:val="000000"/>
          <w:kern w:val="0"/>
          <w:sz w:val="24"/>
          <w:lang w:bidi="ar"/>
        </w:rPr>
        <w:t>2</w:t>
      </w:r>
      <w:r>
        <w:rPr>
          <w:rFonts w:eastAsia="-webkit-standard" w:cs="Calibri"/>
          <w:color w:val="000000"/>
          <w:kern w:val="0"/>
          <w:sz w:val="24"/>
          <w:lang w:bidi="ar"/>
        </w:rPr>
        <w:t>、</w:t>
      </w:r>
      <w:r>
        <w:rPr>
          <w:rFonts w:eastAsia="-webkit-standard" w:cs="Calibri"/>
          <w:color w:val="000000"/>
          <w:kern w:val="0"/>
          <w:sz w:val="24"/>
          <w:lang w:bidi="ar"/>
        </w:rPr>
        <w:t>1921</w:t>
      </w:r>
      <w:r>
        <w:rPr>
          <w:rFonts w:eastAsia="-webkit-standard" w:cs="Calibri"/>
          <w:color w:val="000000"/>
          <w:kern w:val="0"/>
          <w:sz w:val="24"/>
          <w:lang w:bidi="ar"/>
        </w:rPr>
        <w:t>年建党的伟人有李汉俊、李达、张国焘、刘仁静、毛泽东、何叔衡、董必武等。试选一人，自选角度，说一说他们的生平故事，谈一谈你的感想。</w:t>
      </w:r>
    </w:p>
    <w:p>
      <w:pPr>
        <w:widowControl/>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ascii="-webkit-standard" w:hAnsi="-webkit-standard" w:eastAsia="-webkit-standard" w:cs="-webkit-standard"/>
          <w:color w:val="000000"/>
          <w:sz w:val="27"/>
          <w:szCs w:val="27"/>
        </w:rPr>
      </w:pPr>
      <w:r>
        <w:rPr>
          <w:rFonts w:hint="eastAsia" w:eastAsia="-webkit-standard" w:cs="Calibri"/>
          <w:color w:val="000000"/>
          <w:kern w:val="0"/>
          <w:sz w:val="15"/>
          <w:szCs w:val="15"/>
          <w:lang w:bidi="ar"/>
        </w:rPr>
        <w:t>3</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请选择其中一个历史事件简要介绍，并谈谈你对其意义的认识；</w:t>
      </w:r>
    </w:p>
    <w:p>
      <w:pPr>
        <w:widowControl/>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p>
    <w:p>
      <w:pPr>
        <w:widowControl/>
        <w:ind w:firstLine="480"/>
        <w:rPr>
          <w:rFonts w:ascii="仿宋_GB2312" w:hAnsi="仿宋_GB2312" w:eastAsia="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hint="eastAsia" w:eastAsia="-webkit-standard" w:cs="Calibri"/>
          <w:color w:val="000000"/>
          <w:kern w:val="0"/>
          <w:sz w:val="24"/>
          <w:lang w:bidi="ar"/>
        </w:rPr>
        <w:t>。</w:t>
      </w:r>
    </w:p>
    <w:p>
      <w:pPr>
        <w:rPr>
          <w:rFonts w:hint="eastAsia" w:ascii="宋体" w:hAnsi="宋体" w:eastAsia="宋体" w:cs="宋体"/>
          <w:sz w:val="32"/>
          <w:szCs w:val="32"/>
          <w:lang w:eastAsia="zh-CN"/>
        </w:rPr>
      </w:pPr>
      <w:r>
        <w:rPr>
          <w:rFonts w:hint="eastAsia" w:ascii="仿宋_GB2312" w:hAnsi="仿宋_GB2312" w:eastAsia="仿宋_GB2312" w:cs="仿宋_GB2312"/>
          <w:sz w:val="32"/>
          <w:szCs w:val="32"/>
        </w:rPr>
        <w:t>答：</w:t>
      </w:r>
      <w:r>
        <w:rPr>
          <w:rFonts w:hint="eastAsia" w:ascii="宋体" w:hAnsi="宋体" w:eastAsia="宋体" w:cs="宋体"/>
          <w:sz w:val="32"/>
          <w:szCs w:val="32"/>
          <w:lang w:eastAsia="zh-CN"/>
        </w:rPr>
        <w:t>我选择的是3.1题。</w:t>
      </w:r>
    </w:p>
    <w:p>
      <w:pPr>
        <w:rPr>
          <w:rFonts w:hint="eastAsia" w:ascii="宋体" w:hAnsi="宋体" w:cs="宋体"/>
          <w:kern w:val="0"/>
          <w:sz w:val="24"/>
          <w:szCs w:val="24"/>
          <w:lang w:val="en-US" w:eastAsia="zh-CN" w:bidi="ar"/>
        </w:rPr>
      </w:pPr>
      <w:r>
        <w:rPr>
          <w:rFonts w:hint="eastAsia" w:ascii="宋体" w:hAnsi="宋体" w:cs="宋体"/>
          <w:kern w:val="0"/>
          <w:sz w:val="32"/>
          <w:szCs w:val="32"/>
          <w:lang w:val="en-US" w:eastAsia="zh-CN" w:bidi="ar"/>
        </w:rPr>
        <w:t>南昌起义简要介绍：</w:t>
      </w:r>
    </w:p>
    <w:p>
      <w:pPr>
        <w:widowControl/>
        <w:jc w:val="left"/>
        <w:rPr>
          <w:rFonts w:hint="eastAsia" w:ascii="宋体" w:hAnsi="宋体" w:eastAsia="宋体" w:cs="宋体"/>
          <w:kern w:val="0"/>
          <w:sz w:val="32"/>
          <w:szCs w:val="32"/>
          <w:lang w:val="en-US" w:eastAsia="zh-CN" w:bidi="ar"/>
        </w:rPr>
      </w:pPr>
      <w:r>
        <w:rPr>
          <w:rFonts w:hint="eastAsia" w:ascii="宋体" w:hAnsi="宋体" w:cs="宋体"/>
          <w:kern w:val="0"/>
          <w:sz w:val="24"/>
          <w:szCs w:val="24"/>
          <w:lang w:val="en-US" w:eastAsia="zh-CN" w:bidi="ar"/>
        </w:rPr>
        <w:t xml:space="preserve">     </w:t>
      </w:r>
      <w:r>
        <w:rPr>
          <w:rFonts w:hint="eastAsia" w:ascii="宋体" w:hAnsi="宋体" w:eastAsia="宋体" w:cs="宋体"/>
          <w:kern w:val="0"/>
          <w:sz w:val="32"/>
          <w:szCs w:val="32"/>
          <w:lang w:val="en-US" w:eastAsia="zh-CN" w:bidi="ar"/>
        </w:rPr>
        <w:t>南昌起义是指1927年8月1日，中国共产党领导部分国民革命军在江西省南昌市举行的武装起义。南昌起义打响了武装反抗国民党反动统治的第一枪，揭开了中国共产党独立领导武装斗争和创建革命军队的序幕。1927年4月和7月蒋介石集团和汪精卫集团，在全国范围内发动反革命政变，残酷屠杀共产党人和革命群众。为反抗国民党反动派的屠杀政策，唤醒广大中国人民，表明中国共产党要把中国革命进行到底的坚定立场，中共联合国民党左派于1927年8月1日在南昌武装起义。起义成功后发表了国民党左派的《中央委员宣言》，揭露蒋介石、汪精卫背叛革命的种种罪行。南昌起义，是中国共产党直接领导的带有全局意义的一次武装暴动。它打响了武装反抗国民党反动统治的第一枪，宣告了中国共产党把中国革命进行到底的坚定立场，标志着中国共产党独立地创造革命军队和领导革命战争的开始。是创建人民军队的开始。南昌起义与之后的秋收起义，广州起义作为这段时期百余次大小起义中最为重要的三次起义极大地扩大了我党的影响力，奠定了良好的群众基础，掀起了一波反抗国民党独裁统治的革命浪潮</w:t>
      </w:r>
      <w:r>
        <w:rPr>
          <w:rFonts w:hint="eastAsia" w:ascii="宋体" w:hAnsi="宋体" w:cs="宋体"/>
          <w:kern w:val="0"/>
          <w:sz w:val="32"/>
          <w:szCs w:val="32"/>
          <w:lang w:val="en-US" w:eastAsia="zh-CN" w:bidi="ar"/>
        </w:rPr>
        <w:t>。</w:t>
      </w:r>
      <w:bookmarkStart w:id="0" w:name="_GoBack"/>
      <w:bookmarkEnd w:id="0"/>
      <w:r>
        <w:rPr>
          <w:rFonts w:hint="eastAsia" w:ascii="宋体" w:hAnsi="宋体" w:eastAsia="宋体" w:cs="宋体"/>
          <w:kern w:val="0"/>
          <w:sz w:val="32"/>
          <w:szCs w:val="32"/>
          <w:lang w:val="en-US" w:eastAsia="zh-CN" w:bidi="ar"/>
        </w:rPr>
        <w:t>八一南昌起义是中国共产党独立领导武装革命战争和创建人民军队的开始的标志。</w:t>
      </w:r>
    </w:p>
    <w:p>
      <w:pPr>
        <w:widowControl/>
        <w:jc w:val="left"/>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对其意义的认识：</w:t>
      </w:r>
    </w:p>
    <w:p>
      <w:pPr>
        <w:widowControl/>
        <w:jc w:val="left"/>
        <w:rPr>
          <w:rFonts w:hint="eastAsia" w:ascii="宋体" w:hAnsi="宋体" w:eastAsia="宋体" w:cs="宋体"/>
          <w:sz w:val="32"/>
          <w:szCs w:val="32"/>
        </w:rPr>
      </w:pPr>
      <w:r>
        <w:rPr>
          <w:rFonts w:hint="eastAsia" w:ascii="宋体" w:hAnsi="宋体" w:eastAsia="宋体" w:cs="宋体"/>
          <w:kern w:val="0"/>
          <w:sz w:val="32"/>
          <w:szCs w:val="32"/>
          <w:lang w:val="en-US" w:eastAsia="zh-CN" w:bidi="ar"/>
        </w:rPr>
        <w:t>1.</w:t>
      </w:r>
      <w:r>
        <w:rPr>
          <w:rFonts w:hint="eastAsia" w:ascii="宋体" w:hAnsi="宋体" w:eastAsia="宋体" w:cs="宋体"/>
          <w:sz w:val="32"/>
          <w:szCs w:val="32"/>
        </w:rPr>
        <w:t>南昌起义是中国共产党直接领导的带有全局意义的一次武装起义，它打响了武装反抗国民党反动统治的第一枪，宣告了我党坚持把革命进行到底的坚定立场，标志着中国共产党独立地创造了革命军队和领导革命战争的开始，也是创建人民军队的开始。</w:t>
      </w:r>
    </w:p>
    <w:p>
      <w:pPr>
        <w:widowControl/>
        <w:jc w:val="left"/>
        <w:rPr>
          <w:rFonts w:hint="eastAsia" w:ascii="宋体" w:hAnsi="宋体" w:eastAsia="宋体" w:cs="宋体"/>
          <w:sz w:val="32"/>
          <w:szCs w:val="32"/>
        </w:rPr>
      </w:pPr>
      <w:r>
        <w:rPr>
          <w:rFonts w:hint="eastAsia" w:ascii="宋体" w:hAnsi="宋体" w:eastAsia="宋体" w:cs="宋体"/>
          <w:sz w:val="32"/>
          <w:szCs w:val="32"/>
          <w:lang w:eastAsia="zh-CN"/>
        </w:rPr>
        <w:t>2.</w:t>
      </w:r>
      <w:r>
        <w:rPr>
          <w:rFonts w:hint="eastAsia" w:ascii="宋体" w:hAnsi="宋体" w:eastAsia="宋体" w:cs="宋体"/>
          <w:sz w:val="32"/>
          <w:szCs w:val="32"/>
        </w:rPr>
        <w:t>南昌起义与之后的秋收起义，广州起义等极大的扩大了我党的影响力，奠定了良好的群众基础，也掀起了一波反抗国民党独裁统治的革命浪潮。</w:t>
      </w:r>
    </w:p>
    <w:p>
      <w:pPr>
        <w:widowControl/>
        <w:jc w:val="left"/>
        <w:rPr>
          <w:rFonts w:hint="eastAsia" w:ascii="宋体" w:hAnsi="宋体" w:eastAsia="宋体" w:cs="宋体"/>
          <w:sz w:val="32"/>
          <w:szCs w:val="32"/>
        </w:rPr>
      </w:pPr>
      <w:r>
        <w:rPr>
          <w:rFonts w:hint="eastAsia" w:ascii="宋体" w:hAnsi="宋体" w:eastAsia="宋体" w:cs="宋体"/>
          <w:sz w:val="32"/>
          <w:szCs w:val="32"/>
          <w:lang w:eastAsia="zh-CN"/>
        </w:rPr>
        <w:t>3.</w:t>
      </w:r>
      <w:r>
        <w:rPr>
          <w:rFonts w:hint="eastAsia" w:ascii="宋体" w:hAnsi="宋体" w:eastAsia="宋体" w:cs="宋体"/>
          <w:sz w:val="32"/>
          <w:szCs w:val="32"/>
        </w:rPr>
        <w:t>南昌起义在全党和全国人民面前树立了一面鲜明的武装斗争旗帜，充分体现了中国共产党不畏强敌，前赴后继的革命精神。沉重的打击了国民党反动派的嚣张气焰，极大的鼓舞了全国人民的革命斗志。</w:t>
      </w:r>
    </w:p>
    <w:p>
      <w:pPr>
        <w:widowControl/>
        <w:jc w:val="left"/>
        <w:rPr>
          <w:rFonts w:hint="eastAsia" w:ascii="宋体" w:hAnsi="宋体" w:eastAsia="宋体" w:cs="宋体"/>
          <w:sz w:val="32"/>
          <w:szCs w:val="32"/>
          <w:lang w:val="en-US" w:eastAsia="zh-CN"/>
        </w:rPr>
      </w:pPr>
      <w:r>
        <w:rPr>
          <w:rFonts w:hint="eastAsia" w:ascii="宋体" w:hAnsi="宋体" w:eastAsia="宋体" w:cs="宋体"/>
          <w:sz w:val="32"/>
          <w:szCs w:val="32"/>
          <w:lang w:eastAsia="zh-CN"/>
        </w:rPr>
        <w:t>4.</w:t>
      </w:r>
      <w:r>
        <w:rPr>
          <w:rFonts w:hint="eastAsia" w:ascii="宋体" w:hAnsi="宋体" w:eastAsia="宋体" w:cs="宋体"/>
          <w:sz w:val="32"/>
          <w:szCs w:val="32"/>
        </w:rPr>
        <w:t>南昌起义对创建人民军队也作出了重大的贡献 ，1933年7月11日， 中央政府根据中央革命军事委员会的建议，决定将8月1日作为中国工农红军成立的纪念日。从此，8月1日就成为中国工农红军和后来中国人民解放军的建军节。</w:t>
      </w:r>
    </w:p>
    <w:p>
      <w:pPr>
        <w:rPr>
          <w:rFonts w:hint="eastAsia" w:ascii="宋体" w:hAnsi="宋体" w:eastAsia="宋体" w:cs="宋体"/>
          <w:sz w:val="32"/>
          <w:szCs w:val="32"/>
          <w:lang w:eastAsia="zh-CN"/>
        </w:rPr>
      </w:pPr>
    </w:p>
    <w:p>
      <w:pPr>
        <w:rPr>
          <w:rFonts w:hint="eastAsia" w:ascii="宋体" w:hAnsi="宋体" w:eastAsia="宋体" w:cs="宋体"/>
          <w:sz w:val="32"/>
          <w:szCs w:val="32"/>
          <w:lang w:eastAsia="zh-CN"/>
        </w:rPr>
      </w:pPr>
    </w:p>
    <w:p>
      <w:pPr>
        <w:rPr>
          <w:rFonts w:hint="eastAsia" w:ascii="宋体" w:hAnsi="宋体" w:eastAsia="宋体" w:cs="宋体"/>
          <w:sz w:val="32"/>
          <w:szCs w:val="32"/>
        </w:rPr>
      </w:pPr>
    </w:p>
    <w:p>
      <w:pPr>
        <w:rPr>
          <w:rFonts w:hint="eastAsia" w:ascii="宋体" w:hAnsi="宋体" w:eastAsia="宋体" w:cs="宋体"/>
          <w:sz w:val="32"/>
          <w:szCs w:val="32"/>
        </w:rPr>
      </w:pPr>
    </w:p>
    <w:p>
      <w:pPr>
        <w:rPr>
          <w:rFonts w:hint="eastAsia" w:ascii="宋体" w:hAnsi="宋体" w:eastAsia="宋体" w:cs="宋体"/>
          <w:sz w:val="32"/>
          <w:szCs w:val="32"/>
        </w:rPr>
      </w:pPr>
    </w:p>
    <w:p>
      <w:pPr>
        <w:rPr>
          <w:rFonts w:hint="eastAsia" w:ascii="宋体" w:hAnsi="宋体" w:eastAsia="宋体" w:cs="宋体"/>
          <w:sz w:val="32"/>
          <w:szCs w:val="32"/>
        </w:rPr>
      </w:pPr>
    </w:p>
    <w:p>
      <w:pPr>
        <w:rPr>
          <w:rFonts w:hint="eastAsia" w:ascii="宋体" w:hAnsi="宋体" w:eastAsia="宋体" w:cs="宋体"/>
          <w:sz w:val="32"/>
          <w:szCs w:val="32"/>
        </w:rPr>
      </w:pPr>
    </w:p>
    <w:p>
      <w:pPr>
        <w:rPr>
          <w:rFonts w:hint="eastAsia" w:ascii="宋体" w:hAnsi="宋体" w:eastAsia="宋体" w:cs="宋体"/>
          <w:sz w:val="32"/>
          <w:szCs w:val="32"/>
        </w:rPr>
      </w:pPr>
    </w:p>
    <w:p>
      <w:pPr>
        <w:rPr>
          <w:rFonts w:hint="eastAsia" w:ascii="宋体" w:hAnsi="宋体" w:eastAsia="宋体" w:cs="宋体"/>
          <w:sz w:val="32"/>
          <w:szCs w:val="32"/>
        </w:rPr>
      </w:pPr>
    </w:p>
    <w:p>
      <w:pPr>
        <w:rPr>
          <w:rFonts w:hint="eastAsia" w:ascii="宋体" w:hAnsi="宋体" w:eastAsia="宋体" w:cs="宋体"/>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ScaleCrop>false</ScaleCrop>
  <LinksUpToDate>false</LinksUpToDate>
  <CharactersWithSpaces>348</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2020-10-13T00:25:00Z</dcterms:created>
  <dc:creator>吾静</dc:creator>
  <cp:lastModifiedBy>iPhone</cp:lastModifiedBy>
  <dcterms:modified xsi:type="dcterms:W3CDTF">2021-04-24T14:47:29Z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2052-11.7.0</vt:lpwstr>
  </property>
  <property fmtid="{D5CDD505-2E9C-101B-9397-08002B2CF9AE}" pid="3" name="ICV">
    <vt:lpwstr>0D15D772D50E294E49BD83607B3FB7B1</vt:lpwstr>
  </property>
</Properties>
</file>