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期党的发展对象培训班第一次小组讨论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外国语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年级与专业：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19英语师范类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林子欣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1、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 </w:t>
      </w:r>
      <w:r>
        <w:rPr>
          <w:rFonts w:hint="eastAsia"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答</w:t>
      </w: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: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 </w:t>
      </w:r>
    </w:p>
    <w:p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rPr>
          <w:rFonts w:hint="eastAsia" w:eastAsia="-webkit-standard" w:cs="Calibri"/>
          <w:color w:val="000000"/>
          <w:kern w:val="0"/>
          <w:sz w:val="24"/>
          <w:lang w:bidi="ar"/>
        </w:rPr>
      </w:pPr>
      <w:r>
        <w:rPr>
          <w:rFonts w:hint="eastAsia" w:eastAsia="-webkit-standard" w:cs="Calibri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  <w:r>
        <w:rPr>
          <w:rFonts w:hint="eastAsia" w:eastAsia="-webkit-standard" w:cs="Calibri"/>
          <w:color w:val="000000"/>
          <w:kern w:val="0"/>
          <w:sz w:val="24"/>
          <w:lang w:bidi="ar"/>
        </w:rPr>
        <w:t>1914 年春，刘仁静考入武昌博文书院</w:t>
      </w:r>
      <w:r>
        <w:rPr>
          <w:rFonts w:hint="eastAsia" w:cs="Calibri"/>
          <w:color w:val="000000"/>
          <w:kern w:val="0"/>
          <w:sz w:val="24"/>
          <w:lang w:eastAsia="zh-CN" w:bidi="ar"/>
        </w:rPr>
        <w:t>。</w:t>
      </w:r>
      <w:r>
        <w:rPr>
          <w:rFonts w:hint="eastAsia" w:eastAsia="-webkit-standard" w:cs="Calibri"/>
          <w:color w:val="000000"/>
          <w:kern w:val="0"/>
          <w:sz w:val="24"/>
          <w:lang w:bidi="ar"/>
        </w:rPr>
        <w:t>因为家庭无力支付昂贵的学费，两年后他转入武昌中华大学附中就读三年级。刘仁静利用自由时间，阅读了一些当时比较进步的刊物，很快便成了《新青年》刊物最忠实的读者。</w:t>
      </w:r>
    </w:p>
    <w:p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hint="eastAsia" w:eastAsia="-webkit-standard" w:cs="Calibri"/>
          <w:color w:val="000000"/>
          <w:kern w:val="0"/>
          <w:sz w:val="24"/>
          <w:lang w:bidi="ar"/>
        </w:rPr>
        <w:t>在北大学习期间，刘仁静利用良好的图书馆资源，阅读了大量的书籍，而在这些书籍中，包含了引导他走上革命道路的《共产党宣言》等马克思主义的书籍。我们身为大学生也应该多读书，多多学习前人的知识经验，把自己的心静下来，反思自省，并提升自己。</w:t>
      </w:r>
      <w:bookmarkStart w:id="0" w:name="_GoBack"/>
      <w:bookmarkEnd w:id="0"/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 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hint="eastAsia" w:eastAsia="-webkit-standard" w:cs="Calibri"/>
          <w:color w:val="000000"/>
          <w:kern w:val="0"/>
          <w:sz w:val="15"/>
          <w:szCs w:val="15"/>
          <w:lang w:bidi="ar"/>
        </w:rPr>
        <w:t>3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ind w:firstLine="480"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3.1 请选择其中一个历史事件简要介绍，并谈谈你对其意义的认识；</w:t>
      </w:r>
    </w:p>
    <w:p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hint="eastAsia" w:eastAsia="-webkit-standard" w:cs="Calibri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</w:p>
    <w:p>
      <w:pPr>
        <w:widowControl/>
        <w:ind w:firstLine="480"/>
        <w:rPr>
          <w:rFonts w:ascii="仿宋_GB2312" w:hAnsi="仿宋_GB2312" w:eastAsia="仿宋_GB2312" w:cs="仿宋_GB2312"/>
          <w:color w:val="212121"/>
          <w:sz w:val="32"/>
          <w:szCs w:val="32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3.2 2月20日，党史学习教育动员大会在北京召开。谈谈你对党史工作的认识</w:t>
      </w:r>
      <w:r>
        <w:rPr>
          <w:rFonts w:hint="eastAsia" w:eastAsia="-webkit-standard" w:cs="Calibri"/>
          <w:color w:val="000000"/>
          <w:kern w:val="0"/>
          <w:sz w:val="24"/>
          <w:lang w:bidi="ar"/>
        </w:rPr>
        <w:t>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34"/>
    <w:rsid w:val="00165534"/>
    <w:rsid w:val="00DD2124"/>
    <w:rsid w:val="1051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TotalTime>7</TotalTime>
  <ScaleCrop>false</ScaleCrop>
  <LinksUpToDate>false</LinksUpToDate>
  <CharactersWithSpaces>348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盒子</cp:lastModifiedBy>
  <dcterms:modified xsi:type="dcterms:W3CDTF">2021-04-24T04:11:39Z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23C01EFCE587401C97A851861FC99E13</vt:lpwstr>
  </property>
</Properties>
</file>