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sz w:val="32"/>
          <w:szCs w:val="32"/>
        </w:rPr>
      </w:pPr>
      <w:r>
        <w:rPr>
          <w:rFonts w:ascii="仿宋_GB2312" w:cs="仿宋_GB2312" w:eastAsia="仿宋_GB2312" w:hAnsi="仿宋_GB2312" w:hint="eastAsia"/>
          <w:sz w:val="32"/>
          <w:szCs w:val="32"/>
        </w:rPr>
        <w:t>第</w:t>
      </w:r>
      <w:r>
        <w:rPr>
          <w:rFonts w:ascii="仿宋_GB2312" w:cs="仿宋_GB2312" w:eastAsia="仿宋_GB2312" w:hAnsi="仿宋_GB2312" w:hint="eastAsia"/>
          <w:sz w:val="32"/>
          <w:szCs w:val="32"/>
        </w:rPr>
        <w:t>6</w:t>
      </w:r>
      <w:r>
        <w:rPr>
          <w:rFonts w:ascii="仿宋_GB2312" w:cs="仿宋_GB2312" w:eastAsia="仿宋_GB2312" w:hAnsi="仿宋_GB2312"/>
          <w:sz w:val="32"/>
          <w:szCs w:val="32"/>
        </w:rPr>
        <w:t>6</w:t>
      </w:r>
      <w:bookmarkStart w:id="0" w:name="_GoBack"/>
      <w:bookmarkEnd w:id="0"/>
      <w:r>
        <w:rPr>
          <w:rFonts w:ascii="仿宋_GB2312" w:cs="仿宋_GB2312" w:eastAsia="仿宋_GB2312" w:hAnsi="仿宋_GB2312" w:hint="eastAsia"/>
          <w:sz w:val="32"/>
          <w:szCs w:val="32"/>
        </w:rPr>
        <w:t>期党的发展对象培训班第一次小组讨论</w:t>
      </w:r>
    </w:p>
    <w:p>
      <w:pPr>
        <w:pStyle w:val="style0"/>
        <w:ind w:firstLine="3520" w:firstLineChars="1100"/>
        <w:rPr>
          <w:rFonts w:ascii="仿宋_GB2312" w:cs="仿宋_GB2312" w:eastAsia="仿宋_GB2312" w:hAnsi="仿宋_GB2312"/>
          <w:sz w:val="32"/>
          <w:szCs w:val="32"/>
        </w:rPr>
      </w:pPr>
    </w:p>
    <w:p>
      <w:pPr>
        <w:pStyle w:val="style0"/>
        <w:ind w:firstLine="320" w:firstLineChars="100"/>
        <w:rPr>
          <w:rFonts w:ascii="仿宋_GB2312" w:cs="仿宋_GB2312" w:eastAsia="仿宋_GB2312" w:hAnsi="仿宋_GB2312"/>
          <w:sz w:val="32"/>
          <w:szCs w:val="32"/>
        </w:rPr>
      </w:pPr>
      <w:r>
        <w:rPr>
          <w:rFonts w:ascii="仿宋_GB2312" w:cs="仿宋_GB2312" w:eastAsia="仿宋_GB2312" w:hAnsi="仿宋_GB2312" w:hint="eastAsia"/>
          <w:sz w:val="32"/>
          <w:szCs w:val="32"/>
        </w:rPr>
        <w:t>学院</w:t>
      </w:r>
      <w:r>
        <w:rPr>
          <w:rFonts w:ascii="仿宋_GB2312" w:cs="仿宋_GB2312" w:eastAsia="仿宋_GB2312" w:hAnsi="仿宋_GB2312" w:hint="eastAsia"/>
          <w:sz w:val="32"/>
          <w:szCs w:val="32"/>
          <w:lang w:eastAsia="zh-CN"/>
        </w:rPr>
        <w:t>：物理与信息工程学院</w:t>
      </w:r>
      <w:r>
        <w:rPr>
          <w:rFonts w:ascii="仿宋_GB2312" w:cs="仿宋_GB2312" w:eastAsia="仿宋_GB2312" w:hAnsi="仿宋_GB2312" w:hint="eastAsia"/>
          <w:sz w:val="32"/>
          <w:szCs w:val="32"/>
        </w:rPr>
        <w:t xml:space="preserve"> </w:t>
      </w:r>
      <w:r>
        <w:rPr>
          <w:rFonts w:ascii="仿宋_GB2312" w:cs="仿宋_GB2312" w:eastAsia="仿宋_GB2312" w:hAnsi="仿宋_GB2312" w:hint="eastAsia"/>
          <w:sz w:val="32"/>
          <w:szCs w:val="32"/>
          <w:lang w:eastAsia="zh-CN"/>
        </w:rPr>
        <w:t xml:space="preserve">  </w:t>
      </w:r>
      <w:r>
        <w:rPr>
          <w:rFonts w:ascii="仿宋_GB2312" w:cs="仿宋_GB2312" w:eastAsia="仿宋_GB2312" w:hAnsi="仿宋_GB2312" w:hint="eastAsia"/>
          <w:sz w:val="32"/>
          <w:szCs w:val="32"/>
        </w:rPr>
        <w:t xml:space="preserve">  </w:t>
      </w:r>
      <w:r>
        <w:rPr>
          <w:rFonts w:ascii="仿宋_GB2312" w:cs="仿宋_GB2312" w:eastAsia="仿宋_GB2312" w:hAnsi="仿宋_GB2312" w:hint="eastAsia"/>
          <w:sz w:val="32"/>
          <w:szCs w:val="32"/>
        </w:rPr>
        <w:t>年级与专业：</w:t>
      </w:r>
      <w:r>
        <w:rPr>
          <w:rFonts w:ascii="仿宋_GB2312" w:cs="仿宋_GB2312" w:eastAsia="仿宋_GB2312" w:hAnsi="仿宋_GB2312" w:hint="default"/>
          <w:sz w:val="32"/>
          <w:szCs w:val="32"/>
          <w:lang w:val="en-US"/>
        </w:rPr>
        <w:t>19</w:t>
      </w:r>
      <w:r>
        <w:rPr>
          <w:rFonts w:ascii="仿宋_GB2312" w:cs="仿宋_GB2312" w:eastAsia="仿宋_GB2312" w:hAnsi="仿宋_GB2312" w:hint="eastAsia"/>
          <w:sz w:val="32"/>
          <w:szCs w:val="32"/>
          <w:lang w:val="en-US" w:eastAsia="zh-CN"/>
        </w:rPr>
        <w:t>物理学</w:t>
      </w:r>
      <w:r>
        <w:rPr>
          <w:rFonts w:ascii="仿宋_GB2312" w:cs="仿宋_GB2312" w:eastAsia="仿宋_GB2312" w:hAnsi="仿宋_GB2312" w:hint="eastAsia"/>
          <w:sz w:val="32"/>
          <w:szCs w:val="32"/>
        </w:rPr>
        <w:t xml:space="preserve">        </w:t>
      </w:r>
      <w:r>
        <w:rPr>
          <w:rFonts w:ascii="仿宋_GB2312" w:cs="仿宋_GB2312" w:eastAsia="仿宋_GB2312" w:hAnsi="仿宋_GB2312" w:hint="eastAsia"/>
          <w:sz w:val="32"/>
          <w:szCs w:val="32"/>
        </w:rPr>
        <w:t>姓名：</w:t>
      </w:r>
      <w:r>
        <w:rPr>
          <w:rFonts w:ascii="仿宋_GB2312" w:cs="仿宋_GB2312" w:eastAsia="仿宋_GB2312" w:hAnsi="仿宋_GB2312" w:hint="eastAsia"/>
          <w:sz w:val="32"/>
          <w:szCs w:val="32"/>
          <w:lang w:eastAsia="zh-CN"/>
        </w:rPr>
        <w:t>施妍汐</w:t>
      </w:r>
    </w:p>
    <w:p>
      <w:pPr>
        <w:pStyle w:val="style0"/>
        <w:widowControl/>
        <w:rPr>
          <w:rFonts w:ascii="-webkit-standard" w:cs="-webkit-standard" w:eastAsia="-webkit-standard" w:hAnsi="-webkit-standard"/>
          <w:color w:val="000000"/>
          <w:sz w:val="27"/>
          <w:szCs w:val="27"/>
        </w:rPr>
      </w:pPr>
      <w:r>
        <w:rPr>
          <w:rFonts w:ascii="-webkit-standard" w:cs="-webkit-standard" w:eastAsia="-webkit-standard" w:hAnsi="-webkit-standard"/>
          <w:color w:val="000000"/>
          <w:kern w:val="0"/>
          <w:sz w:val="27"/>
          <w:szCs w:val="27"/>
        </w:rPr>
        <w:t> </w:t>
      </w:r>
    </w:p>
    <w:p>
      <w:pPr>
        <w:pStyle w:val="style0"/>
        <w:widowControl/>
        <w:rPr>
          <w:rFonts w:ascii="-webkit-standard" w:cs="-webkit-standard" w:eastAsia="-webkit-standard" w:hAnsi="-webkit-standard"/>
          <w:color w:val="000000"/>
          <w:sz w:val="27"/>
          <w:szCs w:val="27"/>
        </w:rPr>
      </w:pPr>
      <w:r>
        <w:rPr>
          <w:rFonts w:cs="Calibri" w:eastAsia="-webkit-standard"/>
          <w:color w:val="000000"/>
          <w:kern w:val="0"/>
          <w:sz w:val="24"/>
          <w:lang w:val="en-US"/>
        </w:rPr>
        <w:t>3.</w:t>
      </w:r>
      <w:r>
        <w:rPr>
          <w:rFonts w:cs="Calibri" w:eastAsia="-webkit-standard"/>
          <w:color w:val="000000"/>
          <w:kern w:val="0"/>
          <w:sz w:val="24"/>
        </w:rPr>
        <w:t>今年是建党一百周年，回顾历史，我党历史上有许多重大事件，如南昌起义、八七会议、十一届三中全会等。</w:t>
      </w:r>
    </w:p>
    <w:p>
      <w:pPr>
        <w:pStyle w:val="style0"/>
        <w:widowControl/>
        <w:ind w:firstLine="480"/>
        <w:rPr>
          <w:rFonts w:cs="Calibri" w:eastAsia="-webkit-standard"/>
          <w:color w:val="000000"/>
          <w:kern w:val="0"/>
          <w:sz w:val="24"/>
        </w:rPr>
      </w:pPr>
      <w:r>
        <w:rPr>
          <w:rFonts w:cs="Calibri" w:eastAsia="-webkit-standard"/>
          <w:color w:val="000000"/>
          <w:kern w:val="0"/>
          <w:sz w:val="24"/>
        </w:rPr>
        <w:t xml:space="preserve">3.1 </w:t>
      </w:r>
      <w:r>
        <w:rPr>
          <w:rFonts w:cs="Calibri" w:eastAsia="-webkit-standard"/>
          <w:color w:val="000000"/>
          <w:kern w:val="0"/>
          <w:sz w:val="24"/>
        </w:rPr>
        <w:t>请选择其中一个历史事件简要介绍，并谈谈你对其意义的认识；</w:t>
      </w:r>
    </w:p>
    <w:p>
      <w:pPr>
        <w:pStyle w:val="style0"/>
        <w:widowControl/>
        <w:rPr>
          <w:rFonts w:cs="Calibri"/>
          <w:color w:val="000000"/>
          <w:kern w:val="0"/>
          <w:sz w:val="24"/>
          <w:lang w:val="en-US"/>
        </w:rPr>
      </w:pPr>
      <w:r>
        <w:rPr>
          <w:rFonts w:cs="Calibri" w:eastAsia="-webkit-standard" w:hint="eastAsia"/>
          <w:color w:val="000000"/>
          <w:kern w:val="0"/>
          <w:sz w:val="24"/>
        </w:rPr>
        <w:t>答</w:t>
      </w:r>
      <w:r>
        <w:rPr>
          <w:rFonts w:cs="Calibri" w:eastAsia="-webkit-standard"/>
          <w:color w:val="000000"/>
          <w:kern w:val="0"/>
          <w:sz w:val="24"/>
        </w:rPr>
        <w:t>:</w:t>
      </w:r>
      <w:r>
        <w:rPr>
          <w:rFonts w:cs="Calibri"/>
          <w:color w:val="000000"/>
          <w:kern w:val="0"/>
          <w:sz w:val="24"/>
          <w:lang w:val="en-US"/>
        </w:rPr>
        <w:t>中国共产党第十一届中央委员会第三次全体会议于1978年12月18日至22日在北京举行。出席会议的有中央委员169名，候补中央委员112名。中央及地方有关部门的负责人列席了会议。</w:t>
      </w:r>
    </w:p>
    <w:p>
      <w:pPr>
        <w:pStyle w:val="style0"/>
        <w:widowControl/>
        <w:rPr>
          <w:rFonts w:cs="Calibri"/>
          <w:color w:val="000000"/>
          <w:kern w:val="0"/>
          <w:sz w:val="24"/>
          <w:lang w:val="en-US"/>
        </w:rPr>
      </w:pPr>
      <w:r>
        <w:rPr>
          <w:rFonts w:cs="Calibri"/>
          <w:color w:val="000000"/>
          <w:kern w:val="0"/>
          <w:sz w:val="24"/>
          <w:lang w:val="en-US"/>
        </w:rPr>
        <w:t xml:space="preserve">   全会的中心议题是讨论把全党的工作重点转移到社会主义现代化建设上来。</w:t>
      </w:r>
    </w:p>
    <w:p>
      <w:pPr>
        <w:pStyle w:val="style0"/>
        <w:widowControl/>
        <w:rPr>
          <w:rFonts w:cs="Calibri" w:hint="eastAsia"/>
          <w:color w:val="000000"/>
          <w:kern w:val="0"/>
          <w:sz w:val="24"/>
          <w:lang w:eastAsia="zh-CN"/>
        </w:rPr>
      </w:pPr>
      <w:r>
        <w:rPr>
          <w:rFonts w:cs="Calibri" w:hint="eastAsia"/>
          <w:color w:val="000000"/>
          <w:kern w:val="0"/>
          <w:sz w:val="24"/>
          <w:lang w:eastAsia="zh-CN"/>
        </w:rPr>
        <w:t>十一届三中全会结束了粉碎“四人帮”之后两年中党的工作在徘徊中前进的局面，实现了建国以来党的历史的伟大转折。这个伟大转折，是全局性的、根本性的，集中表现在以下几个主要方面：</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1，全会实现了思想路线的拨乱反正。</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思想路线的拨乱反正是各方面拨乱反正的前提和先导。全会冲破了党的指导思想上存在的教条主义和个人崇拜的严重束缚，坚决批判和否定了“两个凡是”的错误方针，高度评价了关于真理标准问题的讨论，指出实践是检验真理的唯一标准是党的思想路线的根本原则，从而重新确立了马克思主义的实事求是的思想路线。会议在充分肯定毛泽东同志在我国长期革命斗争中的巨大作用的同时，着重强调要从科学体系上掌握和运用毛泽东思想，不能一切照搬照抄，不能搞“两个凡是”。否则，党和国家就会失去生机，就要亡党亡国。</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全会指出：“党中央在理论战线上的崇高任务，就是领导、教育全党和全国人民历史地科学地认识毛泽东同志的伟大功绩，完整地、准确地掌握毛泽东思想的科学体系，把马列主义、毛泽东思想的普遍原理同社会主义现代化建设的具体实践结合起来，并在新的历史条件下加以发展。”</w:t>
      </w:r>
    </w:p>
    <w:p>
      <w:pPr>
        <w:pStyle w:val="style0"/>
        <w:widowControl/>
        <w:rPr>
          <w:rFonts w:cs="Calibri" w:eastAsia="-webkit-standard"/>
          <w:color w:val="000000"/>
          <w:kern w:val="0"/>
          <w:sz w:val="24"/>
        </w:rPr>
      </w:pP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2，全会实现了政治路线的拨乱反正。</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这是最根本的拨乱反正。建国之初，党就要求各项工作必须以发展生产力为中心。党的八大确定要以在新的生产关系下保护和发展生产力为主要任务。这以后我们的失误，归根到底，就是背离了八大路线，搞了“以阶级斗争为纲”，没有集中力量进行经济建设。三中全会果断地作出把全党工作着重点和全国人民的注意力转移到社会主义现代化建设上来的战略决策。这是八大正确路线的恢复和发展，是在新的历史条件下对建设有中国自己特色社会主义道路的探索。</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3，全会实现了组织路线的拨乱反正。</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组织路线的拨乱反正包括多方面的内容，是一个从中央贯彻到各级的较长的过程。一大批老一辈革命家重新回到党中央的领导岗位，以邓小平为核心的中央领导集体经过三中全会在实际上建立起来，这是最重要的成果。正是从这个意义上，可以说三中全会实现了组织路线的拨乱反正，使重新确立的正确的思想路线和政治路线有了组织上的保证。</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4，全会开始了系统地清理重大历史是非的拨乱反正。</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全会认真地讨论了“文化大革命”中发生的一些重大政治事件，也讨论了“文化大革命”前遗留下来的某些历史问题。会议肯定了1975年邓小平受毛泽东委托主持中央工作期间各方面工作取得的很大成绩，肯定了他和中央其他领导同志对“四人帮”干扰破坏进行的斗争，肯定了1976年4月5日天安门事件的革命性质，决定撤销中央发出的有关“反击右倾翻案风运动和天安门事件的错误文件”。</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5，全会恢复了党的民主集中制的传统。</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全会讨论 并着重提出了健全社会主义民主和加强社会主义法制的任务。全会决定根据党的历史经验，健全党的民主集中制，健全党规党法，严肃党纪；全体党员和党的干部，人人遵守纪律，是恢复党和国家正常政治生活的起码要求；强调党中央和各级党委要加强集体领导。全会针对“文化大革命”及其以前党和国家政治生活遭到破坏的情况，指出：必须有充分的民主，才能做到正确的集中。</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宪法规定的公民权利，必须坚决保障，任何人不得侵犯。为了保障人民民主，必须加强社会主义法制，使民主制度化、法律化，使这种制度和法律具有稳定性、连续性和极大的权威，做到有法可依，有法必依，执法必严，违法必究。</w:t>
      </w:r>
    </w:p>
    <w:p>
      <w:pPr>
        <w:pStyle w:val="style0"/>
        <w:widowControl/>
        <w:rPr>
          <w:rFonts w:cs="Calibri" w:eastAsia="-webkit-standard" w:hint="eastAsia"/>
          <w:color w:val="000000"/>
          <w:kern w:val="0"/>
          <w:sz w:val="24"/>
          <w:lang w:eastAsia="zh-CN"/>
        </w:rPr>
      </w:pPr>
      <w:r>
        <w:rPr>
          <w:rFonts w:cs="Calibri" w:eastAsia="-webkit-standard" w:hint="eastAsia"/>
          <w:color w:val="000000"/>
          <w:kern w:val="0"/>
          <w:sz w:val="24"/>
          <w:lang w:eastAsia="zh-CN"/>
        </w:rPr>
        <w:t>6，全会作出了实行改革开放的新决策，启动了农村改革的新进程。</w:t>
      </w:r>
    </w:p>
    <w:p>
      <w:pPr>
        <w:pStyle w:val="style0"/>
        <w:widowControl/>
        <w:rPr>
          <w:rFonts w:cs="Calibri" w:eastAsia="-webkit-standard"/>
          <w:color w:val="000000"/>
          <w:kern w:val="0"/>
          <w:sz w:val="24"/>
        </w:rPr>
      </w:pPr>
    </w:p>
    <w:p>
      <w:pPr>
        <w:pStyle w:val="style0"/>
        <w:widowControl/>
        <w:rPr>
          <w:rFonts w:cs="Calibri" w:eastAsia="-webkit-standard"/>
          <w:color w:val="000000"/>
          <w:kern w:val="0"/>
          <w:sz w:val="24"/>
        </w:rPr>
      </w:pPr>
    </w:p>
    <w:p>
      <w:pPr>
        <w:pStyle w:val="style0"/>
        <w:widowControl/>
        <w:ind w:firstLine="480"/>
        <w:rPr>
          <w:rFonts w:ascii="仿宋_GB2312" w:cs="仿宋_GB2312" w:eastAsia="仿宋_GB2312" w:hAnsi="仿宋_GB2312"/>
          <w:color w:val="212121"/>
          <w:sz w:val="32"/>
          <w:szCs w:val="32"/>
        </w:rPr>
      </w:pPr>
      <w:r>
        <w:rPr>
          <w:rFonts w:cs="Calibri" w:eastAsia="-webkit-standard"/>
          <w:color w:val="000000"/>
          <w:kern w:val="0"/>
          <w:sz w:val="24"/>
        </w:rPr>
        <w:t>3.2 2</w:t>
      </w:r>
      <w:r>
        <w:rPr>
          <w:rFonts w:cs="Calibri" w:eastAsia="-webkit-standard"/>
          <w:color w:val="000000"/>
          <w:kern w:val="0"/>
          <w:sz w:val="24"/>
        </w:rPr>
        <w:t>月</w:t>
      </w:r>
      <w:r>
        <w:rPr>
          <w:rFonts w:cs="Calibri" w:eastAsia="-webkit-standard"/>
          <w:color w:val="000000"/>
          <w:kern w:val="0"/>
          <w:sz w:val="24"/>
        </w:rPr>
        <w:t>20</w:t>
      </w:r>
      <w:r>
        <w:rPr>
          <w:rFonts w:cs="Calibri" w:eastAsia="-webkit-standard"/>
          <w:color w:val="000000"/>
          <w:kern w:val="0"/>
          <w:sz w:val="24"/>
        </w:rPr>
        <w:t>日，党史学习教育动员大会在北京召开。谈谈你对党史工作的认识</w:t>
      </w:r>
      <w:r>
        <w:rPr>
          <w:rFonts w:cs="Calibri" w:eastAsia="-webkit-standard" w:hint="eastAsia"/>
          <w:color w:val="000000"/>
          <w:kern w:val="0"/>
          <w:sz w:val="24"/>
        </w:rPr>
        <w:t>。</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rPr>
        <w:t>答：</w:t>
      </w:r>
      <w:r>
        <w:rPr>
          <w:rFonts w:ascii="仿宋_GB2312" w:cs="仿宋_GB2312" w:eastAsia="仿宋_GB2312" w:hAnsi="仿宋_GB2312" w:hint="eastAsia"/>
          <w:sz w:val="32"/>
          <w:szCs w:val="32"/>
          <w:lang w:eastAsia="zh-CN"/>
        </w:rPr>
        <w:t>党史工作主要是建设马克思主义学习型政党、提高全党思想政治水平；</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坚持和健全民主集中制、积极发展党内民主；</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深化干部人事制度改革、建设善于推动科学发展和促进社会和谐的高素质干部队伍；</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做好抓基层打基础工作、夯实党执政的组织基础；</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弘扬党的优良作风、保持党同人民群众的血肉联系；</w:t>
      </w: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加快推进惩治和预防腐败体系建设、深入开展反腐败斗争。</w:t>
      </w:r>
    </w:p>
    <w:p>
      <w:pPr>
        <w:pStyle w:val="style0"/>
        <w:rPr>
          <w:rFonts w:ascii="仿宋_GB2312" w:cs="仿宋_GB2312" w:eastAsia="仿宋_GB2312" w:hAnsi="仿宋_GB2312"/>
          <w:sz w:val="32"/>
          <w:szCs w:val="32"/>
          <w:lang w:val="en-US"/>
        </w:rPr>
      </w:pPr>
      <w:r>
        <w:rPr>
          <w:rFonts w:ascii="仿宋_GB2312" w:cs="仿宋_GB2312" w:eastAsia="仿宋_GB2312" w:hAnsi="仿宋_GB2312" w:hint="eastAsia"/>
          <w:sz w:val="32"/>
          <w:szCs w:val="32"/>
          <w:lang w:val="en-US" w:eastAsia="zh-CN"/>
        </w:rPr>
        <w:t>全会提出的六大任务顺应民心，合乎民愿，反映了党和人民的期望和要求，光荣而艰巨。它全面概括了影响和制约党的建设的重要内容，为当前和今后一个时期加强和改进党的建设，指明了方向，明确了重点，确定了基调，将进一步把党建设成为立党为公、执政为民，求真务实、改革创新，艰苦奋斗、清正廉洁，富有活力、团结和谐的马克思主义执政党，确保党始终是中国工人阶级的先锋队、同时是中国人民和中华的先锋队。</w:t>
      </w: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color w:val="000000"/>
          <w:sz w:val="32"/>
          <w:szCs w:val="32"/>
          <w:shd w:val="clear" w:color="auto" w:fill="ffffff"/>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00002FF" w:usb1="4000ACFF"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rFonts w:ascii="Calibri" w:cs="宋体" w:hAnsi="Calibri"/>
      <w:kern w:val="2"/>
      <w:sz w:val="21"/>
      <w:szCs w:val="24"/>
    </w:rPr>
  </w:style>
  <w:style w:type="paragraph" w:styleId="style1">
    <w:name w:val="heading 1"/>
    <w:basedOn w:val="style0"/>
    <w:next w:val="style0"/>
    <w:qFormat/>
    <w:pPr>
      <w:spacing w:beforeAutospacing="true" w:afterAutospacing="true"/>
      <w:jc w:val="left"/>
      <w:outlineLvl w:val="0"/>
    </w:pPr>
    <w:rPr>
      <w:rFonts w:ascii="宋体" w:hAnsi="宋体" w:hint="eastAsia"/>
      <w:b/>
      <w:kern w:val="44"/>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1993</Words>
  <Pages>1</Pages>
  <Characters>2017</Characters>
  <Application>WPS Office</Application>
  <DocSecurity>0</DocSecurity>
  <Paragraphs>38</Paragraphs>
  <ScaleCrop>false</ScaleCrop>
  <LinksUpToDate>false</LinksUpToDate>
  <CharactersWithSpaces>2037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ELE-AL00</lastModifiedBy>
  <dcterms:modified xsi:type="dcterms:W3CDTF">2021-04-23T15:48:55Z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y fmtid="{D5CDD505-2E9C-101B-9397-08002B2CF9AE}" pid="3" name="ICV">
    <vt:lpwstr>40a7d176628a4240919a6f775c8452c1</vt:lpwstr>
  </property>
</Properties>
</file>