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04F57C" w14:textId="77777777" w:rsidR="00D61F4B" w:rsidRDefault="00216D8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1C4A6087" w14:textId="77777777" w:rsidR="00D61F4B" w:rsidRDefault="00D61F4B">
      <w:pPr>
        <w:ind w:firstLineChars="1100" w:firstLine="3520"/>
        <w:rPr>
          <w:rFonts w:ascii="仿宋_GB2312" w:eastAsia="仿宋_GB2312" w:hAnsi="仿宋_GB2312" w:cs="仿宋_GB2312"/>
          <w:sz w:val="32"/>
          <w:szCs w:val="32"/>
        </w:rPr>
      </w:pPr>
    </w:p>
    <w:p w14:paraId="6C65E3A5" w14:textId="77777777" w:rsidR="00D61F4B" w:rsidRDefault="00216D84">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物理与信息工程学院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19</w:t>
      </w:r>
      <w:r>
        <w:rPr>
          <w:rFonts w:ascii="仿宋_GB2312" w:eastAsia="仿宋_GB2312" w:hAnsi="仿宋_GB2312" w:cs="仿宋_GB2312" w:hint="eastAsia"/>
          <w:sz w:val="32"/>
          <w:szCs w:val="32"/>
        </w:rPr>
        <w:t>通信工程（闽台）</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Pr>
          <w:rFonts w:ascii="仿宋_GB2312" w:eastAsia="仿宋_GB2312" w:hAnsi="仿宋_GB2312" w:cs="仿宋_GB2312" w:hint="eastAsia"/>
          <w:sz w:val="32"/>
          <w:szCs w:val="32"/>
        </w:rPr>
        <w:t>王鑫</w:t>
      </w:r>
    </w:p>
    <w:p w14:paraId="1BDB3185" w14:textId="77777777" w:rsidR="00D61F4B" w:rsidRDefault="00D61F4B">
      <w:pPr>
        <w:ind w:firstLineChars="100" w:firstLine="320"/>
        <w:rPr>
          <w:rFonts w:ascii="仿宋_GB2312" w:eastAsia="仿宋_GB2312" w:hAnsi="仿宋_GB2312" w:cs="仿宋_GB2312"/>
          <w:sz w:val="32"/>
          <w:szCs w:val="32"/>
        </w:rPr>
      </w:pPr>
    </w:p>
    <w:p w14:paraId="43078977" w14:textId="77777777" w:rsidR="00D61F4B" w:rsidRDefault="00216D84">
      <w:pPr>
        <w:widowControl/>
        <w:rPr>
          <w:rFonts w:ascii="-webkit-standard" w:eastAsia="-webkit-standard" w:hAnsi="-webkit-standard" w:cs="-webkit-standard"/>
          <w:color w:val="000000"/>
          <w:sz w:val="27"/>
          <w:szCs w:val="27"/>
        </w:rPr>
      </w:pPr>
      <w:r>
        <w:rPr>
          <w:rFonts w:eastAsia="-webkit-standard" w:cs="Calibri"/>
          <w:color w:val="000000"/>
          <w:kern w:val="0"/>
          <w:sz w:val="15"/>
          <w:szCs w:val="15"/>
        </w:rPr>
        <w:t>1</w:t>
      </w:r>
      <w:r>
        <w:rPr>
          <w:rFonts w:eastAsia="-webkit-standard" w:cs="Calibri"/>
          <w:color w:val="000000"/>
          <w:kern w:val="0"/>
          <w:sz w:val="15"/>
          <w:szCs w:val="15"/>
        </w:rPr>
        <w:t>、</w:t>
      </w:r>
      <w:r>
        <w:rPr>
          <w:rFonts w:eastAsia="-webkit-standard" w:cs="Calibri"/>
          <w:color w:val="000000"/>
          <w:kern w:val="0"/>
          <w:sz w:val="15"/>
          <w:szCs w:val="15"/>
        </w:rPr>
        <w:t> </w:t>
      </w:r>
      <w:r>
        <w:rPr>
          <w:rFonts w:eastAsia="-webkit-standard" w:cs="Calibri"/>
          <w:color w:val="000000"/>
          <w:kern w:val="0"/>
          <w:sz w:val="24"/>
        </w:rPr>
        <w:t>今年是十四五开局之年，我们也即将迎来建党一百周，请基于十四五规划和</w:t>
      </w:r>
      <w:r>
        <w:rPr>
          <w:rFonts w:eastAsia="-webkit-standard" w:cs="Calibri"/>
          <w:color w:val="000000"/>
          <w:kern w:val="0"/>
          <w:sz w:val="24"/>
        </w:rPr>
        <w:t>2035</w:t>
      </w:r>
      <w:r>
        <w:rPr>
          <w:rFonts w:eastAsia="-webkit-standard" w:cs="Calibri"/>
          <w:color w:val="000000"/>
          <w:kern w:val="0"/>
          <w:sz w:val="24"/>
        </w:rPr>
        <w:t>年远景目标纲要，谈一谈你想对</w:t>
      </w:r>
      <w:r>
        <w:rPr>
          <w:rFonts w:eastAsia="-webkit-standard" w:cs="Calibri"/>
          <w:color w:val="000000"/>
          <w:kern w:val="0"/>
          <w:sz w:val="24"/>
        </w:rPr>
        <w:t>14</w:t>
      </w:r>
      <w:r>
        <w:rPr>
          <w:rFonts w:eastAsia="-webkit-standard" w:cs="Calibri"/>
          <w:color w:val="000000"/>
          <w:kern w:val="0"/>
          <w:sz w:val="24"/>
        </w:rPr>
        <w:t>年后的你或者中国共产党说些什么？</w:t>
      </w:r>
    </w:p>
    <w:p w14:paraId="13318562" w14:textId="77777777" w:rsidR="00D61F4B" w:rsidRPr="001857A4" w:rsidRDefault="00216D84" w:rsidP="001857A4">
      <w:pPr>
        <w:widowControl/>
        <w:spacing w:line="360" w:lineRule="auto"/>
        <w:rPr>
          <w:rFonts w:eastAsia="-webkit-standard" w:cs="Calibri"/>
          <w:color w:val="000000"/>
          <w:kern w:val="0"/>
          <w:sz w:val="24"/>
        </w:rPr>
      </w:pPr>
      <w:r>
        <w:rPr>
          <w:rFonts w:ascii="-webkit-standard" w:eastAsia="-webkit-standard" w:hAnsi="-webkit-standard" w:cs="-webkit-standard"/>
          <w:color w:val="000000"/>
          <w:kern w:val="0"/>
          <w:sz w:val="27"/>
          <w:szCs w:val="27"/>
        </w:rPr>
        <w:t> </w:t>
      </w:r>
      <w:r>
        <w:rPr>
          <w:rFonts w:ascii="-webkit-standard" w:eastAsia="-webkit-standard" w:hAnsi="-webkit-standard" w:cs="-webkit-standard" w:hint="eastAsia"/>
          <w:color w:val="000000"/>
          <w:kern w:val="0"/>
          <w:sz w:val="27"/>
          <w:szCs w:val="27"/>
        </w:rPr>
        <w:t>答</w:t>
      </w:r>
      <w:r>
        <w:rPr>
          <w:rFonts w:ascii="-webkit-standard" w:eastAsia="-webkit-standard" w:hAnsi="-webkit-standard" w:cs="-webkit-standard"/>
          <w:color w:val="000000"/>
          <w:kern w:val="0"/>
          <w:sz w:val="27"/>
          <w:szCs w:val="27"/>
        </w:rPr>
        <w:t>:</w:t>
      </w:r>
      <w:r w:rsidRPr="001857A4">
        <w:rPr>
          <w:rFonts w:ascii="宋体" w:hAnsi="宋体" w:hint="eastAsia"/>
          <w:color w:val="000000"/>
          <w:kern w:val="0"/>
          <w:sz w:val="24"/>
        </w:rPr>
        <w:t>党啊，您是鲜明的旗帜，十四年来，在您的指引下，祖国乘风破浪，奋勇前进。您是不灭的灯塔，漫漫长夜，照亮了祖国前行的方向。</w:t>
      </w:r>
      <w:r w:rsidRPr="001857A4">
        <w:rPr>
          <w:rFonts w:eastAsia="-webkit-standard" w:cs="Calibri" w:hint="eastAsia"/>
          <w:color w:val="000000"/>
          <w:kern w:val="0"/>
          <w:sz w:val="24"/>
        </w:rPr>
        <w:t xml:space="preserve"> </w:t>
      </w:r>
      <w:r w:rsidRPr="001857A4">
        <w:rPr>
          <w:rFonts w:ascii="宋体" w:hAnsi="宋体" w:hint="eastAsia"/>
          <w:color w:val="000000"/>
          <w:kern w:val="0"/>
          <w:sz w:val="24"/>
        </w:rPr>
        <w:t>您是力量的象征，激励着祖国披荆斩棘，与反动黑暗势力作英勇的斗争。</w:t>
      </w:r>
    </w:p>
    <w:p w14:paraId="6DD6AA56" w14:textId="77777777" w:rsidR="00D61F4B" w:rsidRDefault="00216D8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rPr>
        <w:t> </w:t>
      </w:r>
    </w:p>
    <w:p w14:paraId="5F5185C0" w14:textId="77777777" w:rsidR="00D61F4B" w:rsidRDefault="00216D84">
      <w:pPr>
        <w:widowControl/>
        <w:rPr>
          <w:rFonts w:eastAsia="-webkit-standard" w:cs="Calibri"/>
          <w:color w:val="000000"/>
          <w:kern w:val="0"/>
          <w:sz w:val="24"/>
        </w:rPr>
      </w:pPr>
      <w:r>
        <w:rPr>
          <w:rFonts w:eastAsia="-webkit-standard" w:cs="Calibri"/>
          <w:color w:val="000000"/>
          <w:kern w:val="0"/>
          <w:sz w:val="24"/>
        </w:rPr>
        <w:t>2</w:t>
      </w:r>
      <w:r>
        <w:rPr>
          <w:rFonts w:eastAsia="-webkit-standard" w:cs="Calibri"/>
          <w:color w:val="000000"/>
          <w:kern w:val="0"/>
          <w:sz w:val="24"/>
        </w:rPr>
        <w:t>、</w:t>
      </w:r>
      <w:r>
        <w:rPr>
          <w:rFonts w:eastAsia="-webkit-standard" w:cs="Calibri"/>
          <w:color w:val="000000"/>
          <w:kern w:val="0"/>
          <w:sz w:val="24"/>
        </w:rPr>
        <w:t>1921</w:t>
      </w:r>
      <w:r>
        <w:rPr>
          <w:rFonts w:eastAsia="-webkit-standard" w:cs="Calibri"/>
          <w:color w:val="000000"/>
          <w:kern w:val="0"/>
          <w:sz w:val="24"/>
        </w:rPr>
        <w:t>年建党的伟人有李汉俊、李达、张国焘、刘仁静、毛泽东、何叔衡、董必武等。试选一人，自选角度，说一说他们的生平故事，谈一谈你的感想。</w:t>
      </w:r>
    </w:p>
    <w:p w14:paraId="5584EECA" w14:textId="77777777" w:rsidR="00D61F4B" w:rsidRDefault="00216D84" w:rsidP="001857A4">
      <w:pPr>
        <w:widowControl/>
        <w:spacing w:line="360" w:lineRule="auto"/>
        <w:rPr>
          <w:rFonts w:eastAsia="-webkit-standard" w:cs="Calibri"/>
          <w:color w:val="000000"/>
          <w:kern w:val="0"/>
          <w:sz w:val="24"/>
        </w:rPr>
      </w:pPr>
      <w:r>
        <w:rPr>
          <w:rFonts w:eastAsia="-webkit-standard" w:cs="Calibri" w:hint="eastAsia"/>
          <w:color w:val="000000"/>
          <w:kern w:val="0"/>
          <w:sz w:val="24"/>
        </w:rPr>
        <w:t>答</w:t>
      </w:r>
      <w:r>
        <w:rPr>
          <w:rFonts w:eastAsia="-webkit-standard" w:cs="Calibri"/>
          <w:color w:val="000000"/>
          <w:kern w:val="0"/>
          <w:sz w:val="24"/>
        </w:rPr>
        <w:t>:</w:t>
      </w:r>
      <w:r>
        <w:rPr>
          <w:rFonts w:cs="Calibri" w:hint="eastAsia"/>
          <w:color w:val="000000"/>
          <w:kern w:val="0"/>
          <w:sz w:val="24"/>
        </w:rPr>
        <w:t>董必武出生于</w:t>
      </w:r>
      <w:r>
        <w:rPr>
          <w:rFonts w:cs="Calibri" w:hint="eastAsia"/>
          <w:color w:val="000000"/>
          <w:kern w:val="0"/>
          <w:sz w:val="24"/>
        </w:rPr>
        <w:t>1886</w:t>
      </w:r>
      <w:r>
        <w:rPr>
          <w:rFonts w:cs="Calibri" w:hint="eastAsia"/>
          <w:color w:val="000000"/>
          <w:kern w:val="0"/>
          <w:sz w:val="24"/>
        </w:rPr>
        <w:t>年原名叫董贤琮，他出生于湖北黄安县。董必武从小就好学，所以在</w:t>
      </w:r>
      <w:r>
        <w:rPr>
          <w:rFonts w:cs="Calibri" w:hint="eastAsia"/>
          <w:color w:val="000000"/>
          <w:kern w:val="0"/>
          <w:sz w:val="24"/>
        </w:rPr>
        <w:t>1903</w:t>
      </w:r>
      <w:r>
        <w:rPr>
          <w:rFonts w:cs="Calibri" w:hint="eastAsia"/>
          <w:color w:val="000000"/>
          <w:kern w:val="0"/>
          <w:sz w:val="24"/>
        </w:rPr>
        <w:t>年的时候就考取了当地的秀才，两年后又考入湖北的文普通学堂，在学堂内学习五年后毕业，毕业后的董必武被清朝学部授予学位，后来在黄州做了一名教书先生。一年后他参加了辛亥革命同时也加入了中国同盟会，在辛亥革命成功后他感到革命并不能改变中国的实质，所以前往东京去学习法律，在到了东京之后他认识了孙中山并加入了孙中山创建的中华革命党，后来随孙中山回国后多次参与反袁活动两次被捕入狱，出狱后的董必武再次前往日本</w:t>
      </w:r>
      <w:r>
        <w:rPr>
          <w:rFonts w:cs="Calibri" w:hint="eastAsia"/>
          <w:color w:val="000000"/>
          <w:kern w:val="0"/>
          <w:sz w:val="24"/>
        </w:rPr>
        <w:t>1981</w:t>
      </w:r>
      <w:r>
        <w:rPr>
          <w:rFonts w:cs="Calibri" w:hint="eastAsia"/>
          <w:color w:val="000000"/>
          <w:kern w:val="0"/>
          <w:sz w:val="24"/>
        </w:rPr>
        <w:t>年才回国，回国</w:t>
      </w:r>
      <w:r>
        <w:rPr>
          <w:rFonts w:cs="Calibri" w:hint="eastAsia"/>
          <w:color w:val="000000"/>
          <w:kern w:val="0"/>
          <w:sz w:val="24"/>
        </w:rPr>
        <w:t>.</w:t>
      </w:r>
      <w:r>
        <w:rPr>
          <w:rFonts w:cs="Calibri" w:hint="eastAsia"/>
          <w:color w:val="000000"/>
          <w:kern w:val="0"/>
          <w:sz w:val="24"/>
        </w:rPr>
        <w:t>后的</w:t>
      </w:r>
      <w:r>
        <w:rPr>
          <w:rFonts w:cs="Calibri" w:hint="eastAsia"/>
          <w:color w:val="000000"/>
          <w:kern w:val="0"/>
          <w:sz w:val="24"/>
        </w:rPr>
        <w:t>董必武在</w:t>
      </w:r>
      <w:r>
        <w:rPr>
          <w:rFonts w:cs="Calibri" w:hint="eastAsia"/>
          <w:color w:val="000000"/>
          <w:kern w:val="0"/>
          <w:sz w:val="24"/>
        </w:rPr>
        <w:t>.</w:t>
      </w:r>
      <w:r>
        <w:rPr>
          <w:rFonts w:cs="Calibri" w:hint="eastAsia"/>
          <w:color w:val="000000"/>
          <w:kern w:val="0"/>
          <w:sz w:val="24"/>
        </w:rPr>
        <w:t>上海组织五四运动后来又创办了武汉中学。</w:t>
      </w:r>
      <w:r>
        <w:rPr>
          <w:rFonts w:cs="Calibri" w:hint="eastAsia"/>
          <w:color w:val="000000"/>
          <w:kern w:val="0"/>
          <w:sz w:val="24"/>
        </w:rPr>
        <w:t>1934</w:t>
      </w:r>
      <w:r>
        <w:rPr>
          <w:rFonts w:cs="Calibri" w:hint="eastAsia"/>
          <w:color w:val="000000"/>
          <w:kern w:val="0"/>
          <w:sz w:val="24"/>
        </w:rPr>
        <w:t>年冬</w:t>
      </w:r>
      <w:r>
        <w:rPr>
          <w:rFonts w:cs="Calibri" w:hint="eastAsia"/>
          <w:color w:val="000000"/>
          <w:kern w:val="0"/>
          <w:sz w:val="24"/>
        </w:rPr>
        <w:t xml:space="preserve"> </w:t>
      </w:r>
      <w:r>
        <w:rPr>
          <w:rFonts w:cs="Calibri" w:hint="eastAsia"/>
          <w:color w:val="000000"/>
          <w:kern w:val="0"/>
          <w:sz w:val="24"/>
        </w:rPr>
        <w:t>兵不在参加长征到达陕北之后担任中央党校的校长，同时他也是中国共产党向国民党谈判的代表之一。董必武在我国革命史上具有极其重要的意义，正是由于他的存在才将我国革命带入了一个新的高度</w:t>
      </w:r>
      <w:r>
        <w:rPr>
          <w:rFonts w:cs="Calibri" w:hint="eastAsia"/>
          <w:color w:val="000000"/>
          <w:kern w:val="0"/>
          <w:sz w:val="24"/>
        </w:rPr>
        <w:t xml:space="preserve">, </w:t>
      </w:r>
      <w:r>
        <w:rPr>
          <w:rFonts w:cs="Calibri" w:hint="eastAsia"/>
          <w:color w:val="000000"/>
          <w:kern w:val="0"/>
          <w:sz w:val="24"/>
        </w:rPr>
        <w:t>作为我国革命创始人之一，董必武为我国的解放和发展做出了巨大贡献。</w:t>
      </w:r>
    </w:p>
    <w:p w14:paraId="67C9A5A1" w14:textId="77777777" w:rsidR="00D61F4B" w:rsidRDefault="00216D8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rPr>
        <w:t> </w:t>
      </w:r>
    </w:p>
    <w:p w14:paraId="3DE4010F" w14:textId="77777777" w:rsidR="00D61F4B" w:rsidRDefault="00216D84">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rPr>
        <w:t>3</w:t>
      </w:r>
      <w:r>
        <w:rPr>
          <w:rFonts w:eastAsia="-webkit-standard" w:cs="Calibri"/>
          <w:color w:val="000000"/>
          <w:kern w:val="0"/>
          <w:sz w:val="15"/>
          <w:szCs w:val="15"/>
        </w:rPr>
        <w:t>、</w:t>
      </w:r>
      <w:r>
        <w:rPr>
          <w:rFonts w:eastAsia="-webkit-standard" w:cs="Calibri"/>
          <w:color w:val="000000"/>
          <w:kern w:val="0"/>
          <w:sz w:val="15"/>
          <w:szCs w:val="15"/>
        </w:rPr>
        <w:t> </w:t>
      </w:r>
      <w:r>
        <w:rPr>
          <w:rFonts w:eastAsia="-webkit-standard" w:cs="Calibri"/>
          <w:color w:val="000000"/>
          <w:kern w:val="0"/>
          <w:sz w:val="24"/>
        </w:rPr>
        <w:t>今年是建党一百周年，回顾历史，我党历史上有许多重大事件，如南昌起义、八七会议、十一届三中全会等。</w:t>
      </w:r>
    </w:p>
    <w:p w14:paraId="6F0961AE" w14:textId="77777777" w:rsidR="00D61F4B" w:rsidRDefault="00216D84">
      <w:pPr>
        <w:widowControl/>
        <w:ind w:firstLine="480"/>
        <w:rPr>
          <w:rFonts w:eastAsia="-webkit-standard" w:cs="Calibri"/>
          <w:color w:val="000000"/>
          <w:kern w:val="0"/>
          <w:sz w:val="24"/>
        </w:rPr>
      </w:pPr>
      <w:r>
        <w:rPr>
          <w:rFonts w:eastAsia="-webkit-standard" w:cs="Calibri"/>
          <w:color w:val="000000"/>
          <w:kern w:val="0"/>
          <w:sz w:val="24"/>
        </w:rPr>
        <w:t xml:space="preserve">3.1 </w:t>
      </w:r>
      <w:r>
        <w:rPr>
          <w:rFonts w:eastAsia="-webkit-standard" w:cs="Calibri"/>
          <w:color w:val="000000"/>
          <w:kern w:val="0"/>
          <w:sz w:val="24"/>
        </w:rPr>
        <w:t>请选择其中一个历史事件简要介绍，并谈谈你对其意义的认识；</w:t>
      </w:r>
    </w:p>
    <w:p w14:paraId="55F54A1E" w14:textId="77777777" w:rsidR="00D61F4B" w:rsidRPr="001857A4" w:rsidRDefault="00216D84" w:rsidP="001857A4">
      <w:pPr>
        <w:widowControl/>
        <w:spacing w:line="360" w:lineRule="auto"/>
        <w:rPr>
          <w:rFonts w:eastAsia="-webkit-standard" w:cs="Calibri"/>
          <w:color w:val="000000"/>
          <w:kern w:val="0"/>
          <w:sz w:val="24"/>
        </w:rPr>
      </w:pPr>
      <w:r>
        <w:rPr>
          <w:rFonts w:eastAsia="-webkit-standard" w:cs="Calibri" w:hint="eastAsia"/>
          <w:color w:val="000000"/>
          <w:kern w:val="0"/>
          <w:sz w:val="24"/>
        </w:rPr>
        <w:lastRenderedPageBreak/>
        <w:t>答</w:t>
      </w:r>
      <w:r>
        <w:rPr>
          <w:rFonts w:eastAsia="-webkit-standard" w:cs="Calibri"/>
          <w:color w:val="000000"/>
          <w:kern w:val="0"/>
          <w:sz w:val="24"/>
        </w:rPr>
        <w:t>:</w:t>
      </w:r>
      <w:r w:rsidRPr="001857A4">
        <w:rPr>
          <w:rFonts w:ascii="宋体" w:hAnsi="宋体" w:hint="eastAsia"/>
          <w:color w:val="000000"/>
          <w:kern w:val="0"/>
          <w:sz w:val="24"/>
        </w:rPr>
        <w:t>会议总结了大革命失败的经验</w:t>
      </w:r>
      <w:r w:rsidRPr="001857A4">
        <w:rPr>
          <w:rFonts w:ascii="宋体" w:hAnsi="宋体" w:hint="eastAsia"/>
          <w:color w:val="000000"/>
          <w:kern w:val="0"/>
          <w:sz w:val="24"/>
        </w:rPr>
        <w:t>教训，坚决纠正和结束了陈独秀的右倾机会主义错误，撤销了他的总书记职务。会议确定以土地革命和以武装反抗国民党反动派的屠杀政策为党在新时期的总方针，就国共两党关系、土地革命、武装斗争等问题进行了讨论，并把发动农民举行秋收起义作为党在当时的最主要任务。</w:t>
      </w:r>
    </w:p>
    <w:p w14:paraId="3E294F1E" w14:textId="77777777" w:rsidR="00D61F4B" w:rsidRPr="001857A4" w:rsidRDefault="00216D84" w:rsidP="001857A4">
      <w:pPr>
        <w:widowControl/>
        <w:spacing w:line="360" w:lineRule="auto"/>
        <w:rPr>
          <w:rFonts w:eastAsia="-webkit-standard" w:cs="Calibri"/>
          <w:color w:val="000000"/>
          <w:kern w:val="0"/>
          <w:sz w:val="24"/>
        </w:rPr>
      </w:pPr>
      <w:r w:rsidRPr="001857A4">
        <w:rPr>
          <w:rFonts w:ascii="宋体" w:hAnsi="宋体" w:hint="eastAsia"/>
          <w:color w:val="000000"/>
          <w:kern w:val="0"/>
          <w:sz w:val="24"/>
        </w:rPr>
        <w:t>认识：八七会议在我党历史上是一个转折点，它给正处在思想混乱和组织涣散中的中国共产党指明了新的出路，为挽救党和革命作出了巨大贡献。这是由大革命失败到土地革命战争兴起的历史性转变。</w:t>
      </w:r>
    </w:p>
    <w:p w14:paraId="51CD1328" w14:textId="77777777" w:rsidR="00D61F4B" w:rsidRDefault="00D61F4B">
      <w:pPr>
        <w:widowControl/>
        <w:rPr>
          <w:rFonts w:eastAsia="-webkit-standard" w:cs="Calibri"/>
          <w:color w:val="000000"/>
          <w:kern w:val="0"/>
          <w:sz w:val="24"/>
        </w:rPr>
      </w:pPr>
    </w:p>
    <w:p w14:paraId="4364B687" w14:textId="77777777" w:rsidR="00D61F4B" w:rsidRDefault="00216D84">
      <w:pPr>
        <w:widowControl/>
        <w:ind w:firstLine="480"/>
        <w:rPr>
          <w:rFonts w:ascii="仿宋_GB2312" w:eastAsia="仿宋_GB2312" w:hAnsi="仿宋_GB2312" w:cs="仿宋_GB2312"/>
          <w:color w:val="212121"/>
          <w:sz w:val="32"/>
          <w:szCs w:val="32"/>
        </w:rPr>
      </w:pPr>
      <w:r>
        <w:rPr>
          <w:rFonts w:eastAsia="-webkit-standard" w:cs="Calibri"/>
          <w:color w:val="000000"/>
          <w:kern w:val="0"/>
          <w:sz w:val="24"/>
        </w:rPr>
        <w:t>3.2 2</w:t>
      </w:r>
      <w:r>
        <w:rPr>
          <w:rFonts w:eastAsia="-webkit-standard" w:cs="Calibri"/>
          <w:color w:val="000000"/>
          <w:kern w:val="0"/>
          <w:sz w:val="24"/>
        </w:rPr>
        <w:t>月</w:t>
      </w:r>
      <w:r>
        <w:rPr>
          <w:rFonts w:eastAsia="-webkit-standard" w:cs="Calibri"/>
          <w:color w:val="000000"/>
          <w:kern w:val="0"/>
          <w:sz w:val="24"/>
        </w:rPr>
        <w:t>20</w:t>
      </w:r>
      <w:r>
        <w:rPr>
          <w:rFonts w:eastAsia="-webkit-standard" w:cs="Calibri"/>
          <w:color w:val="000000"/>
          <w:kern w:val="0"/>
          <w:sz w:val="24"/>
        </w:rPr>
        <w:t>日，党史学习教育动员大会在北京召开。谈谈你对党史工作的认识</w:t>
      </w:r>
      <w:r>
        <w:rPr>
          <w:rFonts w:eastAsia="-webkit-standard" w:cs="Calibri" w:hint="eastAsia"/>
          <w:color w:val="000000"/>
          <w:kern w:val="0"/>
          <w:sz w:val="24"/>
        </w:rPr>
        <w:t>。</w:t>
      </w:r>
    </w:p>
    <w:p w14:paraId="09BB4073" w14:textId="77777777" w:rsidR="00D61F4B" w:rsidRDefault="00216D84" w:rsidP="001857A4">
      <w:pPr>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Pr="001857A4">
        <w:rPr>
          <w:rFonts w:ascii="宋体" w:hAnsi="宋体" w:hint="eastAsia"/>
          <w:color w:val="000000"/>
          <w:kern w:val="0"/>
          <w:sz w:val="24"/>
        </w:rPr>
        <w:t>大学生只有了解党的历史，才能继承和发扬党的优传统。只有不断地从党的奋斗历史中汲取养分，不断加强自我修养，才能让自己更符合党的要求。</w:t>
      </w:r>
    </w:p>
    <w:p w14:paraId="6FA4225D" w14:textId="77777777" w:rsidR="00D61F4B" w:rsidRDefault="00D61F4B">
      <w:pPr>
        <w:rPr>
          <w:rFonts w:ascii="仿宋_GB2312" w:eastAsia="仿宋_GB2312" w:hAnsi="仿宋_GB2312" w:cs="仿宋_GB2312"/>
          <w:sz w:val="32"/>
          <w:szCs w:val="32"/>
        </w:rPr>
      </w:pPr>
    </w:p>
    <w:p w14:paraId="06C73888" w14:textId="77777777" w:rsidR="00D61F4B" w:rsidRDefault="00D61F4B">
      <w:pPr>
        <w:rPr>
          <w:rFonts w:ascii="仿宋_GB2312" w:eastAsia="仿宋_GB2312" w:hAnsi="仿宋_GB2312" w:cs="仿宋_GB2312"/>
          <w:sz w:val="32"/>
          <w:szCs w:val="32"/>
        </w:rPr>
      </w:pPr>
    </w:p>
    <w:p w14:paraId="23D07EDE" w14:textId="77777777" w:rsidR="00D61F4B" w:rsidRDefault="00D61F4B">
      <w:pPr>
        <w:rPr>
          <w:rFonts w:ascii="仿宋_GB2312" w:eastAsia="仿宋_GB2312" w:hAnsi="仿宋_GB2312" w:cs="仿宋_GB2312"/>
          <w:sz w:val="32"/>
          <w:szCs w:val="32"/>
        </w:rPr>
      </w:pPr>
    </w:p>
    <w:p w14:paraId="109FCCBD" w14:textId="77777777" w:rsidR="00D61F4B" w:rsidRDefault="00D61F4B">
      <w:pPr>
        <w:rPr>
          <w:rFonts w:ascii="仿宋_GB2312" w:eastAsia="仿宋_GB2312" w:hAnsi="仿宋_GB2312" w:cs="仿宋_GB2312"/>
          <w:sz w:val="32"/>
          <w:szCs w:val="32"/>
        </w:rPr>
      </w:pPr>
    </w:p>
    <w:p w14:paraId="5D7E2A14" w14:textId="77777777" w:rsidR="00D61F4B" w:rsidRDefault="00D61F4B">
      <w:pPr>
        <w:rPr>
          <w:rFonts w:ascii="仿宋_GB2312" w:eastAsia="仿宋_GB2312" w:hAnsi="仿宋_GB2312" w:cs="仿宋_GB2312"/>
          <w:sz w:val="32"/>
          <w:szCs w:val="32"/>
        </w:rPr>
      </w:pPr>
    </w:p>
    <w:p w14:paraId="4C211CAD" w14:textId="77777777" w:rsidR="00D61F4B" w:rsidRDefault="00D61F4B">
      <w:pPr>
        <w:rPr>
          <w:rFonts w:ascii="仿宋_GB2312" w:eastAsia="仿宋_GB2312" w:hAnsi="仿宋_GB2312" w:cs="仿宋_GB2312"/>
          <w:sz w:val="32"/>
          <w:szCs w:val="32"/>
        </w:rPr>
      </w:pPr>
    </w:p>
    <w:p w14:paraId="2D5609C4" w14:textId="77777777" w:rsidR="00D61F4B" w:rsidRDefault="00D61F4B">
      <w:pPr>
        <w:rPr>
          <w:rFonts w:ascii="仿宋_GB2312" w:eastAsia="仿宋_GB2312" w:hAnsi="仿宋_GB2312" w:cs="仿宋_GB2312"/>
          <w:sz w:val="32"/>
          <w:szCs w:val="32"/>
        </w:rPr>
      </w:pPr>
    </w:p>
    <w:p w14:paraId="58C173C7" w14:textId="77777777" w:rsidR="00D61F4B" w:rsidRDefault="00D61F4B">
      <w:pPr>
        <w:rPr>
          <w:rFonts w:ascii="仿宋_GB2312" w:eastAsia="仿宋_GB2312" w:hAnsi="仿宋_GB2312" w:cs="仿宋_GB2312"/>
          <w:sz w:val="32"/>
          <w:szCs w:val="32"/>
        </w:rPr>
      </w:pPr>
    </w:p>
    <w:p w14:paraId="10836F64" w14:textId="77777777" w:rsidR="00D61F4B" w:rsidRDefault="00D61F4B">
      <w:pPr>
        <w:rPr>
          <w:rFonts w:ascii="仿宋_GB2312" w:eastAsia="仿宋_GB2312" w:hAnsi="仿宋_GB2312" w:cs="仿宋_GB2312"/>
          <w:color w:val="000000"/>
          <w:sz w:val="32"/>
          <w:szCs w:val="32"/>
          <w:shd w:val="clear" w:color="auto" w:fill="FFFFFF"/>
        </w:rPr>
      </w:pPr>
    </w:p>
    <w:sectPr w:rsidR="00D61F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4B"/>
    <w:rsid w:val="001857A4"/>
    <w:rsid w:val="00216D84"/>
    <w:rsid w:val="00D61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75E09"/>
  <w15:docId w15:val="{C5360408-6E69-45FB-8DF8-5176F202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陈 巧华</cp:lastModifiedBy>
  <cp:revision>2</cp:revision>
  <dcterms:created xsi:type="dcterms:W3CDTF">2021-04-23T15:21:00Z</dcterms:created>
  <dcterms:modified xsi:type="dcterms:W3CDTF">2021-04-23T15:21:00Z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y fmtid="{D5CDD505-2E9C-101B-9397-08002B2CF9AE}" pid="3" name="ICV">
    <vt:lpwstr>4745d029c2a0483dbf58696fe1f700cd</vt:lpwstr>
  </property>
</Properties>
</file>