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</w:rPr>
      </w:pPr>
      <w:r>
        <w:rPr>
          <w:rFonts w:hint="eastAsia"/>
        </w:rPr>
        <w:t>第66期党的发展对象培训班第一次小组讨论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>学院：音乐与舞蹈学院 年级与专业：19级音乐学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姓名：</w:t>
      </w:r>
      <w:r>
        <w:rPr>
          <w:rFonts w:hint="eastAsia"/>
          <w:lang w:eastAsia="zh-CN"/>
        </w:rPr>
        <w:t>陈浚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>1、 今年是十四五开局之年，我们也即将迎来建党一百周，请基于十四五规划和2035年远景目标纲要，谈一谈你想对14年后的你或者中国共产党说些什么？</w:t>
      </w:r>
    </w:p>
    <w:p>
      <w:pPr>
        <w:rPr>
          <w:rFonts w:hint="eastAsia"/>
        </w:rPr>
      </w:pPr>
      <w:r>
        <w:rPr>
          <w:rFonts w:hint="eastAsia"/>
        </w:rPr>
        <w:t xml:space="preserve"> 答: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hint="eastAsia"/>
        </w:rPr>
      </w:pPr>
      <w:r>
        <w:rPr>
          <w:rFonts w:hint="eastAsia"/>
        </w:rPr>
        <w:t>答: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>3、 今年是建党一百周年，回顾历史，我党历史上有许多重大事件，如南昌起义、八七会议、十一届三中全会等。</w:t>
      </w:r>
    </w:p>
    <w:p>
      <w:pPr>
        <w:rPr>
          <w:rFonts w:hint="eastAsia"/>
        </w:rPr>
      </w:pPr>
      <w:r>
        <w:rPr>
          <w:rFonts w:hint="eastAsia"/>
        </w:rPr>
        <w:t>3.1 请选择其中一个历史事件简要介绍，并谈谈你对其意义的认识；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3.2 2月20日，党史学习教育动员大会在北京召开。谈谈你对党史工作的认识。</w:t>
      </w:r>
    </w:p>
    <w:p>
      <w:pPr>
        <w:rPr>
          <w:rFonts w:hint="eastAsia"/>
        </w:rPr>
      </w:pPr>
    </w:p>
    <w:p>
      <w:pPr>
        <w:widowControl/>
        <w:jc w:val="left"/>
      </w:pPr>
      <w:r>
        <w:rPr>
          <w:rFonts w:hint="eastAsia"/>
          <w:lang w:eastAsia="zh-CN"/>
        </w:rPr>
        <w:t>答：</w:t>
      </w:r>
      <w:r>
        <w:rPr>
          <w:rFonts w:hint="eastAsia"/>
        </w:rPr>
        <w:t>刘胡兰</w:t>
      </w:r>
      <w:r>
        <w:rPr>
          <w:rFonts w:hint="eastAsia"/>
          <w:lang w:eastAsia="zh-CN"/>
        </w:rPr>
        <w:t>。</w:t>
      </w:r>
      <w:r>
        <w:rPr>
          <w:rFonts w:hint="eastAsia"/>
        </w:rPr>
        <w:t>原名刘富兰，山西省文水县云周西村人。著名的革命先烈，优秀共产党员。1945年进中共妇女干部训练班，1946年到山西省文水县云周西村做妇女工作，担任妇救会秘书，后为主任，并成为中共候补党员。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通过学习和讨论，我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深刻领会到刘胡兰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其坚定的理想信念，把对党的无限忠诚、绝对忠诚体现到实际行动中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我们要传承革命先辈的伟大精神，牢固树立坚定的理想信念，不断为共产主义理想的实现贡献自己的光和热。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增强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自己的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使命感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首先来自思想上的觉悟，来自理想信念的坚定，来自内在的动力，这是善于担当作为的前提条件。我们要肩负起对党忠诚、为党分忧、为党尽职、为民造福的政治担当，肩负起时不我待、只争朝夕的历史担当。要坚定理想信念，牢记为人民服务的宗旨，坚守人民情怀，以人民对美好生活的向往作为我们的奋斗目标，真心实意地为老百姓谋幸福。把这份使命转化为做好工作的满腔热情。</w:t>
      </w:r>
    </w:p>
    <w:p>
      <w:pPr>
        <w:rPr>
          <w:rFonts w:hint="eastAsia"/>
        </w:rPr>
      </w:pP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2021-04-24T06:51:39Z</dcterms:created>
  <dc:creator>iPhone XR</dc:creator>
  <cp:lastModifiedBy>iPhone XR</cp:lastModifiedBy>
  <dcterms:modified xsi:type="dcterms:W3CDTF">2021-04-23T23:12:14Z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2052-11.7.0</vt:lpwstr>
  </property>
  <property fmtid="{D5CDD505-2E9C-101B-9397-08002B2CF9AE}" pid="3" name="ICV">
    <vt:lpwstr>268375932B87D6DDFBDE8260F7BD41B0</vt:lpwstr>
  </property>
</Properties>
</file>