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6E6B586" w14:textId="77777777" w:rsidR="00165534" w:rsidRDefault="00DD2124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</w:t>
      </w:r>
      <w:r>
        <w:rPr>
          <w:rFonts w:ascii="仿宋_GB2312" w:eastAsia="仿宋_GB2312" w:hAnsi="仿宋_GB2312" w:cs="仿宋_GB2312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14:paraId="6BCEAADF" w14:textId="77777777" w:rsidR="00165534" w:rsidRDefault="00165534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727E1B01" w14:textId="5F52882C" w:rsidR="00165534" w:rsidRDefault="00DD2124" w:rsidP="007D57B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="007D57B9">
        <w:rPr>
          <w:rFonts w:ascii="仿宋_GB2312" w:eastAsia="仿宋_GB2312" w:hAnsi="仿宋_GB2312" w:cs="仿宋_GB2312" w:hint="eastAsia"/>
          <w:sz w:val="32"/>
          <w:szCs w:val="32"/>
        </w:rPr>
        <w:t>资源与环境科学学院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年级与专业：</w:t>
      </w:r>
      <w:r w:rsidR="007D57B9">
        <w:rPr>
          <w:rFonts w:ascii="仿宋_GB2312" w:eastAsia="仿宋_GB2312" w:hAnsi="仿宋_GB2312" w:cs="仿宋_GB2312" w:hint="eastAsia"/>
          <w:sz w:val="32"/>
          <w:szCs w:val="32"/>
        </w:rPr>
        <w:t>19级环境科学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姓名：</w:t>
      </w:r>
      <w:r w:rsidR="007D57B9">
        <w:rPr>
          <w:rFonts w:ascii="仿宋_GB2312" w:eastAsia="仿宋_GB2312" w:hAnsi="仿宋_GB2312" w:cs="仿宋_GB2312" w:hint="eastAsia"/>
          <w:sz w:val="32"/>
          <w:szCs w:val="32"/>
        </w:rPr>
        <w:t>曾婉珍</w:t>
      </w:r>
    </w:p>
    <w:p w14:paraId="6ADEE814" w14:textId="77777777" w:rsidR="00165534" w:rsidRDefault="00165534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14:paraId="70436CC0" w14:textId="77777777" w:rsidR="00165534" w:rsidRDefault="00DD2124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</w:t>
      </w:r>
      <w:r>
        <w:rPr>
          <w:rFonts w:eastAsia="-webkit-standard" w:cs="Calibri"/>
          <w:color w:val="000000"/>
          <w:kern w:val="0"/>
          <w:sz w:val="24"/>
          <w:lang w:bidi="ar"/>
        </w:rPr>
        <w:t>、</w:t>
      </w:r>
      <w:r>
        <w:rPr>
          <w:rFonts w:eastAsia="-webkit-standard" w:cs="Calibri"/>
          <w:color w:val="000000"/>
          <w:kern w:val="0"/>
          <w:sz w:val="24"/>
          <w:lang w:bidi="ar"/>
        </w:rPr>
        <w:t>1921</w:t>
      </w:r>
      <w:r>
        <w:rPr>
          <w:rFonts w:eastAsia="-webkit-standard" w:cs="Calibri"/>
          <w:color w:val="000000"/>
          <w:kern w:val="0"/>
          <w:sz w:val="24"/>
          <w:lang w:bidi="ar"/>
        </w:rPr>
        <w:t>年建党的伟人有李汉俊、李达、张国焘、刘仁静、毛泽东、何叔衡、董必武等。试选一人，自选角度，说一说他们的生平故事，谈一谈你的感想。</w:t>
      </w:r>
    </w:p>
    <w:p w14:paraId="65AFE4BA" w14:textId="60165B2F" w:rsidR="00165534" w:rsidRDefault="00DD2124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  <w:r w:rsidR="007D57B9" w:rsidRPr="007D57B9">
        <w:t xml:space="preserve"> </w:t>
      </w:r>
      <w:r w:rsidR="007D57B9">
        <w:t>中华人民共和国成立以后，为了保家卫国，毛泽东像千千万万普通父母一样，把儿子送到朝鲜战火的前线。他的儿子毛岸英未能幸免于美国军机的炸弹，未能全身返国。毛泽东一生清廉，勤勉为公，没有为子女和亲属留下财产和权力。因此，毛泽东对国家的忠诚和贡献是无与伦比的，所以我们应当向毛主席学习，从毛泽东这位历史伟人身上汲取智慧与前行的力量，学习他的廉洁奉公，无私奉献精神，一心为人民服务。始终热爱国家，让自己的满腔热血继续沸腾下去。</w:t>
      </w:r>
    </w:p>
    <w:p w14:paraId="27E6B1D4" w14:textId="77777777"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14:paraId="541E29C8" w14:textId="77777777" w:rsidR="00165534" w:rsidRDefault="00165534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1655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534"/>
    <w:rsid w:val="00165534"/>
    <w:rsid w:val="003979C4"/>
    <w:rsid w:val="007D57B9"/>
    <w:rsid w:val="00DD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202E87"/>
  <w15:docId w15:val="{8136A103-AB16-4FC0-BC93-74BC2F232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zeng zhen</cp:lastModifiedBy>
  <cp:revision>2</cp:revision>
  <dcterms:created xsi:type="dcterms:W3CDTF">2021-04-23T11:48:00Z</dcterms:created>
  <dcterms:modified xsi:type="dcterms:W3CDTF">2021-04-23T11:48:00Z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