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r>
        <w:rPr>
          <w:rFonts w:hint="eastAsia"/>
        </w:rPr>
        <w:t>在红军路过乌江南岸的剑河县时，人们看到，一位60多岁的老婆婆和她的小孙子寒冬里仍穿着补丁摞补丁的单衣，奄奄一息地倒在路旁。红军指战员们立即围了上来。</w:t>
      </w:r>
    </w:p>
    <w:p>
      <w:pPr>
        <w:rPr>
          <w:rFonts w:hint="eastAsia"/>
        </w:rPr>
      </w:pPr>
      <w:r>
        <w:rPr>
          <w:rFonts w:hint="eastAsia"/>
        </w:rPr>
        <w:t>此时，毛泽东从后面走来，急忙问发生了什么事。一位红军战士答道：“老妈妈说，她儿子前几天也被国民党抓了壮丁。她只好和小孙子四处讨吃的。”</w:t>
      </w:r>
    </w:p>
    <w:p>
      <w:pPr/>
      <w:r>
        <w:rPr>
          <w:rFonts w:hint="eastAsia"/>
        </w:rPr>
        <w:t>听到这儿，毛泽东已是热泪盈眶。毛泽东当即脱下身上的毛线衣，又叫警卫员拿了两袋干粮，连同毛线衣一起送给老婆婆。</w:t>
      </w:r>
      <w:r>
        <w:rPr>
          <w:rFonts w:hint="eastAsia"/>
          <w:lang w:eastAsia="zh-CN"/>
        </w:rPr>
        <w:t>毛泽东同志看到百姓受苦</w:t>
      </w:r>
      <w:bookmarkStart w:id="0" w:name="_GoBack"/>
      <w:bookmarkEnd w:id="0"/>
      <w:r>
        <w:rPr>
          <w:rFonts w:hint="eastAsia"/>
        </w:rPr>
        <w:t>感到内疚，更感到了肩上的责任，表达了一代伟人纯朴、深厚的爱民之心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2021-04-23T16:22:05Z</dcterms:created>
  <dc:creator>panpan的 iPad</dc:creator>
  <cp:lastModifiedBy>panpan的 iPad</cp:lastModifiedBy>
  <dcterms:modified xsi:type="dcterms:W3CDTF">2021-04-23T16:26:09Z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2052-11.6.0</vt:lpwstr>
  </property>
</Properties>
</file>